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uto"/>
        <w:ind w:firstLine="3"/>
        <w:outlineLvl w:val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12382500</wp:posOffset>
            </wp:positionV>
            <wp:extent cx="482600" cy="4572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922645" cy="7896860"/>
            <wp:effectExtent l="0" t="0" r="1905" b="8890"/>
            <wp:docPr id="10" name="图片 10" descr="扫描全能王 2023-01-10 20.44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扫描全能王 2023-01-10 20.44_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789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922645" cy="7896860"/>
            <wp:effectExtent l="0" t="0" r="1905" b="8890"/>
            <wp:docPr id="9" name="图片 9" descr="扫描全能王 2023-01-10 20.44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扫描全能王 2023-01-10 20.44_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789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922645" cy="9544050"/>
            <wp:effectExtent l="0" t="0" r="1905" b="0"/>
            <wp:docPr id="14" name="图片 14" descr="扫描全能王 2023-01-10 20.44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扫描全能王 2023-01-10 20.44_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954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922645" cy="9982835"/>
            <wp:effectExtent l="0" t="0" r="1905" b="18415"/>
            <wp:docPr id="13" name="图片 13" descr="扫描全能王 2023-01-10 20.44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扫描全能王 2023-01-10 20.44_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998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922645" cy="9658985"/>
            <wp:effectExtent l="0" t="0" r="1905" b="18415"/>
            <wp:docPr id="11" name="图片 11" descr="微信图片_20230110213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301102132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965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922645" cy="9934575"/>
            <wp:effectExtent l="0" t="0" r="1905" b="9525"/>
            <wp:docPr id="12" name="图片 12" descr="扫描全能王 2023-01-10 20.44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扫描全能王 2023-01-10 20.44_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993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922645" cy="9649460"/>
            <wp:effectExtent l="0" t="0" r="1905" b="8890"/>
            <wp:docPr id="15" name="图片 15" descr="扫描全能王 2023-01-10 20.44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扫描全能王 2023-01-10 20.44_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964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uto"/>
        <w:ind w:firstLine="3"/>
        <w:outlineLvl w:val="0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before="158" w:line="224" w:lineRule="auto"/>
        <w:ind w:left="1910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2022—2023</w:t>
      </w:r>
      <w:r>
        <w:rPr>
          <w:rFonts w:ascii="仿宋" w:hAnsi="仿宋" w:eastAsia="仿宋" w:cs="仿宋"/>
          <w:spacing w:val="-1"/>
          <w:sz w:val="31"/>
          <w:szCs w:val="31"/>
        </w:rPr>
        <w:t xml:space="preserve"> </w:t>
      </w:r>
      <w:r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学年度第一学期九年级</w:t>
      </w:r>
      <w:r>
        <w:rPr>
          <w:rFonts w:ascii="仿宋" w:hAnsi="仿宋" w:eastAsia="仿宋" w:cs="仿宋"/>
          <w:spacing w:val="-1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1</w:t>
      </w:r>
      <w:r>
        <w:rPr>
          <w:rFonts w:ascii="仿宋" w:hAnsi="仿宋" w:eastAsia="仿宋" w:cs="仿宋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月</w:t>
      </w:r>
    </w:p>
    <w:p>
      <w:pPr>
        <w:spacing w:before="188" w:line="223" w:lineRule="auto"/>
        <w:ind w:left="3366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8"/>
          <w:sz w:val="43"/>
          <w:szCs w:val="43"/>
        </w:rPr>
        <w:t>语</w:t>
      </w:r>
      <w:r>
        <w:rPr>
          <w:rFonts w:ascii="黑体" w:hAnsi="黑体" w:eastAsia="黑体" w:cs="黑体"/>
          <w:spacing w:val="7"/>
          <w:sz w:val="43"/>
          <w:szCs w:val="43"/>
        </w:rPr>
        <w:t>文参考答案</w:t>
      </w:r>
    </w:p>
    <w:p/>
    <w:p>
      <w:pPr>
        <w:spacing w:line="84" w:lineRule="exact"/>
      </w:pPr>
    </w:p>
    <w:tbl>
      <w:tblPr>
        <w:tblStyle w:val="5"/>
        <w:tblW w:w="8528" w:type="dxa"/>
        <w:tblInd w:w="407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08"/>
        <w:gridCol w:w="1703"/>
        <w:gridCol w:w="1703"/>
        <w:gridCol w:w="1704"/>
        <w:gridCol w:w="1710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8" w:hRule="atLeast"/>
        </w:trPr>
        <w:tc>
          <w:tcPr>
            <w:tcW w:w="1708" w:type="dxa"/>
            <w:vAlign w:val="top"/>
          </w:tcPr>
          <w:p>
            <w:pPr>
              <w:spacing w:before="56" w:line="223" w:lineRule="auto"/>
              <w:ind w:left="55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(2)</w:t>
            </w:r>
          </w:p>
        </w:tc>
        <w:tc>
          <w:tcPr>
            <w:tcW w:w="1703" w:type="dxa"/>
            <w:vAlign w:val="top"/>
          </w:tcPr>
          <w:p>
            <w:pPr>
              <w:spacing w:before="56" w:line="223" w:lineRule="auto"/>
              <w:ind w:left="5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(2)</w:t>
            </w:r>
          </w:p>
        </w:tc>
        <w:tc>
          <w:tcPr>
            <w:tcW w:w="1703" w:type="dxa"/>
            <w:vAlign w:val="top"/>
          </w:tcPr>
          <w:p>
            <w:pPr>
              <w:spacing w:before="91" w:line="185" w:lineRule="auto"/>
              <w:ind w:left="80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</w:t>
            </w:r>
          </w:p>
        </w:tc>
        <w:tc>
          <w:tcPr>
            <w:tcW w:w="1704" w:type="dxa"/>
            <w:vAlign w:val="top"/>
          </w:tcPr>
          <w:p>
            <w:pPr>
              <w:spacing w:before="90" w:line="184" w:lineRule="auto"/>
              <w:ind w:left="7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7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</w:t>
            </w:r>
            <w:r>
              <w:rPr>
                <w:rFonts w:ascii="宋体" w:hAnsi="宋体" w:eastAsia="宋体" w:cs="宋体"/>
                <w:spacing w:val="-5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7</w:t>
            </w:r>
          </w:p>
        </w:tc>
        <w:tc>
          <w:tcPr>
            <w:tcW w:w="1710" w:type="dxa"/>
            <w:vAlign w:val="top"/>
          </w:tcPr>
          <w:p>
            <w:pPr>
              <w:spacing w:before="90" w:line="186" w:lineRule="auto"/>
              <w:ind w:left="75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1708" w:type="dxa"/>
            <w:vAlign w:val="top"/>
          </w:tcPr>
          <w:p>
            <w:pPr>
              <w:spacing w:before="90" w:line="183" w:lineRule="auto"/>
              <w:ind w:left="80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1703" w:type="dxa"/>
            <w:vAlign w:val="top"/>
          </w:tcPr>
          <w:p>
            <w:pPr>
              <w:spacing w:before="91" w:line="184" w:lineRule="auto"/>
              <w:ind w:left="79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1703" w:type="dxa"/>
            <w:vAlign w:val="top"/>
          </w:tcPr>
          <w:p>
            <w:pPr>
              <w:spacing w:before="90" w:line="183" w:lineRule="auto"/>
              <w:ind w:left="80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1704" w:type="dxa"/>
            <w:vAlign w:val="top"/>
          </w:tcPr>
          <w:p>
            <w:pPr>
              <w:spacing w:before="90" w:line="183" w:lineRule="auto"/>
              <w:ind w:left="80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1710" w:type="dxa"/>
            <w:vAlign w:val="top"/>
          </w:tcPr>
          <w:p>
            <w:pPr>
              <w:spacing w:before="87" w:line="193" w:lineRule="auto"/>
              <w:ind w:left="6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  <w:r>
              <w:rPr>
                <w:rFonts w:ascii="宋体" w:hAnsi="宋体" w:eastAsia="宋体" w:cs="宋体"/>
                <w:spacing w:val="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、</w:t>
            </w: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</w:tr>
    </w:tbl>
    <w:p>
      <w:pPr>
        <w:spacing w:line="33" w:lineRule="exact"/>
        <w:rPr>
          <w:rFonts w:ascii="Arial"/>
          <w:sz w:val="2"/>
        </w:rPr>
      </w:pPr>
    </w:p>
    <w:p>
      <w:pPr>
        <w:sectPr>
          <w:pgSz w:w="11907" w:h="16839"/>
          <w:pgMar w:top="1431" w:right="1061" w:bottom="0" w:left="1284" w:header="0" w:footer="0" w:gutter="0"/>
          <w:cols w:equalWidth="0" w:num="1">
            <w:col w:w="9560"/>
          </w:cols>
        </w:sectPr>
      </w:pPr>
    </w:p>
    <w:p>
      <w:pPr>
        <w:spacing w:before="42" w:line="221" w:lineRule="auto"/>
        <w:ind w:left="1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</w:t>
      </w: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.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(1)怯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m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ò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滞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    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(3)并列复句</w:t>
      </w:r>
    </w:p>
    <w:p>
      <w:pPr>
        <w:spacing w:before="108" w:line="221" w:lineRule="auto"/>
        <w:ind w:left="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2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.</w:t>
      </w:r>
      <w:r>
        <w:rPr>
          <w:rFonts w:ascii="宋体" w:hAnsi="宋体" w:eastAsia="宋体" w:cs="宋体"/>
          <w:spacing w:val="9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(1)衡阳雁去无留意</w:t>
      </w:r>
      <w:r>
        <w:rPr>
          <w:rFonts w:ascii="宋体" w:hAnsi="宋体" w:eastAsia="宋体" w:cs="宋体"/>
          <w:spacing w:val="9"/>
          <w:sz w:val="21"/>
          <w:szCs w:val="21"/>
        </w:rPr>
        <w:t xml:space="preserve">   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(2)秋容如拭</w:t>
      </w:r>
    </w:p>
    <w:p>
      <w:pPr>
        <w:spacing w:before="106" w:line="186" w:lineRule="auto"/>
        <w:ind w:left="2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(5)持节云中</w:t>
      </w:r>
      <w:r>
        <w:rPr>
          <w:rFonts w:ascii="宋体" w:hAnsi="宋体" w:eastAsia="宋体" w:cs="宋体"/>
          <w:spacing w:val="13"/>
          <w:sz w:val="21"/>
          <w:szCs w:val="21"/>
        </w:rPr>
        <w:t xml:space="preserve">         </w:t>
      </w:r>
      <w:r>
        <w:rPr>
          <w:rFonts w:ascii="宋体" w:hAnsi="宋体" w:eastAsia="宋体" w:cs="宋体"/>
          <w:spacing w:val="1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(6)何日遣冯</w:t>
      </w:r>
      <w:r>
        <w:rPr>
          <w:rFonts w:ascii="宋体" w:hAnsi="宋体" w:eastAsia="宋体" w:cs="宋体"/>
          <w:spacing w:val="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唐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330" w:lineRule="auto"/>
        <w:rPr>
          <w:rFonts w:ascii="Arial"/>
          <w:sz w:val="21"/>
        </w:rPr>
      </w:pPr>
    </w:p>
    <w:p>
      <w:pPr>
        <w:spacing w:before="68" w:line="221" w:lineRule="auto"/>
        <w:ind w:left="12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(3)</w:t>
      </w:r>
      <w:r>
        <w:rPr>
          <w:rFonts w:ascii="宋体" w:hAnsi="宋体" w:eastAsia="宋体" w:cs="宋体"/>
          <w:spacing w:val="9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一抹晚烟荒戍垒</w:t>
      </w:r>
    </w:p>
    <w:p>
      <w:pPr>
        <w:spacing w:before="106" w:line="186" w:lineRule="auto"/>
        <w:ind w:left="1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宋体" w:hAnsi="宋体" w:eastAsia="宋体" w:cs="宋体"/>
          <w:spacing w:val="2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7)斫去桂婆娑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330" w:lineRule="auto"/>
        <w:rPr>
          <w:rFonts w:ascii="Arial"/>
          <w:sz w:val="21"/>
        </w:rPr>
      </w:pPr>
    </w:p>
    <w:p>
      <w:pPr>
        <w:spacing w:before="68" w:line="220" w:lineRule="auto"/>
        <w:ind w:left="22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宋体" w:hAnsi="宋体" w:eastAsia="宋体" w:cs="宋体"/>
          <w:spacing w:val="1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4)半竿斜日旧关城</w:t>
      </w:r>
    </w:p>
    <w:p>
      <w:pPr>
        <w:spacing w:before="108" w:line="186" w:lineRule="auto"/>
        <w:ind w:left="22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(8)</w:t>
      </w:r>
      <w:r>
        <w:rPr>
          <w:rFonts w:ascii="宋体" w:hAnsi="宋体" w:eastAsia="宋体" w:cs="宋体"/>
          <w:spacing w:val="10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则孤陋而寡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闻</w:t>
      </w:r>
    </w:p>
    <w:p>
      <w:pPr>
        <w:sectPr>
          <w:type w:val="continuous"/>
          <w:pgSz w:w="11907" w:h="16839"/>
          <w:pgMar w:top="1431" w:right="1061" w:bottom="0" w:left="1284" w:header="0" w:footer="0" w:gutter="0"/>
          <w:cols w:equalWidth="0" w:num="3">
            <w:col w:w="4215" w:space="708"/>
            <w:col w:w="2429" w:space="0"/>
            <w:col w:w="2918"/>
          </w:cols>
        </w:sectPr>
      </w:pPr>
    </w:p>
    <w:p>
      <w:pPr>
        <w:spacing w:before="148" w:line="316" w:lineRule="auto"/>
        <w:ind w:right="208" w:firstLine="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3.</w:t>
      </w:r>
      <w:r>
        <w:rPr>
          <w:rFonts w:ascii="宋体" w:hAnsi="宋体" w:eastAsia="宋体" w:cs="宋体"/>
          <w:spacing w:val="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1)家长你好，本周五下午学校举办电影文化讲座，需推迟</w:t>
      </w:r>
      <w:r>
        <w:rPr>
          <w:rFonts w:ascii="宋体" w:hAnsi="宋体" w:eastAsia="宋体" w:cs="宋体"/>
          <w:spacing w:val="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20</w:t>
      </w:r>
      <w:r>
        <w:rPr>
          <w:rFonts w:ascii="宋体" w:hAnsi="宋体" w:eastAsia="宋体" w:cs="宋体"/>
          <w:spacing w:val="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分钟放学，特此告知。请您妥善安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排接孩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子的时间。谢谢！(要有称呼，写清原因与时间，注意语气)</w:t>
      </w:r>
    </w:p>
    <w:p>
      <w:pPr>
        <w:spacing w:before="1" w:line="315" w:lineRule="auto"/>
        <w:ind w:left="2" w:right="215" w:firstLine="2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(3)</w:t>
      </w:r>
      <w:r>
        <w:rPr>
          <w:rFonts w:ascii="宋体" w:hAnsi="宋体" w:eastAsia="宋体" w:cs="宋体"/>
          <w:spacing w:val="-16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①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展映后，</w:t>
      </w:r>
      <w:r>
        <w:rPr>
          <w:rFonts w:ascii="宋体" w:hAnsi="宋体" w:eastAsia="宋体" w:cs="宋体"/>
          <w:spacing w:val="-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学生对戏曲电影的喜爱及支持率均明显提高；</w:t>
      </w:r>
      <w:r>
        <w:rPr>
          <w:rFonts w:ascii="宋体" w:hAnsi="宋体" w:eastAsia="宋体" w:cs="宋体"/>
          <w:spacing w:val="-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②四部电影中，</w:t>
      </w:r>
      <w:r>
        <w:rPr>
          <w:rFonts w:ascii="宋体" w:hAnsi="宋体" w:eastAsia="宋体" w:cs="宋体"/>
          <w:spacing w:val="-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黄梅戏电影《天仙配》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展映前后均最爱学生喜爱。</w:t>
      </w:r>
    </w:p>
    <w:p>
      <w:pPr>
        <w:spacing w:before="1" w:line="219" w:lineRule="auto"/>
        <w:ind w:left="5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5.颜</w:t>
      </w: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色淡雅、体态轻盈、香气浓烈(要结合诗句)</w:t>
      </w:r>
    </w:p>
    <w:p>
      <w:pPr>
        <w:spacing w:before="107" w:line="222" w:lineRule="auto"/>
        <w:ind w:left="2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6.示例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1：作者运用衬托的手法，突出了桂花内在的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美好，表达了作者对桂花的喜爱及赞美之情。</w:t>
      </w:r>
    </w:p>
    <w:p>
      <w:pPr>
        <w:spacing w:before="108" w:line="315" w:lineRule="auto"/>
        <w:ind w:right="207" w:firstLine="21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示例</w:t>
      </w:r>
      <w:r>
        <w:rPr>
          <w:rFonts w:ascii="宋体" w:hAnsi="宋体" w:eastAsia="宋体" w:cs="宋体"/>
          <w:spacing w:val="-16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2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：作者运用拟人的手法，</w:t>
      </w:r>
      <w:r>
        <w:rPr>
          <w:rFonts w:ascii="宋体" w:hAnsi="宋体" w:eastAsia="宋体" w:cs="宋体"/>
          <w:spacing w:val="-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将梅花、菊花人格化，</w:t>
      </w:r>
      <w:r>
        <w:rPr>
          <w:rFonts w:ascii="宋体" w:hAnsi="宋体" w:eastAsia="宋体" w:cs="宋体"/>
          <w:spacing w:val="-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生动形象的写出梅花对桂花的嫉妒，</w:t>
      </w:r>
      <w:r>
        <w:rPr>
          <w:rFonts w:ascii="宋体" w:hAnsi="宋体" w:eastAsia="宋体" w:cs="宋体"/>
          <w:spacing w:val="-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菊花因迟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开于桂花而感到害羞，在装有华丽护栏的花园里，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桂花在中秋的应时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花木中名冠无双。突出了桂花内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在的美好，表达对作者桂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花的喜爱及赞美之情。</w:t>
      </w:r>
    </w:p>
    <w:p>
      <w:pPr>
        <w:spacing w:before="1" w:line="315" w:lineRule="auto"/>
        <w:ind w:left="7" w:right="159" w:firstLine="20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示例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3：作者将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桂花和群花作对比，突出了桂花内在的美好，表达了作者对桂花的喜爱及赞美之情。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答出两种写作手法，得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4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分；答出一种得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3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" w:line="219" w:lineRule="auto"/>
        <w:ind w:left="5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7.</w:t>
      </w:r>
      <w:r>
        <w:rPr>
          <w:rFonts w:ascii="宋体" w:hAnsi="宋体" w:eastAsia="宋体" w:cs="宋体"/>
          <w:spacing w:val="1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1)偏爱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  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(2)间或、偶然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   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(3)同“披”，穿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    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(4)最终</w:t>
      </w:r>
    </w:p>
    <w:p>
      <w:pPr>
        <w:spacing w:before="111" w:line="267" w:lineRule="auto"/>
        <w:ind w:left="1" w:right="263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8.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吾知所以亡矣/吾朝臣千人/发政举事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  <w:r>
        <w:rPr>
          <w:rFonts w:ascii="宋体" w:hAnsi="宋体" w:eastAsia="宋体" w:cs="宋体"/>
          <w:sz w:val="21"/>
          <w:szCs w:val="21"/>
        </w:rPr>
        <w:t xml:space="preserve">                             </w:t>
      </w: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9</w:t>
      </w:r>
      <w:r>
        <w:rPr>
          <w:rFonts w:ascii="宋体" w:hAnsi="宋体" w:eastAsia="宋体" w:cs="宋体"/>
          <w:spacing w:val="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(1)所有的大臣、官</w:t>
      </w:r>
      <w:r>
        <w:rPr>
          <w:rFonts w:ascii="宋体" w:hAnsi="宋体" w:eastAsia="宋体" w:cs="宋体"/>
          <w:spacing w:val="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吏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、百姓能当面指责我的过错的人，受上等的奖赏。</w:t>
      </w:r>
    </w:p>
    <w:p>
      <w:pPr>
        <w:spacing w:before="112" w:line="315" w:lineRule="auto"/>
        <w:ind w:left="11" w:right="206" w:firstLine="10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(2)</w:t>
      </w:r>
      <w:r>
        <w:rPr>
          <w:rFonts w:ascii="宋体" w:hAnsi="宋体" w:eastAsia="宋体" w:cs="宋体"/>
          <w:spacing w:val="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做</w:t>
      </w:r>
      <w:r>
        <w:rPr>
          <w:rFonts w:ascii="宋体" w:hAnsi="宋体" w:eastAsia="宋体" w:cs="宋体"/>
          <w:spacing w:val="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君王的离开国家失掉社稷，是因为说谄媚话的人太多。</w:t>
      </w:r>
      <w:r>
        <w:rPr>
          <w:rFonts w:ascii="宋体" w:hAnsi="宋体" w:eastAsia="宋体" w:cs="宋体"/>
          <w:sz w:val="21"/>
          <w:szCs w:val="21"/>
        </w:rPr>
        <w:t xml:space="preserve">                                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10.齐威王有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邹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忌这样敢于进谏、善于进谏、忠君爱国的大臣；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齐威王自己也善于纳谏、乐于纳谏。宋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昭公身边的人只是一味地阿谀逢迎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，不为治国献计献策，宋昭公一直受蒙蔽，自己不能自省。</w:t>
      </w:r>
      <w:r>
        <w:rPr>
          <w:rFonts w:ascii="宋体" w:hAnsi="宋体" w:eastAsia="宋体" w:cs="宋体"/>
          <w:sz w:val="21"/>
          <w:szCs w:val="21"/>
        </w:rPr>
        <w:t xml:space="preserve">      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11.敢于推翻自己。</w:t>
      </w:r>
      <w:r>
        <w:rPr>
          <w:rFonts w:ascii="宋体" w:hAnsi="宋体" w:eastAsia="宋体" w:cs="宋体"/>
          <w:sz w:val="21"/>
          <w:szCs w:val="21"/>
        </w:rPr>
        <w:t xml:space="preserve">                                                                       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12.善于自省，才能更清晰地认识自己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，理清自己的优长短处，进而勇于推翻自己。</w:t>
      </w:r>
      <w:r>
        <w:rPr>
          <w:rFonts w:ascii="宋体" w:hAnsi="宋体" w:eastAsia="宋体" w:cs="宋体"/>
          <w:sz w:val="21"/>
          <w:szCs w:val="21"/>
        </w:rPr>
        <w:t xml:space="preserve">               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13.道理论证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和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举例论证。充分证明了推翻自己，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需要直面问题的勇气、知过不讳的胸襟和精益求精的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品</w:t>
      </w:r>
      <w:r>
        <w:rPr>
          <w:rFonts w:ascii="宋体" w:hAnsi="宋体" w:eastAsia="宋体" w:cs="宋体"/>
          <w:spacing w:val="-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质。</w:t>
      </w:r>
    </w:p>
    <w:p>
      <w:pPr>
        <w:spacing w:before="3" w:line="315" w:lineRule="auto"/>
        <w:ind w:left="16" w:right="21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14.</w:t>
      </w:r>
      <w:r>
        <w:rPr>
          <w:rFonts w:ascii="宋体" w:hAnsi="宋体" w:eastAsia="宋体" w:cs="宋体"/>
          <w:spacing w:val="-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故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事开头，激起读者阅读兴趣；引出论点：</w:t>
      </w:r>
      <w:r>
        <w:rPr>
          <w:rFonts w:ascii="宋体" w:hAnsi="宋体" w:eastAsia="宋体" w:cs="宋体"/>
          <w:spacing w:val="-3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敢于推翻自己；作为论据证明论点。</w:t>
      </w:r>
      <w:r>
        <w:rPr>
          <w:rFonts w:ascii="宋体" w:hAnsi="宋体" w:eastAsia="宋体" w:cs="宋体"/>
          <w:sz w:val="21"/>
          <w:szCs w:val="21"/>
        </w:rPr>
        <w:t xml:space="preserve">               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15.乙。材料乙列举了西楚霸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王项羽兵败后不能正视自身缺点短板，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做不到“包羞忍耻”，最终选择了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自刎，走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向绝境。与第④段的“否定别人容易，推翻自己很难”的观点一致。</w:t>
      </w:r>
    </w:p>
    <w:p>
      <w:pPr>
        <w:spacing w:before="2" w:line="294" w:lineRule="auto"/>
        <w:ind w:left="1" w:firstLine="1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16.将黑斑雕成蝉</w:t>
      </w:r>
      <w:r>
        <w:rPr>
          <w:rFonts w:ascii="宋体" w:hAnsi="宋体" w:eastAsia="宋体" w:cs="宋体"/>
          <w:spacing w:val="1"/>
          <w:sz w:val="21"/>
          <w:szCs w:val="21"/>
        </w:rPr>
        <w:t xml:space="preserve">  </w:t>
      </w:r>
      <w:r>
        <w:rPr>
          <w:rFonts w:ascii="宋体" w:hAnsi="宋体" w:eastAsia="宋体" w:cs="宋体"/>
          <w:sz w:val="21"/>
          <w:szCs w:val="21"/>
        </w:rPr>
        <w:t xml:space="preserve">      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想自己开玉器行</w:t>
      </w:r>
      <w:r>
        <w:rPr>
          <w:rFonts w:ascii="宋体" w:hAnsi="宋体" w:eastAsia="宋体" w:cs="宋体"/>
          <w:sz w:val="21"/>
          <w:szCs w:val="21"/>
        </w:rPr>
        <w:t xml:space="preserve">        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以荧光石充玉并在玉雕底座刻一行</w:t>
      </w:r>
      <w:r>
        <w:rPr>
          <w:rFonts w:ascii="宋体" w:hAnsi="宋体" w:eastAsia="宋体" w:cs="宋体"/>
          <w:sz w:val="21"/>
          <w:szCs w:val="21"/>
        </w:rPr>
        <w:t xml:space="preserve">            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18.第</w:t>
      </w:r>
      <w:r>
        <w:rPr>
          <w:rFonts w:ascii="Cambria Math" w:hAnsi="Cambria Math" w:eastAsia="Cambria Math" w:cs="Cambria Math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⑮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段中周局长“呵呵一笑”，既有对曾白艺术水平的赞美之情，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也有对他这次考试“人净心净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”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这一条件不太合格的惋惜和嘲笑之意。第</w:t>
      </w:r>
      <w:r>
        <w:rPr>
          <w:rFonts w:ascii="Cambria Math" w:hAnsi="Cambria Math" w:eastAsia="Cambria Math" w:cs="Cambria Math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⑱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段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周局长“微笑”，完全是对曾白艺术水平和“人净心净”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的认可和赞美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</w:p>
    <w:p>
      <w:pPr>
        <w:spacing w:line="250" w:lineRule="auto"/>
        <w:ind w:left="17" w:right="206" w:hanging="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19.第⑧段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是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对王独行动作和心理的描写，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通过他喝茶时的动作和想法可知，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他是一个对艺术精益求精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的人，</w:t>
      </w:r>
      <w:r>
        <w:rPr>
          <w:rFonts w:ascii="宋体" w:hAnsi="宋体" w:eastAsia="宋体" w:cs="宋体"/>
          <w:spacing w:val="-9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他坚守高尚的职业道德；为下文曾白将黑斑雕成蝉做铺垫；</w:t>
      </w:r>
      <w:r>
        <w:rPr>
          <w:rFonts w:ascii="宋体" w:hAnsi="宋体" w:eastAsia="宋体" w:cs="宋体"/>
          <w:spacing w:val="-9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同时，</w:t>
      </w:r>
      <w:r>
        <w:rPr>
          <w:rFonts w:ascii="宋体" w:hAnsi="宋体" w:eastAsia="宋体" w:cs="宋体"/>
          <w:spacing w:val="-9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从侧面表现曾白的高超技艺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</w:p>
    <w:p>
      <w:pPr>
        <w:sectPr>
          <w:type w:val="continuous"/>
          <w:pgSz w:w="11907" w:h="16839"/>
          <w:pgMar w:top="1431" w:right="1061" w:bottom="0" w:left="1284" w:header="0" w:footer="0" w:gutter="0"/>
          <w:cols w:equalWidth="0" w:num="1">
            <w:col w:w="9560"/>
          </w:cols>
        </w:sectPr>
      </w:pPr>
    </w:p>
    <w:p>
      <w:pPr>
        <w:spacing w:before="81" w:line="316" w:lineRule="auto"/>
        <w:ind w:firstLine="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20.奥楚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蔑</w:t>
      </w: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洛夫对狗的态度因狗的主人身份的变化而变化。王独行对“以荧光石充玉”的态度前“不”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后“应该”，</w:t>
      </w:r>
      <w:r>
        <w:rPr>
          <w:rFonts w:ascii="宋体" w:hAnsi="宋体" w:eastAsia="宋体" w:cs="宋体"/>
          <w:spacing w:val="-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是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因为王独行“人净心净”。奥楚蔑洛夫的“不变”指他的势利之心不变，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王独行的“不</w:t>
      </w:r>
      <w:r>
        <w:rPr>
          <w:rFonts w:ascii="宋体" w:hAnsi="宋体" w:eastAsia="宋体" w:cs="宋体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变”指他的“玉匠要人净心净”的行业道德不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变。</w:t>
      </w:r>
      <w:r>
        <w:rPr>
          <w:rFonts w:ascii="宋体" w:hAnsi="宋体" w:eastAsia="宋体" w:cs="宋体"/>
          <w:sz w:val="21"/>
          <w:szCs w:val="21"/>
        </w:rPr>
        <w:t xml:space="preserve">                                              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22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(1)示例：严贡生家的，跑到我家，他说猪跑到人家再寻回来最不利市，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让我们出钱买。</w:t>
      </w:r>
    </w:p>
    <w:p>
      <w:pPr>
        <w:spacing w:line="315" w:lineRule="auto"/>
        <w:ind w:left="4" w:right="151" w:firstLine="21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(2)</w:t>
      </w:r>
      <w:r>
        <w:rPr>
          <w:rFonts w:ascii="宋体" w:hAnsi="宋体" w:eastAsia="宋体" w:cs="宋体"/>
          <w:spacing w:val="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运用了对比的手法来表现讽刺性。严贡生标榜自己“为人率真”“从不晓得占人寸丝半粟的便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宜”。这句话还未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说完，便马上表演了一出敲诈人家钱财的丑剧。这种言行相悖(言行矛盾)</w:t>
      </w:r>
      <w:r>
        <w:rPr>
          <w:rFonts w:ascii="宋体" w:hAnsi="宋体" w:eastAsia="宋体" w:cs="宋体"/>
          <w:spacing w:val="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的对比，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突出了其虚伪、贪财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和残暴。讽刺力度可谓入木三分。</w:t>
      </w:r>
    </w:p>
    <w:p>
      <w:pPr>
        <w:spacing w:before="1" w:line="322" w:lineRule="auto"/>
        <w:ind w:right="200" w:firstLine="21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(3)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严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监生花钱帮助严贡生了结官司，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严监生死后严贡生霸占弟弟的家产。使人物形象更鲜明，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通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过这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种家庭矛盾讽刺了贪图钱财、六亲不认、心狠手辣的严贡生，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讽刺意味更浓。更深刻地批判了封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建科举制度对人心灵的毒害，批判了功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名富贵、金钱至上的社会现实</w:t>
      </w:r>
      <w:r>
        <w:rPr>
          <w:rFonts w:ascii="宋体" w:hAnsi="宋体" w:eastAsia="宋体" w:cs="宋体"/>
          <w:sz w:val="21"/>
          <w:szCs w:val="21"/>
        </w:rPr>
        <w:t>。</w:t>
      </w:r>
    </w:p>
    <w:p>
      <w:pPr>
        <w:spacing w:line="220" w:lineRule="auto"/>
        <w:ind w:firstLine="3"/>
        <w:outlineLvl w:val="0"/>
        <w:rPr>
          <w:rFonts w:hint="eastAsia" w:ascii="宋体" w:hAnsi="宋体" w:eastAsia="宋体" w:cs="宋体"/>
          <w:sz w:val="21"/>
          <w:szCs w:val="21"/>
          <w:lang w:eastAsia="zh-CN"/>
        </w:rPr>
        <w:sectPr>
          <w:headerReference r:id="rId3" w:type="default"/>
          <w:footerReference r:id="rId4" w:type="default"/>
          <w:pgSz w:w="11907" w:h="16839"/>
          <w:pgMar w:top="1026" w:right="1269" w:bottom="882" w:left="1284" w:header="0" w:footer="721" w:gutter="0"/>
          <w:cols w:space="720" w:num="1"/>
        </w:sectPr>
      </w:pP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86" w:lineRule="auto"/>
      <w:ind w:firstLine="4628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</w:rPr>
      <w:t>2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c2MTAxN2ViOWVkZTgwNTlmNDA2ZWY3MTc5NmQxOTUifQ=="/>
  </w:docVars>
  <w:rsids>
    <w:rsidRoot w:val="00000000"/>
    <w:rsid w:val="004151FC"/>
    <w:rsid w:val="00C02FC6"/>
    <w:rsid w:val="08E4385B"/>
    <w:rsid w:val="3AA868C7"/>
    <w:rsid w:val="7C9A7E1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Arial" w:hAnsi="Arial" w:eastAsia="Arial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eader"/>
    <w:basedOn w:val="1"/>
    <w:link w:val="6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table" w:customStyle="1" w:styleId="5">
    <w:name w:val="Table Normal_0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6">
    <w:name w:val="页眉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10</Pages>
  <Words>1926</Words>
  <Characters>1975</Characters>
  <Lines>0</Lines>
  <Paragraphs>0</Paragraphs>
  <TotalTime>7</TotalTime>
  <ScaleCrop>false</ScaleCrop>
  <LinksUpToDate>false</LinksUpToDate>
  <CharactersWithSpaces>2182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2022-03-15T15:27:00Z</dcterms:created>
  <dc:creator>Administrator</dc:creator>
  <cp:lastModifiedBy>Administrator</cp:lastModifiedBy>
  <dcterms:modified xsi:type="dcterms:W3CDTF">2023-01-29T03:27:02Z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