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10312400</wp:posOffset>
            </wp:positionV>
            <wp:extent cx="279400" cy="2540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新宋体"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2.D    3.B   4.C   5.D   6.C   7.A   8.A    9.AD   10.AD   11.AD   12.BC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13．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14.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467610" cy="933450"/>
            <wp:effectExtent l="0" t="0" r="1270" b="1143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761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334260" cy="1514475"/>
            <wp:effectExtent l="0" t="0" r="12700" b="9525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（1）B；（2）97；小于；（3）不同；（4）气压相同时，不同液体的沸点不同。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（1）切割磁感线；电磁感应现象；磁场。（2）电源。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17.</w:t>
      </w:r>
      <w:r>
        <w:rPr>
          <w:rFonts w:hint="eastAsia" w:ascii="Times New Roman" w:hAnsi="Times New Roman" w:eastAsia="新宋体"/>
          <w:sz w:val="21"/>
          <w:szCs w:val="21"/>
        </w:rPr>
        <w:t>（1）见上图；（2）CD；（3）①0.7； ②40； ③1Ω；（4）电压；实际功率。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18.</w:t>
      </w:r>
      <w:r>
        <w:rPr>
          <w:rFonts w:hint="eastAsia" w:ascii="Times New Roman" w:hAnsi="Times New Roman" w:eastAsia="新宋体"/>
          <w:sz w:val="21"/>
          <w:szCs w:val="21"/>
        </w:rPr>
        <w:t>（1）这段时间该热水器中的水吸收的热量是8.4×10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J；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（2）这段时间该热水器的效率是30%；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（3）若用煤燃烧来提供2.8×10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J的热量，需完全燃烧0.8kg的煤。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19.</w:t>
      </w:r>
      <w:r>
        <w:rPr>
          <w:rFonts w:hint="eastAsia" w:ascii="Times New Roman" w:hAnsi="Times New Roman" w:eastAsia="新宋体"/>
          <w:sz w:val="21"/>
          <w:szCs w:val="21"/>
        </w:rPr>
        <w:t>（1）养生壶正常工作时的电阻为48.4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273s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（3）此时养生壶的实际电功率为780W。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（1）灯泡正常工作时的电阻为12</w:t>
      </w:r>
      <w:r>
        <w:rPr>
          <w:rFonts w:ascii="Cambria Math" w:hAnsi="Cambria Math" w:eastAsia="Cambria Math"/>
          <w:sz w:val="21"/>
          <w:szCs w:val="21"/>
        </w:rPr>
        <w:t>Ω</w:t>
      </w:r>
      <w:r>
        <w:rPr>
          <w:rFonts w:hint="eastAsia" w:ascii="Times New Roman" w:hAnsi="Times New Roman" w:eastAsia="新宋体"/>
          <w:sz w:val="21"/>
          <w:szCs w:val="21"/>
        </w:rPr>
        <w:t>；电源电压为16V；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（2）当闭合开关S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，断开开关S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时，调节变阻器的滑片P使灯泡消耗的功率为1.2W，滑动变阻器10s内消耗的电能为52J；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（3）当开关S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、S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均闭合时，电路允许消耗的最大功率为28.8W。</w:t>
      </w:r>
    </w:p>
    <w:p>
      <w:pPr>
        <w:spacing w:line="360" w:lineRule="auto"/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声明：试题解析著作权属所有，未经书面同意，不得复制发布</w:t>
      </w:r>
    </w:p>
    <w:p>
      <w:pPr>
        <w:spacing w:line="360" w:lineRule="auto"/>
        <w:ind w:right="0" w:firstLine="30" w:firstLineChars="300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日期：2021/12/29 9:12:50；用户：潍坊市寒亭实验中学；邮箱：gys7507@163.com；学号：8043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pgNumType w:chapStyle="5" w:chapSep="colon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  <w:p/>
  <w:p>
    <w:pPr>
      <w:pStyle w:val="3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5ZjUxMzUyYjU3NTU1YzNkYTg3MjA5YzVhOGUyMjMifQ=="/>
  </w:docVars>
  <w:rsids>
    <w:rsidRoot w:val="184F38C8"/>
    <w:rsid w:val="004151FC"/>
    <w:rsid w:val="00C02FC6"/>
    <w:rsid w:val="184F38C8"/>
    <w:rsid w:val="755A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2023-01-02T09:18:00Z</dcterms:created>
  <dc:creator>昇</dc:creator>
  <cp:lastModifiedBy>Administrator</cp:lastModifiedBy>
  <dcterms:modified xsi:type="dcterms:W3CDTF">2023-01-29T11:45:03Z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