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11036300</wp:posOffset>
            </wp:positionV>
            <wp:extent cx="368300" cy="3429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t>★秘密·启用前</w:t>
      </w:r>
    </w:p>
    <w:p>
      <w:pPr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重庆市初2023届初中学业水平暨高中招生考试</w:t>
      </w:r>
    </w:p>
    <w:p>
      <w:pPr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第一次诊断性检测</w:t>
      </w:r>
    </w:p>
    <w:p>
      <w:pPr>
        <w:jc w:val="center"/>
        <w:rPr>
          <w:rFonts w:ascii="黑体" w:hAnsi="黑体" w:eastAsia="黑体" w:cs="黑体"/>
          <w:b/>
          <w:bCs/>
          <w:sz w:val="44"/>
          <w:szCs w:val="5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196215</wp:posOffset>
                </wp:positionV>
                <wp:extent cx="660400" cy="298450"/>
                <wp:effectExtent l="0" t="0" r="635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98450"/>
                        </a:xfrm>
                        <a:prstGeom prst="rect">
                          <a:avLst/>
                        </a:prstGeom>
                        <a:pattFill prst="pct50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</w:rPr>
                              <w:t>3.01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8pt;margin-top:15.45pt;height:23.5pt;width:52pt;z-index:251659264;mso-width-relative:page;mso-height-relative:page;" fillcolor="#000000" filled="t" stroked="f" coordsize="21600,21600" o:gfxdata="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veUdtoAAAAJAQAADwAAAAAAAAABACAAAAAiAAAAZHJz&#10;L2Rvd25yZXYueG1sUEsBAhQAFAAAAAgAh07iQJt/Gno7AgAAbgQAAA4AAAAAAAAAAQAgAAAAKQEA&#10;AGRycy9lMm9Eb2MueG1sUEsFBgAAAAAGAAYAWQEAANYFAAAAAA==&#10;">
                <v:fill type="pattern" on="t" color2="#FFFFFF" focussize="0,0" r:id="rId7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202</w:t>
                      </w:r>
                      <w:r>
                        <w:rPr>
                          <w:b/>
                          <w:bCs/>
                        </w:rPr>
                        <w:t>3.01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44"/>
          <w:szCs w:val="52"/>
        </w:rPr>
        <w:t>语文答案及评分标准</w: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jc w:val="center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【命题单位：重庆缙云教育联盟】</w: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1.C</w:t>
      </w:r>
      <w:r>
        <w:rPr>
          <w:rFonts w:hint="eastAsia" w:ascii="Times New Roman" w:hAnsi="Times New Roman" w:eastAsia="宋体" w:cs="Times New Roman"/>
          <w:sz w:val="22"/>
          <w:szCs w:val="22"/>
        </w:rPr>
        <w:t>（A应该是薄</w:t>
      </w:r>
      <w:r>
        <w:rPr>
          <w:rFonts w:ascii="Times New Roman" w:hAnsi="Times New Roman" w:eastAsia="宋体" w:cs="Times New Roman"/>
          <w:sz w:val="22"/>
          <w:szCs w:val="22"/>
        </w:rPr>
        <w:t>bó</w:t>
      </w:r>
      <w:r>
        <w:rPr>
          <w:rFonts w:hint="eastAsia" w:ascii="Times New Roman" w:hAnsi="Times New Roman" w:eastAsia="宋体" w:cs="Times New Roman"/>
          <w:sz w:val="22"/>
          <w:szCs w:val="22"/>
        </w:rPr>
        <w:t>，B应该是桦</w:t>
      </w:r>
      <w:r>
        <w:rPr>
          <w:rFonts w:ascii="Times New Roman" w:hAnsi="Times New Roman" w:eastAsia="宋体" w:cs="Times New Roman"/>
          <w:sz w:val="22"/>
          <w:szCs w:val="22"/>
        </w:rPr>
        <w:t>huà</w:t>
      </w:r>
      <w:r>
        <w:rPr>
          <w:rFonts w:hint="eastAsia" w:ascii="Times New Roman" w:hAnsi="Times New Roman" w:eastAsia="宋体" w:cs="Times New Roman"/>
          <w:sz w:val="22"/>
          <w:szCs w:val="22"/>
        </w:rPr>
        <w:t>，D应该是蛰</w:t>
      </w:r>
      <w:r>
        <w:rPr>
          <w:rFonts w:ascii="Times New Roman" w:hAnsi="Times New Roman" w:eastAsia="宋体" w:cs="Times New Roman"/>
          <w:sz w:val="22"/>
          <w:szCs w:val="22"/>
        </w:rPr>
        <w:t>zhé</w:t>
      </w:r>
      <w:r>
        <w:rPr>
          <w:rFonts w:hint="eastAsia" w:ascii="Times New Roman" w:hAnsi="Times New Roman" w:eastAsia="宋体" w:cs="Times New Roman"/>
          <w:sz w:val="22"/>
          <w:szCs w:val="22"/>
        </w:rPr>
        <w:t>，故C正确。）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2</w:t>
      </w:r>
      <w:r>
        <w:rPr>
          <w:rFonts w:ascii="Times New Roman" w:hAnsi="Times New Roman" w:eastAsia="宋体" w:cs="Times New Roman"/>
          <w:sz w:val="22"/>
          <w:szCs w:val="22"/>
        </w:rPr>
        <w:t>.</w:t>
      </w:r>
      <w:r>
        <w:rPr>
          <w:rFonts w:hint="eastAsia" w:ascii="Times New Roman" w:hAnsi="Times New Roman" w:eastAsia="宋体" w:cs="Times New Roman"/>
          <w:sz w:val="22"/>
          <w:szCs w:val="22"/>
        </w:rPr>
        <w:t>松软</w:t>
      </w:r>
      <w:r>
        <w:rPr>
          <w:rFonts w:ascii="Times New Roman" w:hAnsi="Times New Roman" w:eastAsia="宋体" w:cs="Times New Roman"/>
          <w:sz w:val="22"/>
          <w:szCs w:val="22"/>
        </w:rPr>
        <w:tab/>
      </w:r>
      <w:r>
        <w:rPr>
          <w:rFonts w:hint="eastAsia" w:ascii="Times New Roman" w:hAnsi="Times New Roman" w:eastAsia="宋体" w:cs="Times New Roman"/>
          <w:sz w:val="22"/>
          <w:szCs w:val="22"/>
        </w:rPr>
        <w:t>瓦解</w:t>
      </w:r>
      <w:r>
        <w:rPr>
          <w:rFonts w:ascii="Times New Roman" w:hAnsi="Times New Roman" w:eastAsia="宋体" w:cs="Times New Roman"/>
          <w:sz w:val="22"/>
          <w:szCs w:val="22"/>
        </w:rPr>
        <w:tab/>
      </w:r>
      <w:r>
        <w:rPr>
          <w:rFonts w:hint="eastAsia" w:ascii="Times New Roman" w:hAnsi="Times New Roman" w:eastAsia="宋体" w:cs="Times New Roman"/>
          <w:sz w:val="22"/>
          <w:szCs w:val="22"/>
        </w:rPr>
        <w:t>升腾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3</w:t>
      </w:r>
      <w:r>
        <w:rPr>
          <w:rFonts w:ascii="Times New Roman" w:hAnsi="Times New Roman" w:eastAsia="宋体" w:cs="Times New Roman"/>
          <w:sz w:val="22"/>
          <w:szCs w:val="22"/>
        </w:rPr>
        <w:t>.C</w:t>
      </w:r>
      <w:r>
        <w:rPr>
          <w:rFonts w:hint="eastAsia" w:ascii="Times New Roman" w:hAnsi="Times New Roman" w:eastAsia="宋体" w:cs="Times New Roman"/>
          <w:sz w:val="22"/>
          <w:szCs w:val="22"/>
        </w:rPr>
        <w:t>（川泽纳污意思是以湖泊江河能容纳各种水流的特性来比喻人有涵养，能包容所有的善恶、毁誉。故C错误。）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4</w:t>
      </w:r>
      <w:r>
        <w:rPr>
          <w:rFonts w:ascii="Times New Roman" w:hAnsi="Times New Roman" w:eastAsia="宋体" w:cs="Times New Roman"/>
          <w:sz w:val="22"/>
          <w:szCs w:val="22"/>
        </w:rPr>
        <w:t>.D</w:t>
      </w:r>
      <w:r>
        <w:rPr>
          <w:rFonts w:hint="eastAsia" w:ascii="Times New Roman" w:hAnsi="Times New Roman" w:eastAsia="宋体" w:cs="Times New Roman"/>
          <w:sz w:val="22"/>
          <w:szCs w:val="22"/>
        </w:rPr>
        <w:t>（介绍时间的短语之后用逗号故第一处用逗号，陈述句末尾的停顿用句号故第二处用句号，标明行文中解释说明的语句用破折号故第三处用破折号，用于感情激奋的句末用叹号故第四处用叹号。）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5</w:t>
      </w:r>
      <w:r>
        <w:rPr>
          <w:rFonts w:ascii="Times New Roman" w:hAnsi="Times New Roman" w:eastAsia="宋体" w:cs="Times New Roman"/>
          <w:sz w:val="22"/>
          <w:szCs w:val="22"/>
        </w:rPr>
        <w:t>.</w:t>
      </w:r>
      <w:r>
        <w:rPr>
          <w:rFonts w:hint="eastAsia" w:ascii="Times New Roman" w:hAnsi="Times New Roman" w:eastAsia="宋体" w:cs="Times New Roman"/>
          <w:sz w:val="22"/>
          <w:szCs w:val="22"/>
        </w:rPr>
        <w:t>示例：春近了！大地张开了温暖的怀抱！（4分，符合条件即可得分）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6</w:t>
      </w:r>
      <w:r>
        <w:rPr>
          <w:rFonts w:ascii="Times New Roman" w:hAnsi="Times New Roman" w:eastAsia="宋体" w:cs="Times New Roman"/>
          <w:sz w:val="22"/>
          <w:szCs w:val="22"/>
        </w:rPr>
        <w:t>.</w:t>
      </w:r>
      <w:r>
        <w:rPr>
          <w:rFonts w:hint="eastAsia" w:ascii="Times New Roman" w:hAnsi="Times New Roman" w:eastAsia="宋体" w:cs="Times New Roman"/>
          <w:sz w:val="22"/>
          <w:szCs w:val="22"/>
        </w:rPr>
        <w:t>（1）猪八戒智激美猴王出山救师父（4分）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（2）聪明机智（狡猾、狡黠）（1分）； 能说会道（惯于撒谎）（1分）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7</w:t>
      </w:r>
      <w:r>
        <w:rPr>
          <w:rFonts w:ascii="Times New Roman" w:hAnsi="Times New Roman" w:eastAsia="宋体" w:cs="Times New Roman"/>
          <w:sz w:val="22"/>
          <w:szCs w:val="22"/>
        </w:rPr>
        <w:t>.</w:t>
      </w:r>
      <w:r>
        <w:rPr>
          <w:rFonts w:hint="eastAsia" w:ascii="Times New Roman" w:hAnsi="Times New Roman" w:eastAsia="宋体" w:cs="Times New Roman"/>
          <w:sz w:val="22"/>
          <w:szCs w:val="22"/>
        </w:rPr>
        <w:t>（1）小渝，你从北京赛区出发，可以乘坐高铁或走高速到达张家口赛区，抵达国家冬季两项中心进行体验后，再走高速到达延庆赛区，在国家高山滑雪中心进行体验，最后走高速回到北京赛区。（或小渝，你先从北京赛区出发走高速到达延庆赛区，在国家高山滑雪中心体验，然后再走高速到张家口赛区，在国家冬季两项中心体验，最后从张家口赛区乘坐高铁或走高速回到北京赛区。）（4分）</w:t>
      </w:r>
    </w:p>
    <w:p>
      <w:pPr>
        <w:tabs>
          <w:tab w:val="left" w:pos="312"/>
        </w:tabs>
        <w:spacing w:line="240" w:lineRule="atLeast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（2）图一示例：绿色能源助力冬奧，清洁电力点亮北京。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图二示例：一起上冰雪，一起向未来。（意思符合情境，合乎漫画所表现的主要内容即可）（4分）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8</w:t>
      </w:r>
      <w:r>
        <w:rPr>
          <w:rFonts w:ascii="Times New Roman" w:hAnsi="Times New Roman" w:eastAsia="宋体" w:cs="Times New Roman"/>
          <w:sz w:val="22"/>
          <w:szCs w:val="22"/>
        </w:rPr>
        <w:t>.</w:t>
      </w:r>
      <w:r>
        <w:rPr>
          <w:rFonts w:hint="eastAsia"/>
        </w:rPr>
        <w:t>①</w:t>
      </w:r>
      <w:r>
        <w:rPr>
          <w:rFonts w:hint="eastAsia" w:ascii="Times New Roman" w:hAnsi="Times New Roman" w:eastAsia="宋体" w:cs="Times New Roman"/>
          <w:sz w:val="22"/>
          <w:szCs w:val="22"/>
        </w:rPr>
        <w:t>随君直到夜郎西②思君不见下渝州③正是江南好风景④落花时节又逢君⑤遥怜故园菊⑥应傍战场开⑦夕阳西下⑧断肠人在天涯⑨乡书何处达⑩归雁洛阳边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9</w:t>
      </w:r>
      <w:r>
        <w:rPr>
          <w:rFonts w:ascii="Times New Roman" w:hAnsi="Times New Roman" w:eastAsia="宋体" w:cs="Times New Roman"/>
          <w:sz w:val="22"/>
          <w:szCs w:val="22"/>
        </w:rPr>
        <w:t>.B</w:t>
      </w:r>
      <w:r>
        <w:rPr>
          <w:rFonts w:hint="eastAsia" w:ascii="Times New Roman" w:hAnsi="Times New Roman" w:eastAsia="宋体" w:cs="Times New Roman"/>
          <w:sz w:val="22"/>
          <w:szCs w:val="22"/>
        </w:rPr>
        <w:t>（A.断/消失/极点/极点；B.都意为“的”；C.开放/射/发展/头发；D.明亮/明确/视力好/视力好；故选B）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0.</w:t>
      </w:r>
      <w:r>
        <w:rPr>
          <w:rFonts w:hint="eastAsia" w:ascii="Times New Roman" w:hAnsi="Times New Roman" w:eastAsia="宋体" w:cs="Times New Roman"/>
          <w:sz w:val="22"/>
          <w:szCs w:val="22"/>
        </w:rPr>
        <w:t>（1）太守和他的宾客们来这儿饮酒，只喝一点儿就醉了；而且年纪又最大，所以自号“醉翁”。（</w:t>
      </w:r>
      <w:r>
        <w:rPr>
          <w:rFonts w:ascii="Times New Roman" w:hAnsi="Times New Roman" w:eastAsia="宋体" w:cs="Times New Roman"/>
          <w:sz w:val="22"/>
          <w:szCs w:val="22"/>
        </w:rPr>
        <w:t>2</w:t>
      </w:r>
      <w:r>
        <w:rPr>
          <w:rFonts w:hint="eastAsia" w:ascii="Times New Roman" w:hAnsi="Times New Roman" w:eastAsia="宋体" w:cs="Times New Roman"/>
          <w:sz w:val="22"/>
          <w:szCs w:val="22"/>
        </w:rPr>
        <w:t>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（2）宴会喝酒的乐趣，不在于弹琴奏乐，投壶的人中了，下棋的赢了，酒杯和酒筹交互错杂，时起时坐大声喧闹的人，是欢乐的宾客们。（2分）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1.D</w:t>
      </w:r>
      <w:r>
        <w:rPr>
          <w:rFonts w:hint="eastAsia" w:ascii="Times New Roman" w:hAnsi="Times New Roman" w:eastAsia="宋体" w:cs="Times New Roman"/>
          <w:sz w:val="22"/>
          <w:szCs w:val="22"/>
        </w:rPr>
        <w:t>（醉翁之意不在酒，在乎山水之间也”是核心句，表明“醉”是表象，“乐”是根本）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2.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2"/>
        </w:rPr>
        <w:t>示例：袁枚登临飞泉亭，领略到自然之景带给他的乐趣。体现了欧阳修与滁人观赏山中四季美景，感受山水之乐。林则徐以民为本，看到百姓屡遭饥荒，奏请免税，筹备抚恤款项，行有效政策等。体现了欧阳修看到“滁人游”“众宾欢”，陶醉其中，以百姓的安居乐业为乐。（5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3.</w:t>
      </w:r>
      <w:r>
        <w:rPr>
          <w:rFonts w:hint="eastAsia" w:ascii="Times New Roman" w:hAnsi="Times New Roman" w:eastAsia="宋体" w:cs="Times New Roman"/>
          <w:sz w:val="22"/>
          <w:szCs w:val="22"/>
        </w:rPr>
        <w:t>（1）对少女时代母亲的赞美和欣赏；对感受到母亲青春梦想的窃喜。（2分，任意一点，意思对即可）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（2）母亲喜欢带“我”上街而“我”却要和她保持距离。（2分，意思对即可）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4.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2"/>
        </w:rPr>
        <w:t>母亲的一生“简单”，体现在结婚生子后便做起了家庭主妇，一生的全部事业就是带孩子，人生经历（轨迹）简单；不“简单”体现在她也曾年轻过，有过自己的梦想；婚后拉扯五个孩子长大；将养育孩子的辛苦认为是天经地义，从不抱怨；有胜过“我”的更通达的人生智慧。（</w:t>
      </w:r>
      <w:r>
        <w:rPr>
          <w:rFonts w:ascii="Times New Roman" w:hAnsi="Times New Roman" w:eastAsia="宋体" w:cs="Times New Roman"/>
          <w:sz w:val="22"/>
          <w:szCs w:val="22"/>
        </w:rPr>
        <w:t>5</w:t>
      </w:r>
      <w:r>
        <w:rPr>
          <w:rFonts w:hint="eastAsia" w:ascii="Times New Roman" w:hAnsi="Times New Roman" w:eastAsia="宋体" w:cs="Times New Roman"/>
          <w:sz w:val="22"/>
          <w:szCs w:val="22"/>
        </w:rPr>
        <w:t>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5.</w:t>
      </w:r>
      <w:r>
        <w:rPr>
          <w:rFonts w:hint="eastAsia" w:ascii="Times New Roman" w:hAnsi="Times New Roman" w:eastAsia="宋体" w:cs="Times New Roman"/>
          <w:sz w:val="22"/>
          <w:szCs w:val="22"/>
        </w:rPr>
        <w:t>因为母亲更了解儿子，比儿子有更丰富的人生阅历，精神层面的天伦之乐远比物质层面的名利更长久，这也是“我”在有了自己的女儿之后才能深刻体会的。（4分）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6.</w:t>
      </w:r>
      <w:r>
        <w:rPr>
          <w:rFonts w:hint="eastAsia" w:ascii="Times New Roman" w:hAnsi="Times New Roman" w:eastAsia="宋体" w:cs="Times New Roman"/>
          <w:sz w:val="22"/>
          <w:szCs w:val="22"/>
        </w:rPr>
        <w:t>结尾画线句是文章主题的升华，表达了作者对母亲的理解和感恩，理解身为父母希望孩子能够获得精神层面的富足和平安的一生。（4分）</w:t>
      </w:r>
    </w:p>
    <w:p>
      <w:pPr>
        <w:tabs>
          <w:tab w:val="left" w:pos="312"/>
        </w:tabs>
        <w:spacing w:line="240" w:lineRule="atLeast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7.</w:t>
      </w:r>
      <w:r>
        <w:rPr>
          <w:rFonts w:hint="eastAsia" w:ascii="Times New Roman" w:hAnsi="Times New Roman" w:eastAsia="宋体" w:cs="Times New Roman"/>
          <w:sz w:val="22"/>
          <w:szCs w:val="22"/>
        </w:rPr>
        <w:t>表面上看，是写这篇文章以弥补、报答自己的母亲；从深层角度体会，作者以“唠家常”的方式，向母亲表明了（1）自己少年的叛逆对母亲的愧疚，现在将以爱和陪伴作为报答；（2）明白了母亲的苦心，将按照母亲的心愿过好自己的人生。（5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8.</w:t>
      </w:r>
      <w:r>
        <w:rPr>
          <w:rFonts w:hint="eastAsia" w:ascii="Times New Roman" w:hAnsi="Times New Roman" w:eastAsia="宋体" w:cs="Times New Roman"/>
          <w:sz w:val="22"/>
          <w:szCs w:val="22"/>
        </w:rPr>
        <w:t>将复杂问题简单化；能厘清思路，清晰地表达；帮助构建知识体系。（4分）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ascii="Times New Roman" w:hAnsi="Times New Roman" w:eastAsia="宋体" w:cs="Times New Roman"/>
          <w:sz w:val="22"/>
          <w:szCs w:val="22"/>
        </w:rPr>
        <w:t>9.B</w:t>
      </w:r>
      <w:r>
        <w:rPr>
          <w:rFonts w:hint="eastAsia" w:ascii="Times New Roman" w:hAnsi="Times New Roman" w:eastAsia="宋体" w:cs="Times New Roman"/>
          <w:sz w:val="22"/>
          <w:szCs w:val="22"/>
        </w:rPr>
        <w:t>（B.根据材料三“自上而下和自下而上这两种方法无优劣之分，在实际运用时，彼此互为补充”可知，B项“这两种方法适用的对象不同，在实际运用时，二者不能兼用”表述错误。）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2</w:t>
      </w:r>
      <w:r>
        <w:rPr>
          <w:rFonts w:ascii="Times New Roman" w:hAnsi="Times New Roman" w:eastAsia="宋体" w:cs="Times New Roman"/>
          <w:sz w:val="22"/>
          <w:szCs w:val="22"/>
        </w:rPr>
        <w:t>0.</w:t>
      </w:r>
      <w:r>
        <w:rPr>
          <w:rFonts w:hint="eastAsia" w:ascii="Times New Roman" w:hAnsi="Times New Roman" w:eastAsia="宋体" w:cs="Times New Roman"/>
          <w:sz w:val="22"/>
          <w:szCs w:val="22"/>
        </w:rPr>
        <w:t>因为我们的大脑处理不了太多零散复杂的信息，它更喜欢结构化的信息，所以我会将学过的知识进行梳理、归纳、整合，让它形成知识体系，这样就会用了。（6分，答案不唯一，合理即可）</w:t>
      </w:r>
    </w:p>
    <w:p>
      <w:pPr>
        <w:tabs>
          <w:tab w:val="left" w:pos="312"/>
        </w:tabs>
        <w:spacing w:line="240" w:lineRule="atLeast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2</w:t>
      </w:r>
      <w:r>
        <w:rPr>
          <w:rFonts w:ascii="Times New Roman" w:hAnsi="Times New Roman" w:eastAsia="宋体" w:cs="Times New Roman"/>
          <w:sz w:val="22"/>
          <w:szCs w:val="22"/>
        </w:rPr>
        <w:t>1.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2"/>
        </w:rPr>
        <w:t>谦称：家君 寒舍 敬称：尊君 令郎 赐教 久仰（5分）</w:t>
      </w:r>
    </w:p>
    <w:p>
      <w:pPr>
        <w:tabs>
          <w:tab w:val="left" w:pos="312"/>
        </w:tabs>
        <w:spacing w:line="240" w:lineRule="atLeast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2</w:t>
      </w:r>
      <w:r>
        <w:rPr>
          <w:rFonts w:ascii="Times New Roman" w:hAnsi="Times New Roman" w:eastAsia="宋体" w:cs="Times New Roman"/>
          <w:sz w:val="22"/>
          <w:szCs w:val="22"/>
        </w:rPr>
        <w:t>2.</w:t>
      </w:r>
      <w:r>
        <w:rPr>
          <w:rFonts w:hint="eastAsia" w:ascii="Times New Roman" w:hAnsi="Times New Roman" w:eastAsia="宋体" w:cs="Times New Roman"/>
          <w:sz w:val="22"/>
          <w:szCs w:val="22"/>
        </w:rPr>
        <w:t>略</w:t>
      </w:r>
    </w:p>
    <w:p>
      <w:pPr>
        <w:tabs>
          <w:tab w:val="left" w:pos="312"/>
        </w:tabs>
        <w:spacing w:line="240" w:lineRule="atLeast"/>
        <w:rPr>
          <w:rFonts w:ascii="Times New Roman" w:hAnsi="Times New Roman" w:eastAsia="宋体" w:cs="Times New Roman"/>
          <w:sz w:val="22"/>
          <w:szCs w:val="22"/>
        </w:rPr>
        <w:sectPr>
          <w:headerReference r:id="rId3" w:type="default"/>
          <w:footerReference r:id="rId4" w:type="default"/>
          <w:pgSz w:w="11850" w:h="16783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780" w:firstLineChars="21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语文答案    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  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语文答案    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  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701"/>
    <w:rsid w:val="000027C2"/>
    <w:rsid w:val="000027E5"/>
    <w:rsid w:val="00090837"/>
    <w:rsid w:val="000A1544"/>
    <w:rsid w:val="0010671C"/>
    <w:rsid w:val="001336F9"/>
    <w:rsid w:val="00141D7E"/>
    <w:rsid w:val="0017128A"/>
    <w:rsid w:val="001944FC"/>
    <w:rsid w:val="0019754E"/>
    <w:rsid w:val="001F2454"/>
    <w:rsid w:val="00214D24"/>
    <w:rsid w:val="00217E2F"/>
    <w:rsid w:val="002225D2"/>
    <w:rsid w:val="002234E3"/>
    <w:rsid w:val="00250A3A"/>
    <w:rsid w:val="002632EB"/>
    <w:rsid w:val="00277BB8"/>
    <w:rsid w:val="00281520"/>
    <w:rsid w:val="00283E50"/>
    <w:rsid w:val="002D3F61"/>
    <w:rsid w:val="002F56B2"/>
    <w:rsid w:val="0030581F"/>
    <w:rsid w:val="0035253C"/>
    <w:rsid w:val="00394135"/>
    <w:rsid w:val="003A2651"/>
    <w:rsid w:val="003F47FF"/>
    <w:rsid w:val="004151FC"/>
    <w:rsid w:val="004443E3"/>
    <w:rsid w:val="00487D35"/>
    <w:rsid w:val="004B4578"/>
    <w:rsid w:val="004D5293"/>
    <w:rsid w:val="00526AA7"/>
    <w:rsid w:val="0053644C"/>
    <w:rsid w:val="00554701"/>
    <w:rsid w:val="00591921"/>
    <w:rsid w:val="00597DC9"/>
    <w:rsid w:val="005E24DE"/>
    <w:rsid w:val="005F72B7"/>
    <w:rsid w:val="006024AC"/>
    <w:rsid w:val="00624D6A"/>
    <w:rsid w:val="00735CEC"/>
    <w:rsid w:val="007616A1"/>
    <w:rsid w:val="007731C5"/>
    <w:rsid w:val="007F1F0A"/>
    <w:rsid w:val="00834369"/>
    <w:rsid w:val="008F33C4"/>
    <w:rsid w:val="00903F1D"/>
    <w:rsid w:val="00947253"/>
    <w:rsid w:val="009509EA"/>
    <w:rsid w:val="00967F64"/>
    <w:rsid w:val="00980FA9"/>
    <w:rsid w:val="00A152D1"/>
    <w:rsid w:val="00A86307"/>
    <w:rsid w:val="00A90C9F"/>
    <w:rsid w:val="00AC7FAC"/>
    <w:rsid w:val="00B10526"/>
    <w:rsid w:val="00B42C4E"/>
    <w:rsid w:val="00B5056D"/>
    <w:rsid w:val="00B62B12"/>
    <w:rsid w:val="00B66D90"/>
    <w:rsid w:val="00B96E14"/>
    <w:rsid w:val="00BD26AA"/>
    <w:rsid w:val="00BF3102"/>
    <w:rsid w:val="00C02FC6"/>
    <w:rsid w:val="00C038E5"/>
    <w:rsid w:val="00C707E6"/>
    <w:rsid w:val="00D20A1D"/>
    <w:rsid w:val="00D278B8"/>
    <w:rsid w:val="00D711D8"/>
    <w:rsid w:val="00D86138"/>
    <w:rsid w:val="00DA0D52"/>
    <w:rsid w:val="00DA40E8"/>
    <w:rsid w:val="00DD3F55"/>
    <w:rsid w:val="00DF3123"/>
    <w:rsid w:val="00E10ED5"/>
    <w:rsid w:val="00E15411"/>
    <w:rsid w:val="00E55124"/>
    <w:rsid w:val="00E60612"/>
    <w:rsid w:val="00E64AE5"/>
    <w:rsid w:val="00EB25B1"/>
    <w:rsid w:val="00EC5096"/>
    <w:rsid w:val="00F057BF"/>
    <w:rsid w:val="00F2542A"/>
    <w:rsid w:val="00FC3B8D"/>
    <w:rsid w:val="02C21DAA"/>
    <w:rsid w:val="047C739A"/>
    <w:rsid w:val="073D464D"/>
    <w:rsid w:val="07E01203"/>
    <w:rsid w:val="09007A24"/>
    <w:rsid w:val="0922300D"/>
    <w:rsid w:val="0ACE40C3"/>
    <w:rsid w:val="0CC3281A"/>
    <w:rsid w:val="0DA63EB5"/>
    <w:rsid w:val="103C76D6"/>
    <w:rsid w:val="10402040"/>
    <w:rsid w:val="119B7BC5"/>
    <w:rsid w:val="14317801"/>
    <w:rsid w:val="15C16315"/>
    <w:rsid w:val="16D809AC"/>
    <w:rsid w:val="19CE6E02"/>
    <w:rsid w:val="1C5717B6"/>
    <w:rsid w:val="1F1162D2"/>
    <w:rsid w:val="284B580B"/>
    <w:rsid w:val="2CCE6CFF"/>
    <w:rsid w:val="2D287012"/>
    <w:rsid w:val="31693C06"/>
    <w:rsid w:val="391D35E7"/>
    <w:rsid w:val="3D121977"/>
    <w:rsid w:val="3D8E2887"/>
    <w:rsid w:val="3DB37ADB"/>
    <w:rsid w:val="3E6604F3"/>
    <w:rsid w:val="3FB90290"/>
    <w:rsid w:val="41060FCE"/>
    <w:rsid w:val="46E94E8A"/>
    <w:rsid w:val="47C43ABE"/>
    <w:rsid w:val="49193A58"/>
    <w:rsid w:val="494F6A70"/>
    <w:rsid w:val="4DD403B4"/>
    <w:rsid w:val="52982B83"/>
    <w:rsid w:val="552B4B21"/>
    <w:rsid w:val="56985FAC"/>
    <w:rsid w:val="57187B1A"/>
    <w:rsid w:val="57637022"/>
    <w:rsid w:val="5A7F61A8"/>
    <w:rsid w:val="5B6E3117"/>
    <w:rsid w:val="5B940E2C"/>
    <w:rsid w:val="5E2D476C"/>
    <w:rsid w:val="60313CBA"/>
    <w:rsid w:val="627322BF"/>
    <w:rsid w:val="632F60A8"/>
    <w:rsid w:val="66B93ED5"/>
    <w:rsid w:val="74772EC1"/>
    <w:rsid w:val="79F861B1"/>
    <w:rsid w:val="7BBE64B6"/>
    <w:rsid w:val="7C3B72CC"/>
    <w:rsid w:val="7D7D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bmp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1489</Characters>
  <Lines>12</Lines>
  <Paragraphs>3</Paragraphs>
  <TotalTime>138</TotalTime>
  <ScaleCrop>false</ScaleCrop>
  <LinksUpToDate>false</LinksUpToDate>
  <CharactersWithSpaces>1747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2021-01-26T02:24:00Z</dcterms:created>
  <dc:creator>Administrator</dc:creator>
  <cp:lastModifiedBy>Administrator</cp:lastModifiedBy>
  <cp:lastPrinted>2022-08-17T05:48:00Z</cp:lastPrinted>
  <dcterms:modified xsi:type="dcterms:W3CDTF">2023-01-31T06:39:03Z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