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4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10375900</wp:posOffset>
            </wp:positionV>
            <wp:extent cx="304800" cy="3556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22年九年级二模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化学参考答案及评分标准</w:t>
      </w:r>
      <w:r>
        <w:rPr>
          <w:rFonts w:ascii="宋体" w:hAnsi="宋体"/>
          <w:szCs w:val="21"/>
        </w:rPr>
        <w:t xml:space="preserve">   20</w:t>
      </w:r>
      <w:r>
        <w:rPr>
          <w:rFonts w:hint="eastAsia" w:ascii="宋体" w:hAnsi="宋体"/>
          <w:szCs w:val="21"/>
        </w:rPr>
        <w:t>22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05</w:t>
      </w:r>
    </w:p>
    <w:p>
      <w:pPr>
        <w:rPr>
          <w:rFonts w:ascii="宋体"/>
          <w:color w:val="FF0000"/>
          <w:szCs w:val="21"/>
        </w:rPr>
      </w:pPr>
      <w:r>
        <w:rPr>
          <w:rFonts w:hint="eastAsia" w:eastAsia="黑体"/>
          <w:b/>
          <w:bCs/>
          <w:szCs w:val="21"/>
        </w:rPr>
        <w:t>第一部分</w:t>
      </w:r>
      <w:r>
        <w:rPr>
          <w:rFonts w:eastAsia="黑体"/>
          <w:b/>
          <w:bCs/>
          <w:szCs w:val="21"/>
        </w:rPr>
        <w:t xml:space="preserve"> </w:t>
      </w:r>
      <w:r>
        <w:rPr>
          <w:rFonts w:hint="eastAsia" w:eastAsia="黑体"/>
          <w:b/>
          <w:bCs/>
          <w:szCs w:val="21"/>
        </w:rPr>
        <w:t>选择题</w:t>
      </w:r>
      <w:r>
        <w:rPr>
          <w:rFonts w:hint="eastAsia" w:ascii="宋体" w:hAnsi="宋体"/>
          <w:szCs w:val="21"/>
        </w:rPr>
        <w:t>（</w:t>
      </w:r>
      <w:r>
        <w:rPr>
          <w:rFonts w:hint="eastAsia" w:eastAsia="楷体_GB2312"/>
          <w:szCs w:val="21"/>
        </w:rPr>
        <w:t>本题共</w:t>
      </w:r>
      <w:r>
        <w:rPr>
          <w:rFonts w:eastAsia="楷体_GB2312"/>
          <w:b/>
          <w:szCs w:val="21"/>
        </w:rPr>
        <w:t>13</w:t>
      </w:r>
      <w:r>
        <w:rPr>
          <w:rFonts w:hint="eastAsia" w:eastAsia="楷体_GB2312"/>
          <w:szCs w:val="21"/>
        </w:rPr>
        <w:t>小题</w:t>
      </w:r>
      <w:r>
        <w:rPr>
          <w:rFonts w:eastAsia="楷体_GB2312"/>
          <w:szCs w:val="21"/>
        </w:rPr>
        <w:t>,</w:t>
      </w:r>
      <w:r>
        <w:rPr>
          <w:rFonts w:hint="eastAsia" w:eastAsia="楷体_GB2312"/>
          <w:szCs w:val="21"/>
        </w:rPr>
        <w:t>每小题只有一个选项符合题意</w:t>
      </w:r>
      <w:r>
        <w:rPr>
          <w:rFonts w:eastAsia="楷体_GB2312"/>
          <w:szCs w:val="21"/>
        </w:rPr>
        <w:t>,</w:t>
      </w:r>
      <w:r>
        <w:rPr>
          <w:rFonts w:hint="eastAsia" w:eastAsia="楷体_GB2312"/>
          <w:szCs w:val="21"/>
        </w:rPr>
        <w:t>共</w:t>
      </w:r>
      <w:r>
        <w:rPr>
          <w:rFonts w:eastAsia="楷体_GB2312"/>
          <w:b/>
          <w:szCs w:val="21"/>
        </w:rPr>
        <w:t>15</w:t>
      </w:r>
      <w:r>
        <w:rPr>
          <w:rFonts w:hint="eastAsia" w:eastAsia="楷体_GB2312"/>
          <w:szCs w:val="21"/>
        </w:rPr>
        <w:t>分。</w:t>
      </w:r>
      <w:r>
        <w:rPr>
          <w:rFonts w:hint="eastAsia" w:ascii="宋体" w:hAnsi="宋体"/>
          <w:szCs w:val="21"/>
        </w:rPr>
        <w:t>）</w:t>
      </w:r>
    </w:p>
    <w:tbl>
      <w:tblPr>
        <w:tblStyle w:val="5"/>
        <w:tblW w:w="7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482"/>
        <w:gridCol w:w="486"/>
        <w:gridCol w:w="486"/>
        <w:gridCol w:w="486"/>
        <w:gridCol w:w="486"/>
        <w:gridCol w:w="486"/>
        <w:gridCol w:w="486"/>
        <w:gridCol w:w="486"/>
        <w:gridCol w:w="482"/>
        <w:gridCol w:w="485"/>
        <w:gridCol w:w="485"/>
        <w:gridCol w:w="485"/>
        <w:gridCol w:w="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94" w:type="dxa"/>
            <w:vAlign w:val="center"/>
          </w:tcPr>
          <w:p>
            <w:pPr>
              <w:rPr>
                <w:rFonts w:eastAsia="楷体_GB2312"/>
                <w:b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Cs w:val="21"/>
              </w:rPr>
              <w:t>题号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 xml:space="preserve">1  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4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5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6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7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8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9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10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11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12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94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bCs/>
                <w:szCs w:val="21"/>
              </w:rPr>
              <w:t>答案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4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D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A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C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B</w:t>
            </w:r>
          </w:p>
        </w:tc>
      </w:tr>
    </w:tbl>
    <w:p>
      <w:pPr>
        <w:spacing w:line="500" w:lineRule="exact"/>
        <w:rPr>
          <w:rFonts w:eastAsia="黑体"/>
          <w:b/>
          <w:bCs/>
          <w:szCs w:val="21"/>
        </w:rPr>
      </w:pPr>
      <w:r>
        <w:rPr>
          <w:rFonts w:hint="eastAsia" w:eastAsia="黑体"/>
          <w:b/>
          <w:bCs/>
          <w:szCs w:val="21"/>
        </w:rPr>
        <w:t>第二部分</w:t>
      </w:r>
      <w:r>
        <w:rPr>
          <w:rFonts w:eastAsia="黑体"/>
          <w:b/>
          <w:bCs/>
          <w:szCs w:val="21"/>
        </w:rPr>
        <w:t xml:space="preserve">  </w:t>
      </w:r>
      <w:r>
        <w:rPr>
          <w:rFonts w:hint="eastAsia" w:eastAsia="黑体"/>
          <w:b/>
          <w:bCs/>
          <w:szCs w:val="21"/>
        </w:rPr>
        <w:t>非选择题</w:t>
      </w:r>
    </w:p>
    <w:p>
      <w:pPr>
        <w:rPr>
          <w:rFonts w:hint="eastAsia"/>
        </w:rPr>
      </w:pPr>
      <w:r>
        <w:rPr>
          <w:rFonts w:hint="eastAsia"/>
        </w:rPr>
        <w:t>14.（7分）（1）</w:t>
      </w:r>
      <w:r>
        <w:rPr>
          <w:rFonts w:hint="eastAsia" w:ascii="宋体" w:hAnsi="宋体"/>
        </w:rPr>
        <w:t>①</w:t>
      </w:r>
      <w:r>
        <w:rPr>
          <w:rFonts w:hint="eastAsia"/>
        </w:rPr>
        <w:t xml:space="preserve">小苏打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②酸；增大</w:t>
      </w:r>
    </w:p>
    <w:p>
      <w:pPr>
        <w:rPr>
          <w:rFonts w:hint="eastAsia"/>
        </w:rPr>
      </w:pPr>
      <w:r>
        <w:rPr>
          <w:rFonts w:hint="eastAsia" w:ascii="宋体" w:hAnsi="宋体"/>
          <w:szCs w:val="21"/>
        </w:rPr>
        <w:t>③</w:t>
      </w:r>
      <w:r>
        <w:rPr>
          <w:rFonts w:hint="eastAsia"/>
        </w:rPr>
        <w:t>3HCl + Al(OH)</w:t>
      </w:r>
      <w:r>
        <w:rPr>
          <w:rFonts w:hint="eastAsia"/>
          <w:vertAlign w:val="subscript"/>
        </w:rPr>
        <w:t xml:space="preserve">3 </w:t>
      </w:r>
      <w:r>
        <w:rPr>
          <w:rFonts w:hint="eastAsia"/>
        </w:rPr>
        <w:t>= AlCl</w:t>
      </w:r>
      <w:r>
        <w:rPr>
          <w:rFonts w:hint="eastAsia"/>
          <w:vertAlign w:val="subscript"/>
        </w:rPr>
        <w:t>3</w:t>
      </w:r>
      <w:r>
        <w:rPr>
          <w:rFonts w:hint="eastAsia"/>
        </w:rPr>
        <w:t xml:space="preserve"> + 3H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</w:p>
    <w:p>
      <w:pPr>
        <w:rPr>
          <w:rFonts w:hint="eastAsia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/>
        </w:rPr>
        <w:t>合成材料</w:t>
      </w:r>
    </w:p>
    <w:p>
      <w:pPr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 w:ascii="宋体" w:hAnsi="宋体"/>
        </w:rPr>
        <w:t>碘水（碘酒等含有碘单质的物质）；</w:t>
      </w:r>
      <w:r>
        <w:rPr>
          <w:rFonts w:hint="eastAsia"/>
        </w:rPr>
        <w:t xml:space="preserve">  蓝（深蓝）</w:t>
      </w:r>
    </w:p>
    <w:p>
      <w:pPr>
        <w:rPr>
          <w:rFonts w:hint="eastAsia"/>
        </w:rPr>
      </w:pPr>
      <w:r>
        <w:rPr>
          <w:rFonts w:hint="eastAsia"/>
        </w:rPr>
        <w:t>15. （9分）（1）</w:t>
      </w:r>
      <w:r>
        <w:rPr>
          <w:rFonts w:hint="eastAsia" w:ascii="宋体" w:hAnsi="宋体"/>
        </w:rPr>
        <w:t>①锥形瓶  b.酒精灯</w:t>
      </w:r>
    </w:p>
    <w:p>
      <w:pPr>
        <w:rPr>
          <w:rFonts w:hint="eastAsia"/>
        </w:rPr>
      </w:pPr>
      <w:r>
        <w:rPr>
          <w:rFonts w:hint="eastAsia" w:ascii="微软雅黑" w:hAnsi="微软雅黑"/>
          <w:szCs w:val="21"/>
          <w:shd w:val="clear" w:color="auto" w:fill="FFFFFF"/>
        </w:rPr>
        <w:t>（2）二氧化锰；  B</w:t>
      </w:r>
    </w:p>
    <w:p>
      <w:pPr>
        <w:rPr>
          <w:rFonts w:hint="eastAsia"/>
        </w:rPr>
      </w:pPr>
      <w:r>
        <w:rPr>
          <w:rFonts w:hint="eastAsia"/>
        </w:rPr>
        <w:t>（3）防止生成的气体从长颈漏斗逸出（散出、跑出等合理答案均可）</w:t>
      </w:r>
    </w:p>
    <w:p>
      <w:pPr>
        <w:rPr>
          <w:rFonts w:hint="eastAsia"/>
        </w:rPr>
      </w:pPr>
      <w:r>
        <w:rPr>
          <w:rFonts w:hint="eastAsia"/>
        </w:rPr>
        <w:t>（4）生成黑色固体；化合反应</w:t>
      </w:r>
    </w:p>
    <w:p>
      <w:pPr>
        <w:rPr>
          <w:rFonts w:hint="eastAsia"/>
          <w:color w:val="FF0000"/>
        </w:rPr>
      </w:pPr>
      <w:r>
        <w:rPr>
          <w:rFonts w:hint="eastAsia"/>
        </w:rPr>
        <w:t>（5）</w:t>
      </w:r>
      <w:r>
        <w:rPr>
          <w:rFonts w:hint="eastAsia" w:ascii="宋体" w:hAnsi="宋体"/>
        </w:rPr>
        <w:t>ⅰ.1:2     ⅱ.氧元素（氢、氧元素不得分）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w:t>16.</w:t>
      </w:r>
      <w:r>
        <w:rPr>
          <w:rFonts w:hint="eastAsia"/>
          <w:szCs w:val="21"/>
        </w:rPr>
        <w:t xml:space="preserve"> （8分）（1）</w:t>
      </w:r>
      <w:r>
        <w:rPr>
          <w:rFonts w:hint="eastAsia" w:ascii="宋体" w:hAnsi="宋体"/>
          <w:szCs w:val="21"/>
        </w:rPr>
        <w:t>①左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②胶头滴管；50</w:t>
      </w:r>
    </w:p>
    <w:p>
      <w:pPr>
        <w:rPr>
          <w:szCs w:val="21"/>
        </w:rPr>
      </w:pPr>
      <w:r>
        <w:rPr>
          <w:rFonts w:hint="eastAsia" w:ascii="宋体" w:hAnsi="宋体"/>
          <w:szCs w:val="21"/>
        </w:rPr>
        <w:t>③搅拌，加速（氯化钠）溶解</w:t>
      </w:r>
    </w:p>
    <w:p>
      <w:pPr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 （2）</w:t>
      </w:r>
      <w:r>
        <w:rPr>
          <w:rFonts w:hint="eastAsia" w:ascii="宋体" w:hAnsi="宋体"/>
          <w:szCs w:val="21"/>
        </w:rPr>
        <w:t>①</w:t>
      </w:r>
      <w:r>
        <w:rPr>
          <w:rFonts w:hint="eastAsia"/>
          <w:szCs w:val="21"/>
        </w:rPr>
        <w:t xml:space="preserve">B    </w:t>
      </w:r>
      <w:r>
        <w:rPr>
          <w:rFonts w:hint="eastAsia" w:ascii="宋体" w:hAnsi="宋体"/>
          <w:szCs w:val="21"/>
        </w:rPr>
        <w:t>②</w:t>
      </w:r>
      <w:r>
        <w:rPr>
          <w:rFonts w:hint="eastAsia"/>
          <w:szCs w:val="21"/>
        </w:rPr>
        <w:t xml:space="preserve">甲      </w:t>
      </w:r>
      <w:r>
        <w:rPr>
          <w:rFonts w:hint="eastAsia" w:ascii="宋体" w:hAnsi="宋体"/>
          <w:szCs w:val="21"/>
        </w:rPr>
        <w:t>③</w:t>
      </w:r>
      <w:r>
        <w:rPr>
          <w:rFonts w:hint="eastAsia"/>
          <w:szCs w:val="21"/>
        </w:rPr>
        <w:t xml:space="preserve">加水（升温）    </w:t>
      </w:r>
      <w:r>
        <w:rPr>
          <w:rFonts w:hint="eastAsia" w:ascii="宋体" w:hAnsi="宋体"/>
          <w:szCs w:val="21"/>
        </w:rPr>
        <w:t>④</w:t>
      </w:r>
      <w:r>
        <w:rPr>
          <w:rFonts w:hint="eastAsia"/>
          <w:szCs w:val="21"/>
        </w:rPr>
        <w:t>&lt;</w:t>
      </w:r>
    </w:p>
    <w:p>
      <w:pPr>
        <w:rPr>
          <w:rFonts w:hint="eastAsia"/>
        </w:rPr>
      </w:pPr>
      <w:r>
        <w:rPr>
          <w:rFonts w:hint="eastAsia"/>
        </w:rPr>
        <w:t>17.（7分）（1）</w:t>
      </w:r>
      <w:r>
        <w:rPr>
          <w:rFonts w:hint="eastAsia" w:ascii="宋体" w:hAnsi="宋体"/>
        </w:rPr>
        <w:t>①</w:t>
      </w:r>
      <w:r>
        <w:rPr>
          <w:rFonts w:hint="eastAsia"/>
        </w:rPr>
        <w:t>混合物</w:t>
      </w:r>
    </w:p>
    <w:p>
      <w:pPr>
        <w:rPr>
          <w:rFonts w:hint="eastAsia"/>
        </w:rPr>
      </w:pPr>
      <w:r>
        <w:rPr>
          <w:rFonts w:hint="eastAsia" w:ascii="宋体" w:hAnsi="宋体"/>
        </w:rPr>
        <w:t>②</w:t>
      </w:r>
      <w:r>
        <w:rPr>
          <w:rFonts w:hint="eastAsia"/>
        </w:rPr>
        <w:t>-4</w:t>
      </w:r>
    </w:p>
    <w:p>
      <w:pPr>
        <w:rPr>
          <w:rFonts w:hint="eastAsia" w:ascii="新宋体" w:hAnsi="新宋体" w:eastAsia="新宋体"/>
          <w:szCs w:val="21"/>
        </w:rPr>
      </w:pPr>
      <w:r>
        <w:rPr>
          <w:rFonts w:hint="eastAsia" w:ascii="宋体" w:hAnsi="宋体"/>
        </w:rPr>
        <w:t>③</w:t>
      </w:r>
      <w:r>
        <w:rPr>
          <w:rFonts w:hint="eastAsia" w:ascii="新宋体" w:hAnsi="新宋体" w:eastAsia="新宋体"/>
          <w:szCs w:val="21"/>
        </w:rPr>
        <w:t>合成气（CO和H</w:t>
      </w:r>
      <w:r>
        <w:rPr>
          <w:rFonts w:hint="eastAsia" w:ascii="新宋体" w:hAnsi="新宋体" w:eastAsia="新宋体"/>
          <w:szCs w:val="21"/>
          <w:vertAlign w:val="subscript"/>
        </w:rPr>
        <w:t>2</w:t>
      </w:r>
      <w:r>
        <w:rPr>
          <w:rFonts w:hint="eastAsia" w:ascii="新宋体" w:hAnsi="新宋体" w:eastAsia="新宋体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新宋体" w:hAnsi="新宋体" w:eastAsia="新宋体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提供高温条件（提供热量等合理答案均可）</w:t>
      </w:r>
      <w:r>
        <w:rPr>
          <w:rFonts w:hint="eastAsia" w:ascii="宋体" w:hAnsi="宋体"/>
          <w:szCs w:val="21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 w:ascii="宋体" w:hAnsi="宋体"/>
        </w:rPr>
        <w:t>①镁（镁片）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/>
        </w:rPr>
        <w:t>②</w:t>
      </w:r>
      <w:r>
        <w:rPr>
          <w:rFonts w:hint="eastAsia" w:ascii="Times New Roman" w:hAnsi="Times New Roman" w:eastAsia="新宋体"/>
          <w:szCs w:val="21"/>
        </w:rPr>
        <w:t>金属与酸反应放出热量（其他合理答案均可）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金属越活泼，与酸反应放出的热量越多（镁片、铁片、锌片与酸反应，放出热量镁片&gt;锌片&gt;铁片等合理答案均可）</w:t>
      </w:r>
    </w:p>
    <w:p>
      <w:pPr>
        <w:adjustRightInd w:val="0"/>
        <w:snapToGrid w:val="0"/>
        <w:spacing w:after="156" w:afterLines="50" w:line="400" w:lineRule="exact"/>
        <w:rPr>
          <w:b/>
          <w:szCs w:val="21"/>
        </w:rPr>
      </w:pPr>
      <w:r>
        <w:rPr>
          <w:rFonts w:hint="eastAsia"/>
        </w:rPr>
        <w:t>18.</w:t>
      </w:r>
      <w:r>
        <w:rPr>
          <w:rFonts w:hint="eastAsia"/>
          <w:color w:val="000000"/>
          <w:szCs w:val="21"/>
        </w:rPr>
        <w:t>（11分）</w:t>
      </w:r>
      <w:r>
        <w:rPr>
          <w:rFonts w:hint="eastAsia"/>
          <w:b/>
          <w:szCs w:val="21"/>
        </w:rPr>
        <w:t>在宏观</w:t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softHyphen/>
      </w:r>
      <w:r>
        <w:rPr>
          <w:rFonts w:hint="eastAsia"/>
          <w:b/>
          <w:szCs w:val="21"/>
        </w:rPr>
        <w:t>—微观—符号间建立联系，是学习化学特有的思维方式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（1）（核内）质子数（核电荷数）</w:t>
      </w:r>
    </w:p>
    <w:p>
      <w:pPr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pict>
          <v:group id="组合 10" o:spid="_x0000_s1025" o:spt="203" style="position:absolute;left:0pt;margin-left:67.5pt;margin-top:10.65pt;height:24pt;width:39.7pt;z-index:251659264;mso-width-relative:page;mso-height-relative:page;" coordorigin="-150,-231" coordsize="778,489">
            <o:lock v:ext="edit" aspectratio="f"/>
            <v:line id="Line 8" o:spid="_x0000_s1026" o:spt="20" style="position:absolute;left:-107;top:174;height:0;width:512;" o:connectortype="straight" stroked="t" coordsize="21600,21600">
              <v:path arrowok="t"/>
              <v:fill focussize="0,0"/>
              <v:stroke weight="2.5pt" linestyle="thinThin"/>
              <v:imagedata o:title=""/>
              <o:lock v:ext="edit" aspectratio="f"/>
            </v:line>
            <v:shape id="Text Box 9" o:spid="_x0000_s1027" o:spt="202" type="#_x0000_t202" style="position:absolute;left:-150;top:-231;height:489;width:77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点燃</w:t>
                    </w:r>
                  </w:p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2:32（1:16）</w:t>
      </w:r>
    </w:p>
    <w:p>
      <w:pPr>
        <w:rPr>
          <w:rFonts w:hint="eastAsia" w:ascii="Times New Roman" w:hAnsi="Times New Roman"/>
          <w:szCs w:val="21"/>
          <w:lang w:val="pt-BR"/>
        </w:rPr>
      </w:pPr>
      <w:r>
        <w:rPr>
          <w:rFonts w:hint="eastAsia" w:ascii="宋体" w:hAnsi="宋体"/>
          <w:color w:val="000000"/>
          <w:szCs w:val="21"/>
        </w:rPr>
        <w:t>（3）2</w:t>
      </w:r>
      <w:r>
        <w:rPr>
          <w:rFonts w:hint="eastAsia" w:ascii="Times New Roman" w:hAnsi="Times New Roman"/>
          <w:szCs w:val="21"/>
          <w:lang w:val="pt-BR"/>
        </w:rPr>
        <w:t>H</w:t>
      </w:r>
      <w:r>
        <w:rPr>
          <w:rFonts w:hint="eastAsia" w:ascii="Times New Roman" w:hAnsi="Times New Roman"/>
          <w:szCs w:val="21"/>
          <w:vertAlign w:val="subscript"/>
          <w:lang w:val="pt-BR"/>
        </w:rPr>
        <w:t>2</w:t>
      </w:r>
      <w:r>
        <w:rPr>
          <w:rFonts w:hint="eastAsia" w:ascii="Times New Roman" w:hAnsi="Times New Roman"/>
          <w:szCs w:val="21"/>
          <w:lang w:val="pt-BR"/>
        </w:rPr>
        <w:t>S+3O</w:t>
      </w:r>
      <w:r>
        <w:rPr>
          <w:rFonts w:hint="eastAsia" w:ascii="Times New Roman" w:hAnsi="Times New Roman"/>
          <w:szCs w:val="21"/>
          <w:vertAlign w:val="subscript"/>
          <w:lang w:val="pt-BR"/>
        </w:rPr>
        <w:t>2</w:t>
      </w:r>
      <w:r>
        <w:rPr>
          <w:rFonts w:hint="eastAsia" w:ascii="Times New Roman" w:hAnsi="Times New Roman"/>
          <w:szCs w:val="21"/>
          <w:lang w:val="pt-BR"/>
        </w:rPr>
        <w:t xml:space="preserve">     2SO</w:t>
      </w:r>
      <w:r>
        <w:rPr>
          <w:rFonts w:hint="eastAsia" w:ascii="Times New Roman" w:hAnsi="Times New Roman"/>
          <w:szCs w:val="21"/>
          <w:vertAlign w:val="subscript"/>
          <w:lang w:val="pt-BR"/>
        </w:rPr>
        <w:t>2</w:t>
      </w:r>
      <w:r>
        <w:rPr>
          <w:rFonts w:hint="eastAsia" w:ascii="Times New Roman" w:hAnsi="Times New Roman"/>
          <w:szCs w:val="21"/>
          <w:lang w:val="pt-BR"/>
        </w:rPr>
        <w:t>+2H</w:t>
      </w:r>
      <w:r>
        <w:rPr>
          <w:rFonts w:hint="eastAsia" w:ascii="Times New Roman" w:hAnsi="Times New Roman"/>
          <w:szCs w:val="21"/>
          <w:vertAlign w:val="subscript"/>
          <w:lang w:val="pt-BR"/>
        </w:rPr>
        <w:t>2</w:t>
      </w:r>
      <w:r>
        <w:rPr>
          <w:rFonts w:hint="eastAsia" w:ascii="Times New Roman" w:hAnsi="Times New Roman"/>
          <w:szCs w:val="21"/>
          <w:lang w:val="pt-BR"/>
        </w:rPr>
        <w:t>O</w:t>
      </w:r>
    </w:p>
    <w:p>
      <w:r>
        <w:rPr>
          <w:rFonts w:hint="eastAsia" w:ascii="宋体" w:hAnsi="宋体"/>
          <w:szCs w:val="21"/>
          <w:lang w:val="pt-BR"/>
        </w:rPr>
        <w:t>（4）</w:t>
      </w:r>
      <w:r>
        <w:rPr>
          <w:rFonts w:hint="eastAsia" w:ascii="Times New Roman" w:hAnsi="Times New Roman"/>
          <w:szCs w:val="21"/>
          <w:lang w:val="pt-BR"/>
        </w:rPr>
        <w:t>原子种类、个数、质量不变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实验探究是学习化学的基本方法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 w:ascii="宋体" w:hAnsi="宋体"/>
          <w:szCs w:val="21"/>
        </w:rPr>
        <w:t>①</w:t>
      </w:r>
      <w:r>
        <w:rPr>
          <w:rFonts w:hint="eastAsia"/>
          <w:szCs w:val="21"/>
        </w:rPr>
        <w:t xml:space="preserve">导热     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hint="eastAsia"/>
          <w:szCs w:val="21"/>
        </w:rPr>
        <w:t>约上升到1处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③</w:t>
      </w:r>
      <w:r>
        <w:rPr>
          <w:rFonts w:hint="eastAsia"/>
          <w:szCs w:val="21"/>
        </w:rPr>
        <w:t>蜡烛燃烧生成二氧化碳，不能形成压强差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 w:ascii="宋体" w:hAnsi="宋体"/>
          <w:szCs w:val="21"/>
        </w:rPr>
        <w:t>①</w:t>
      </w:r>
      <w:r>
        <w:rPr>
          <w:rFonts w:hint="eastAsia" w:ascii="Times New Roman" w:hAnsi="Times New Roman"/>
          <w:szCs w:val="21"/>
          <w:lang w:val="pt-BR"/>
        </w:rPr>
        <w:t>滴浓硫酸前白磷不燃烧，滴浓硫酸后白磷燃烧</w:t>
      </w:r>
    </w:p>
    <w:p>
      <w:pPr>
        <w:spacing w:line="360" w:lineRule="auto"/>
      </w:pPr>
      <w:r>
        <w:rPr>
          <w:rFonts w:hint="eastAsia" w:ascii="宋体" w:hAnsi="宋体"/>
          <w:szCs w:val="21"/>
        </w:rPr>
        <w:t>②</w:t>
      </w:r>
      <w:r>
        <w:rPr>
          <w:rFonts w:hint="eastAsia" w:ascii="Times New Roman" w:hAnsi="Times New Roman"/>
          <w:szCs w:val="21"/>
          <w:lang w:val="pt-BR"/>
        </w:rPr>
        <w:t>Fe+H</w:t>
      </w:r>
      <w:r>
        <w:rPr>
          <w:rFonts w:hint="eastAsia" w:ascii="Times New Roman" w:hAnsi="Times New Roman"/>
          <w:szCs w:val="21"/>
          <w:vertAlign w:val="subscript"/>
          <w:lang w:val="pt-BR"/>
        </w:rPr>
        <w:t>2</w:t>
      </w:r>
      <w:r>
        <w:rPr>
          <w:rFonts w:hint="eastAsia" w:ascii="Times New Roman" w:hAnsi="Times New Roman"/>
          <w:szCs w:val="21"/>
          <w:lang w:val="pt-BR"/>
        </w:rPr>
        <w:t>SO</w:t>
      </w:r>
      <w:r>
        <w:rPr>
          <w:rFonts w:hint="eastAsia" w:ascii="Times New Roman" w:hAnsi="Times New Roman"/>
          <w:szCs w:val="21"/>
          <w:vertAlign w:val="subscript"/>
          <w:lang w:val="pt-BR"/>
        </w:rPr>
        <w:t>4</w:t>
      </w:r>
      <w:r>
        <w:rPr>
          <w:rFonts w:hint="eastAsia" w:ascii="Times New Roman" w:hAnsi="Times New Roman"/>
          <w:szCs w:val="21"/>
          <w:lang w:val="pt-BR"/>
        </w:rPr>
        <w:t>= Fe SO</w:t>
      </w:r>
      <w:r>
        <w:rPr>
          <w:rFonts w:hint="eastAsia" w:ascii="Times New Roman" w:hAnsi="Times New Roman"/>
          <w:szCs w:val="21"/>
          <w:vertAlign w:val="subscript"/>
          <w:lang w:val="pt-BR"/>
        </w:rPr>
        <w:t>4</w:t>
      </w:r>
      <w:r>
        <w:rPr>
          <w:rFonts w:hint="eastAsia" w:ascii="Times New Roman" w:hAnsi="Times New Roman"/>
          <w:szCs w:val="21"/>
          <w:lang w:val="pt-BR"/>
        </w:rPr>
        <w:t>+ H</w:t>
      </w:r>
      <w:r>
        <w:rPr>
          <w:rFonts w:hint="eastAsia" w:ascii="Times New Roman" w:hAnsi="Times New Roman"/>
          <w:szCs w:val="21"/>
          <w:vertAlign w:val="subscript"/>
          <w:lang w:val="pt-BR"/>
        </w:rPr>
        <w:t>2</w:t>
      </w:r>
      <w:r>
        <w:rPr>
          <w:rFonts w:hint="eastAsia" w:ascii="宋体" w:hAnsi="宋体"/>
          <w:szCs w:val="21"/>
          <w:lang w:val="pt-BR"/>
        </w:rPr>
        <w:t>↑</w:t>
      </w:r>
      <w:r>
        <w:rPr>
          <w:rFonts w:hint="eastAsia" w:ascii="Times New Roman" w:hAnsi="Times New Roman"/>
          <w:szCs w:val="21"/>
          <w:lang w:val="pt-BR"/>
        </w:rPr>
        <w:t xml:space="preserve"> </w:t>
      </w:r>
    </w:p>
    <w:p>
      <w:pPr>
        <w:spacing w:line="360" w:lineRule="auto"/>
        <w:rPr>
          <w:rFonts w:hint="eastAsia" w:eastAsia="新宋体"/>
          <w:b/>
          <w:szCs w:val="21"/>
        </w:rPr>
      </w:pPr>
    </w:p>
    <w:p>
      <w:pPr>
        <w:spacing w:line="360" w:lineRule="auto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化学计算是研究物质元素之间和物质之间质量关系的方法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3.25</w:t>
      </w:r>
    </w:p>
    <w:p>
      <w:pPr>
        <w:spacing w:line="360" w:lineRule="auto"/>
      </w:pPr>
      <w:r>
        <w:rPr>
          <w:rFonts w:hint="eastAsia"/>
          <w:szCs w:val="21"/>
        </w:rPr>
        <w:t>1 9.（8分）【实验一】</w:t>
      </w:r>
      <w:r>
        <w:rPr>
          <w:rFonts w:hint="eastAsia" w:ascii="Times New Roman" w:hAnsi="Times New Roman" w:eastAsia="新宋体"/>
          <w:szCs w:val="21"/>
        </w:rPr>
        <w:t>（1）反应物中不含有氮元素，不能生成氨气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（2）Ca(OH)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+SO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═CaSO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↓+H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O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（3）溶液变红色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（4）通入澄清石灰水中；无明显现象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【实验二】（1）Fe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+6HCl═2FeCl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+3H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O。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/>
          <w:color w:val="76923C"/>
          <w:szCs w:val="21"/>
        </w:rPr>
        <w:t xml:space="preserve">  </w:t>
      </w:r>
      <w:r>
        <w:rPr>
          <w:rFonts w:hint="eastAsia"/>
          <w:szCs w:val="21"/>
        </w:rPr>
        <w:t>（2）</w:t>
      </w:r>
      <w:r>
        <w:rPr>
          <w:rFonts w:hint="eastAsia" w:ascii="宋体" w:hAnsi="宋体"/>
          <w:szCs w:val="21"/>
        </w:rPr>
        <w:t>①探究盐酸能否</w:t>
      </w:r>
      <w:r>
        <w:rPr>
          <w:rFonts w:hint="eastAsia" w:ascii="Times New Roman" w:hAnsi="Times New Roman" w:eastAsia="新宋体"/>
          <w:szCs w:val="21"/>
        </w:rPr>
        <w:t>与氯化铁反应生成氯化亚铁（能否使溶液由黄色变成浅绿色）</w:t>
      </w:r>
    </w:p>
    <w:p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</w:t>
      </w:r>
      <w:r>
        <w:rPr>
          <w:rFonts w:hint="eastAsia" w:ascii="新宋体" w:hAnsi="新宋体" w:eastAsia="新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氯化铁与铁钉反应生成氯化亚铁（氯化铁与铁钉发生反应）</w:t>
      </w:r>
    </w:p>
    <w:p>
      <w:pPr>
        <w:spacing w:line="440" w:lineRule="exact"/>
        <w:rPr>
          <w:rFonts w:hint="eastAsia"/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B37"/>
    <w:rsid w:val="00016B0B"/>
    <w:rsid w:val="00030FEC"/>
    <w:rsid w:val="00072CC8"/>
    <w:rsid w:val="00074B7F"/>
    <w:rsid w:val="000A404F"/>
    <w:rsid w:val="000C1DDA"/>
    <w:rsid w:val="000D007E"/>
    <w:rsid w:val="000F4CD1"/>
    <w:rsid w:val="000F76EC"/>
    <w:rsid w:val="00137ED4"/>
    <w:rsid w:val="00153DE2"/>
    <w:rsid w:val="00171765"/>
    <w:rsid w:val="0018169A"/>
    <w:rsid w:val="001C5005"/>
    <w:rsid w:val="002019BA"/>
    <w:rsid w:val="00227ADB"/>
    <w:rsid w:val="002407F0"/>
    <w:rsid w:val="00254105"/>
    <w:rsid w:val="00263789"/>
    <w:rsid w:val="00270B80"/>
    <w:rsid w:val="002764E2"/>
    <w:rsid w:val="00287B37"/>
    <w:rsid w:val="002C38B0"/>
    <w:rsid w:val="002C50BE"/>
    <w:rsid w:val="002C722D"/>
    <w:rsid w:val="00336062"/>
    <w:rsid w:val="00340C73"/>
    <w:rsid w:val="003441F8"/>
    <w:rsid w:val="00350D20"/>
    <w:rsid w:val="003828A8"/>
    <w:rsid w:val="003B719C"/>
    <w:rsid w:val="003B7F88"/>
    <w:rsid w:val="003C33C3"/>
    <w:rsid w:val="003D0C40"/>
    <w:rsid w:val="003D75AC"/>
    <w:rsid w:val="003E7028"/>
    <w:rsid w:val="003F1017"/>
    <w:rsid w:val="004151FC"/>
    <w:rsid w:val="0043764B"/>
    <w:rsid w:val="0045139B"/>
    <w:rsid w:val="004535B6"/>
    <w:rsid w:val="004601FF"/>
    <w:rsid w:val="0047092A"/>
    <w:rsid w:val="00473876"/>
    <w:rsid w:val="004810CA"/>
    <w:rsid w:val="00485A2C"/>
    <w:rsid w:val="004A5EA2"/>
    <w:rsid w:val="004B3479"/>
    <w:rsid w:val="005175FF"/>
    <w:rsid w:val="005177D5"/>
    <w:rsid w:val="005223AC"/>
    <w:rsid w:val="00544112"/>
    <w:rsid w:val="005665A3"/>
    <w:rsid w:val="005A5C22"/>
    <w:rsid w:val="005D5950"/>
    <w:rsid w:val="005D7BE0"/>
    <w:rsid w:val="005E6575"/>
    <w:rsid w:val="006118AB"/>
    <w:rsid w:val="006347F7"/>
    <w:rsid w:val="0066050E"/>
    <w:rsid w:val="00666600"/>
    <w:rsid w:val="00670815"/>
    <w:rsid w:val="00671C8B"/>
    <w:rsid w:val="006720E2"/>
    <w:rsid w:val="006808F8"/>
    <w:rsid w:val="006944BC"/>
    <w:rsid w:val="00696FDB"/>
    <w:rsid w:val="006A5D24"/>
    <w:rsid w:val="006C5440"/>
    <w:rsid w:val="006F7BE3"/>
    <w:rsid w:val="007025A2"/>
    <w:rsid w:val="007052E4"/>
    <w:rsid w:val="00712893"/>
    <w:rsid w:val="007155EE"/>
    <w:rsid w:val="007163AF"/>
    <w:rsid w:val="0072604E"/>
    <w:rsid w:val="0073672A"/>
    <w:rsid w:val="00767A11"/>
    <w:rsid w:val="00782131"/>
    <w:rsid w:val="007B027B"/>
    <w:rsid w:val="007C0377"/>
    <w:rsid w:val="007D021C"/>
    <w:rsid w:val="008032E8"/>
    <w:rsid w:val="0083204F"/>
    <w:rsid w:val="00840CD2"/>
    <w:rsid w:val="00844081"/>
    <w:rsid w:val="008724FE"/>
    <w:rsid w:val="00873E53"/>
    <w:rsid w:val="00876BDE"/>
    <w:rsid w:val="00890877"/>
    <w:rsid w:val="008916D5"/>
    <w:rsid w:val="00924752"/>
    <w:rsid w:val="00984230"/>
    <w:rsid w:val="00990ED4"/>
    <w:rsid w:val="00993CA0"/>
    <w:rsid w:val="009B3317"/>
    <w:rsid w:val="009E02B3"/>
    <w:rsid w:val="009E0B67"/>
    <w:rsid w:val="009F74EF"/>
    <w:rsid w:val="00A00031"/>
    <w:rsid w:val="00A01AC4"/>
    <w:rsid w:val="00A077F7"/>
    <w:rsid w:val="00A1066A"/>
    <w:rsid w:val="00A26D75"/>
    <w:rsid w:val="00A33651"/>
    <w:rsid w:val="00A43518"/>
    <w:rsid w:val="00A44B46"/>
    <w:rsid w:val="00A657DA"/>
    <w:rsid w:val="00A72F0D"/>
    <w:rsid w:val="00A75BB5"/>
    <w:rsid w:val="00A922A3"/>
    <w:rsid w:val="00AD64F7"/>
    <w:rsid w:val="00AE0A0C"/>
    <w:rsid w:val="00AE25D9"/>
    <w:rsid w:val="00AE57D3"/>
    <w:rsid w:val="00AE62FE"/>
    <w:rsid w:val="00B06C54"/>
    <w:rsid w:val="00B1692B"/>
    <w:rsid w:val="00B31C5B"/>
    <w:rsid w:val="00B60D8A"/>
    <w:rsid w:val="00B81AE2"/>
    <w:rsid w:val="00BC5D4A"/>
    <w:rsid w:val="00BC619D"/>
    <w:rsid w:val="00BD736B"/>
    <w:rsid w:val="00C02FC6"/>
    <w:rsid w:val="00C13799"/>
    <w:rsid w:val="00C15E3C"/>
    <w:rsid w:val="00C46F0D"/>
    <w:rsid w:val="00C57CD3"/>
    <w:rsid w:val="00C83F5D"/>
    <w:rsid w:val="00C86587"/>
    <w:rsid w:val="00C86FD8"/>
    <w:rsid w:val="00CA488B"/>
    <w:rsid w:val="00CC038C"/>
    <w:rsid w:val="00CC4FC6"/>
    <w:rsid w:val="00CD406E"/>
    <w:rsid w:val="00CD75CA"/>
    <w:rsid w:val="00CE0AF1"/>
    <w:rsid w:val="00CE1FA7"/>
    <w:rsid w:val="00CE543C"/>
    <w:rsid w:val="00D262D3"/>
    <w:rsid w:val="00D57892"/>
    <w:rsid w:val="00D6440A"/>
    <w:rsid w:val="00D84320"/>
    <w:rsid w:val="00DA1C69"/>
    <w:rsid w:val="00DC188C"/>
    <w:rsid w:val="00DD5841"/>
    <w:rsid w:val="00DE37EE"/>
    <w:rsid w:val="00DF7D76"/>
    <w:rsid w:val="00E06010"/>
    <w:rsid w:val="00E25BFC"/>
    <w:rsid w:val="00E27593"/>
    <w:rsid w:val="00E33BC5"/>
    <w:rsid w:val="00EC5DC6"/>
    <w:rsid w:val="00EE6B6D"/>
    <w:rsid w:val="00EE70BE"/>
    <w:rsid w:val="00F30BC1"/>
    <w:rsid w:val="00F34225"/>
    <w:rsid w:val="00F36064"/>
    <w:rsid w:val="00F77AB2"/>
    <w:rsid w:val="00FB543E"/>
    <w:rsid w:val="00FD5A97"/>
    <w:rsid w:val="00FD746F"/>
    <w:rsid w:val="0B3F057F"/>
    <w:rsid w:val="29C01B22"/>
    <w:rsid w:val="46833CEE"/>
    <w:rsid w:val="6FE4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uiPriority w:val="99"/>
    <w:rPr>
      <w:kern w:val="2"/>
      <w:sz w:val="18"/>
      <w:szCs w:val="18"/>
    </w:rPr>
  </w:style>
  <w:style w:type="character" w:customStyle="1" w:styleId="9">
    <w:name w:val="mh-cond"/>
    <w:basedOn w:val="7"/>
    <w:uiPriority w:val="0"/>
  </w:style>
  <w:style w:type="character" w:customStyle="1" w:styleId="10">
    <w:name w:val="mh-plus"/>
    <w:basedOn w:val="7"/>
    <w:uiPriority w:val="0"/>
  </w:style>
  <w:style w:type="character" w:customStyle="1" w:styleId="11">
    <w:name w:val="页脚 Char"/>
    <w:link w:val="3"/>
    <w:uiPriority w:val="99"/>
    <w:rPr>
      <w:kern w:val="2"/>
      <w:sz w:val="18"/>
      <w:szCs w:val="18"/>
    </w:rPr>
  </w:style>
  <w:style w:type="character" w:customStyle="1" w:styleId="12">
    <w:name w:val="批注框文本 Char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152</Words>
  <Characters>869</Characters>
  <Lines>7</Lines>
  <Paragraphs>2</Paragraphs>
  <TotalTime>337</TotalTime>
  <ScaleCrop>false</ScaleCrop>
  <LinksUpToDate>false</LinksUpToDate>
  <CharactersWithSpaces>1019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2021-04-12T01:23:00Z</dcterms:created>
  <dc:creator>Administrator</dc:creator>
  <cp:lastModifiedBy>Administrator</cp:lastModifiedBy>
  <cp:lastPrinted>2021-04-12T00:57:00Z</cp:lastPrinted>
  <dcterms:modified xsi:type="dcterms:W3CDTF">2023-02-01T01:53:15Z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