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120" w:firstLineChars="1600"/>
        <w:rPr>
          <w:rFonts w:hint="eastAsia" w:ascii="仿宋" w:hAnsi="仿宋" w:eastAsia="仿宋" w:cs="仿宋"/>
          <w:sz w:val="24"/>
          <w:szCs w:val="24"/>
        </w:rPr>
      </w:pPr>
      <w:r>
        <w:rPr>
          <w:rFonts w:hint="eastAsia" w:ascii="仿宋" w:hAnsi="仿宋" w:eastAsia="仿宋" w:cs="仿宋"/>
          <w:sz w:val="32"/>
          <w:szCs w:val="32"/>
          <w:lang w:val="en-US" w:eastAsia="zh-CN"/>
        </w:rPr>
        <w:drawing>
          <wp:anchor distT="0" distB="0" distL="114300" distR="114300" simplePos="0" relativeHeight="251658240" behindDoc="0" locked="0" layoutInCell="1" allowOverlap="1">
            <wp:simplePos x="0" y="0"/>
            <wp:positionH relativeFrom="page">
              <wp:posOffset>11963400</wp:posOffset>
            </wp:positionH>
            <wp:positionV relativeFrom="topMargin">
              <wp:posOffset>11087100</wp:posOffset>
            </wp:positionV>
            <wp:extent cx="279400" cy="419100"/>
            <wp:effectExtent l="0" t="0" r="6350" b="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6"/>
                    <a:stretch>
                      <a:fillRect/>
                    </a:stretch>
                  </pic:blipFill>
                  <pic:spPr>
                    <a:xfrm>
                      <a:off x="0" y="0"/>
                      <a:ext cx="279400" cy="419100"/>
                    </a:xfrm>
                    <a:prstGeom prst="rect">
                      <a:avLst/>
                    </a:prstGeom>
                  </pic:spPr>
                </pic:pic>
              </a:graphicData>
            </a:graphic>
          </wp:anchor>
        </w:drawing>
      </w:r>
      <w:r>
        <w:rPr>
          <w:rFonts w:hint="eastAsia" w:ascii="仿宋" w:hAnsi="仿宋" w:eastAsia="仿宋" w:cs="仿宋"/>
          <w:sz w:val="32"/>
          <w:szCs w:val="32"/>
          <w:lang w:val="en-US" w:eastAsia="zh-CN"/>
        </w:rPr>
        <w:t xml:space="preserve">          </w:t>
      </w:r>
    </w:p>
    <w:p>
      <w:pPr>
        <w:spacing w:before="234" w:beforeLines="75" w:line="520" w:lineRule="exact"/>
        <w:jc w:val="center"/>
        <w:rPr>
          <w:rFonts w:hint="eastAsia" w:ascii="宋体" w:hAnsi="宋体" w:cs="宋体"/>
          <w:bCs/>
          <w:sz w:val="36"/>
          <w:szCs w:val="36"/>
          <w:lang w:val="en-US" w:eastAsia="zh-CN"/>
        </w:rPr>
      </w:pPr>
      <w:r>
        <w:rPr>
          <w:rFonts w:hint="eastAsia" w:ascii="黑体" w:hAnsi="黑体" w:eastAsia="黑体" w:cs="黑体"/>
          <w:bCs/>
          <w:sz w:val="36"/>
          <w:szCs w:val="36"/>
          <w:lang w:val="en-US" w:eastAsia="zh-CN"/>
        </w:rPr>
        <w:t xml:space="preserve"> </w:t>
      </w:r>
      <w:r>
        <w:rPr>
          <w:rFonts w:hint="eastAsia" w:ascii="黑体" w:hAnsi="黑体" w:eastAsia="黑体" w:cs="黑体"/>
          <w:sz w:val="32"/>
          <w:szCs w:val="32"/>
          <w:lang w:val="en-US" w:eastAsia="zh-CN"/>
        </w:rPr>
        <w:t>“2022年道德与法治学考模拟试题”</w:t>
      </w:r>
      <w:r>
        <w:rPr>
          <w:rFonts w:hint="eastAsia" w:ascii="宋体" w:hAnsi="宋体" w:eastAsia="宋体" w:cs="宋体"/>
          <w:sz w:val="36"/>
          <w:szCs w:val="36"/>
        </w:rPr>
        <w:pict>
          <v:group id="组合 2" o:spid="_x0000_s1025" o:spt="203" style="position:absolute;left:0pt;margin-left:-66.85pt;margin-top:31.05pt;height:571.5pt;width:57.9pt;z-index:251659264;mso-width-relative:page;mso-height-relative:page;" coordorigin="1267,2761" coordsize="1158,11430">
            <o:lock v:ext="edit"/>
            <v:shape id="文本框 3" o:spid="_x0000_s1026" o:spt="202" type="#_x0000_t202" style="position:absolute;left:1267;top:3393;height:10087;width:556;" filled="f" stroked="f" coordsize="21600,21600">
              <v:path/>
              <v:fill on="f" focussize="0,0"/>
              <v:stroke on="f" color="#FFFFFF"/>
              <v:imagedata o:title=""/>
              <o:lock v:ext="edit"/>
              <v:textbox style="layout-flow:vertical;mso-layout-flow-alt:bottom-to-top;">
                <w:txbxContent>
                  <w:p>
                    <w:r>
                      <w:rPr>
                        <w:rFonts w:hint="eastAsia"/>
                      </w:rPr>
                      <w:t>学校</w:t>
                    </w:r>
                    <w:r>
                      <w:rPr>
                        <w:u w:val="single"/>
                      </w:rPr>
                      <w:t xml:space="preserve">                            </w:t>
                    </w:r>
                    <w:r>
                      <w:t xml:space="preserve"> </w:t>
                    </w:r>
                    <w:r>
                      <w:rPr>
                        <w:rFonts w:hint="eastAsia"/>
                      </w:rPr>
                      <w:t>班级</w:t>
                    </w:r>
                    <w:r>
                      <w:rPr>
                        <w:u w:val="single"/>
                      </w:rPr>
                      <w:t xml:space="preserve">                  </w:t>
                    </w:r>
                    <w:r>
                      <w:rPr>
                        <w:rFonts w:hint="eastAsia"/>
                      </w:rPr>
                      <w:t>姓名</w:t>
                    </w:r>
                    <w:r>
                      <w:rPr>
                        <w:u w:val="single"/>
                      </w:rPr>
                      <w:t xml:space="preserve">                   </w:t>
                    </w:r>
                    <w:r>
                      <w:rPr>
                        <w:rFonts w:hint="eastAsia"/>
                        <w:lang w:eastAsia="zh-CN"/>
                      </w:rPr>
                      <w:t>学</w:t>
                    </w:r>
                    <w:r>
                      <w:rPr>
                        <w:rFonts w:hint="eastAsia"/>
                      </w:rPr>
                      <w:t>号</w:t>
                    </w:r>
                    <w:r>
                      <w:rPr>
                        <w:u w:val="single"/>
                      </w:rPr>
                      <w:t xml:space="preserve">            </w:t>
                    </w:r>
                  </w:p>
                </w:txbxContent>
              </v:textbox>
            </v:shape>
            <v:shape id="文本框 4" o:spid="_x0000_s1027" o:spt="202" type="#_x0000_t202" style="position:absolute;left:1747;top:2761;height:11430;width:678;" filled="f" stroked="f" coordsize="21600,21600">
              <v:path/>
              <v:fill on="f" focussize="0,0"/>
              <v:stroke on="f" color="#FFFFFF" dashstyle="1 1" endcap="round"/>
              <v:imagedata o:title=""/>
              <o:lock v:ext="edit"/>
              <v:textbox style="layout-flow:vertical-ideographic;">
                <w:txbxContent>
                  <w:p>
                    <w:r>
                      <w:t xml:space="preserve"> </w:t>
                    </w:r>
                    <w:r>
                      <w:rPr>
                        <w:strike/>
                      </w:rPr>
                      <w:t xml:space="preserve">                              </w:t>
                    </w:r>
                    <w:r>
                      <w:rPr>
                        <w:rFonts w:hint="eastAsia"/>
                      </w:rPr>
                      <w:t>装</w:t>
                    </w:r>
                    <w:r>
                      <w:rPr>
                        <w:strike/>
                      </w:rPr>
                      <w:t xml:space="preserve">            </w:t>
                    </w:r>
                    <w:r>
                      <w:rPr>
                        <w:rFonts w:hint="eastAsia"/>
                      </w:rPr>
                      <w:t>订</w:t>
                    </w:r>
                    <w:r>
                      <w:rPr>
                        <w:strike/>
                      </w:rPr>
                      <w:t xml:space="preserve">            </w:t>
                    </w:r>
                    <w:r>
                      <w:rPr>
                        <w:rFonts w:hint="eastAsia"/>
                      </w:rPr>
                      <w:t>线</w:t>
                    </w:r>
                    <w:r>
                      <w:rPr>
                        <w:strike/>
                      </w:rPr>
                      <w:t xml:space="preserve">                                            </w:t>
                    </w:r>
                  </w:p>
                </w:txbxContent>
              </v:textbox>
            </v:shape>
          </v:group>
        </w:pict>
      </w:r>
    </w:p>
    <w:p>
      <w:pPr>
        <w:spacing w:line="380" w:lineRule="exact"/>
        <w:rPr>
          <w:rFonts w:hint="eastAsia" w:ascii="宋体" w:hAnsi="宋体" w:eastAsia="宋体" w:cs="宋体"/>
          <w:bCs/>
          <w:sz w:val="24"/>
        </w:rPr>
      </w:pPr>
    </w:p>
    <w:p>
      <w:pPr>
        <w:spacing w:line="380" w:lineRule="exact"/>
        <w:rPr>
          <w:rFonts w:hint="eastAsia" w:ascii="宋体" w:hAnsi="宋体" w:eastAsia="宋体" w:cs="宋体"/>
          <w:bCs/>
          <w:sz w:val="24"/>
        </w:rPr>
      </w:pPr>
    </w:p>
    <w:p>
      <w:pPr>
        <w:jc w:val="left"/>
        <w:textAlignment w:val="center"/>
        <w:rPr>
          <w:rFonts w:ascii="宋体" w:hAnsi="宋体" w:cs="宋体"/>
          <w:b/>
        </w:rPr>
      </w:pPr>
      <w:r>
        <w:rPr>
          <w:rFonts w:hint="eastAsia" w:ascii="宋体" w:hAnsi="宋体" w:cs="宋体"/>
          <w:b/>
        </w:rPr>
        <w:t>一、单选题</w:t>
      </w:r>
      <w:r>
        <w:rPr>
          <w:rFonts w:ascii="宋体" w:hAnsi="宋体" w:cs="宋体"/>
          <w:b/>
        </w:rPr>
        <w:t xml:space="preserve"> </w:t>
      </w:r>
    </w:p>
    <w:p>
      <w:pPr>
        <w:spacing w:line="360" w:lineRule="auto"/>
        <w:ind w:firstLine="420"/>
        <w:jc w:val="left"/>
        <w:textAlignment w:val="center"/>
      </w:pPr>
      <w:r>
        <w:rPr>
          <w:rFonts w:ascii="楷体" w:hAnsi="楷体" w:eastAsia="楷体" w:cs="楷体"/>
        </w:rPr>
        <w:t>当前，俄乌局势持续恶化，冲突升级，一场大战已经开始……。据此完成下面小题。</w:t>
      </w:r>
    </w:p>
    <w:p>
      <w:pPr>
        <w:spacing w:line="360" w:lineRule="auto"/>
        <w:jc w:val="left"/>
        <w:textAlignment w:val="center"/>
        <w:rPr>
          <w:rFonts w:ascii="宋体" w:hAnsi="宋体" w:eastAsia="宋体" w:cs="宋体"/>
          <w:color w:val="auto"/>
        </w:rPr>
      </w:pPr>
      <w:r>
        <w:rPr>
          <w:color w:val="auto"/>
        </w:rPr>
        <w:t xml:space="preserve">1. </w:t>
      </w:r>
      <w:r>
        <w:rPr>
          <w:rFonts w:ascii="宋体" w:hAnsi="宋体" w:eastAsia="宋体" w:cs="宋体"/>
          <w:color w:val="auto"/>
        </w:rPr>
        <w:t>2021年7月1日，庆祝中国共产党成立_____周年大会在天安门广场举行。（   ）</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hint="eastAsia"/>
        </w:rPr>
        <w:t xml:space="preserve">A. </w:t>
      </w:r>
      <w:r>
        <w:rPr>
          <w:rFonts w:ascii="Times New Roman" w:hAnsi="Times New Roman" w:eastAsia="Times New Roman" w:cs="Times New Roman"/>
          <w:color w:val="auto"/>
        </w:rPr>
        <w:t>100</w:t>
      </w:r>
      <w:r>
        <w:rPr>
          <w:rFonts w:hint="eastAsia"/>
        </w:rPr>
        <w:tab/>
      </w:r>
      <w:r>
        <w:rPr>
          <w:rFonts w:hint="eastAsia"/>
        </w:rPr>
        <w:t xml:space="preserve">B. </w:t>
      </w:r>
      <w:r>
        <w:rPr>
          <w:rFonts w:ascii="Times New Roman" w:hAnsi="Times New Roman" w:eastAsia="Times New Roman" w:cs="Times New Roman"/>
          <w:color w:val="auto"/>
        </w:rPr>
        <w:t>90</w:t>
      </w:r>
      <w:r>
        <w:rPr>
          <w:rFonts w:hint="eastAsia"/>
        </w:rPr>
        <w:tab/>
      </w:r>
      <w:r>
        <w:rPr>
          <w:rFonts w:hint="eastAsia"/>
        </w:rPr>
        <w:t xml:space="preserve">C. </w:t>
      </w:r>
      <w:r>
        <w:rPr>
          <w:rFonts w:ascii="Times New Roman" w:hAnsi="Times New Roman" w:eastAsia="Times New Roman" w:cs="Times New Roman"/>
          <w:color w:val="auto"/>
        </w:rPr>
        <w:t>80</w:t>
      </w:r>
      <w:r>
        <w:rPr>
          <w:rFonts w:hint="eastAsia"/>
        </w:rPr>
        <w:tab/>
      </w:r>
      <w:r>
        <w:rPr>
          <w:rFonts w:hint="eastAsia"/>
        </w:rPr>
        <w:t xml:space="preserve">D. </w:t>
      </w:r>
      <w:r>
        <w:rPr>
          <w:rFonts w:ascii="Times New Roman" w:hAnsi="Times New Roman" w:eastAsia="Times New Roman" w:cs="Times New Roman"/>
          <w:color w:val="auto"/>
        </w:rPr>
        <w:t>95</w:t>
      </w:r>
    </w:p>
    <w:p>
      <w:pPr>
        <w:spacing w:line="360" w:lineRule="auto"/>
        <w:jc w:val="left"/>
        <w:textAlignment w:val="center"/>
        <w:rPr>
          <w:rFonts w:ascii="宋体" w:hAnsi="宋体" w:eastAsia="宋体" w:cs="宋体"/>
          <w:color w:val="000000"/>
        </w:rPr>
      </w:pPr>
      <w:r>
        <w:rPr>
          <w:color w:val="000000"/>
        </w:rPr>
        <w:t xml:space="preserve">2. </w:t>
      </w:r>
      <w:r>
        <w:rPr>
          <w:rFonts w:ascii="Times New Roman" w:hAnsi="Times New Roman" w:eastAsia="Times New Roman" w:cs="Times New Roman"/>
          <w:color w:val="000000"/>
        </w:rPr>
        <w:t>2022</w:t>
      </w:r>
      <w:r>
        <w:rPr>
          <w:rFonts w:ascii="宋体" w:hAnsi="宋体" w:eastAsia="宋体" w:cs="宋体"/>
          <w:color w:val="000000"/>
        </w:rPr>
        <w:t>年</w:t>
      </w:r>
      <w:r>
        <w:rPr>
          <w:rFonts w:ascii="Times New Roman" w:hAnsi="Times New Roman" w:eastAsia="Times New Roman" w:cs="Times New Roman"/>
          <w:color w:val="000000"/>
        </w:rPr>
        <w:t>2</w:t>
      </w:r>
      <w:r>
        <w:rPr>
          <w:rFonts w:ascii="宋体" w:hAnsi="宋体" w:eastAsia="宋体" w:cs="宋体"/>
          <w:color w:val="000000"/>
        </w:rPr>
        <w:t>月</w:t>
      </w:r>
      <w:r>
        <w:rPr>
          <w:rFonts w:ascii="Times New Roman" w:hAnsi="Times New Roman" w:eastAsia="Times New Roman" w:cs="Times New Roman"/>
          <w:color w:val="000000"/>
        </w:rPr>
        <w:t>6</w:t>
      </w:r>
      <w:r>
        <w:rPr>
          <w:rFonts w:ascii="宋体" w:hAnsi="宋体" w:eastAsia="宋体" w:cs="宋体"/>
          <w:color w:val="000000"/>
        </w:rPr>
        <w:t>日，中国女足的姑娘们在落后两球的不利情况下连扳三球，以</w:t>
      </w:r>
      <w:r>
        <w:rPr>
          <w:rFonts w:ascii="Times New Roman" w:hAnsi="Times New Roman" w:eastAsia="Times New Roman" w:cs="Times New Roman"/>
          <w:color w:val="000000"/>
        </w:rPr>
        <w:t>3:2</w:t>
      </w:r>
      <w:r>
        <w:rPr>
          <w:rFonts w:ascii="宋体" w:hAnsi="宋体" w:eastAsia="宋体" w:cs="宋体"/>
          <w:color w:val="000000"/>
        </w:rPr>
        <w:t>击败韩国队，第</w:t>
      </w:r>
      <w:r>
        <w:rPr>
          <w:rFonts w:ascii="Times New Roman" w:hAnsi="Times New Roman" w:eastAsia="Times New Roman" w:cs="Times New Roman"/>
          <w:color w:val="000000"/>
        </w:rPr>
        <w:t>_______</w:t>
      </w:r>
      <w:r>
        <w:rPr>
          <w:rFonts w:ascii="宋体" w:hAnsi="宋体" w:eastAsia="宋体" w:cs="宋体"/>
          <w:color w:val="000000"/>
        </w:rPr>
        <w:t>次获得亚洲杯冠军。（</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rFonts w:ascii="宋体" w:hAnsi="宋体" w:eastAsia="宋体" w:cs="宋体"/>
          <w:color w:val="000000"/>
        </w:rPr>
      </w:pPr>
      <w:r>
        <w:rPr>
          <w:color w:val="000000"/>
        </w:rPr>
        <w:t xml:space="preserve">A. </w:t>
      </w:r>
      <w:r>
        <w:rPr>
          <w:rFonts w:ascii="宋体" w:hAnsi="宋体" w:eastAsia="宋体" w:cs="宋体"/>
          <w:color w:val="000000"/>
        </w:rPr>
        <w:t>九</w:t>
      </w:r>
      <w:r>
        <w:rPr>
          <w:color w:val="000000"/>
        </w:rPr>
        <w:tab/>
      </w:r>
      <w:r>
        <w:rPr>
          <w:color w:val="000000"/>
        </w:rPr>
        <w:t xml:space="preserve">B. </w:t>
      </w:r>
      <w:r>
        <w:rPr>
          <w:rFonts w:ascii="宋体" w:hAnsi="宋体" w:eastAsia="宋体" w:cs="宋体"/>
          <w:color w:val="000000"/>
        </w:rPr>
        <w:t>八</w:t>
      </w:r>
      <w:r>
        <w:rPr>
          <w:color w:val="000000"/>
        </w:rPr>
        <w:tab/>
      </w:r>
      <w:r>
        <w:rPr>
          <w:color w:val="000000"/>
        </w:rPr>
        <w:t xml:space="preserve">C. </w:t>
      </w:r>
      <w:r>
        <w:rPr>
          <w:rFonts w:ascii="宋体" w:hAnsi="宋体" w:eastAsia="宋体" w:cs="宋体"/>
          <w:color w:val="000000"/>
        </w:rPr>
        <w:t>七</w:t>
      </w:r>
      <w:r>
        <w:rPr>
          <w:color w:val="000000"/>
        </w:rPr>
        <w:tab/>
      </w:r>
      <w:r>
        <w:rPr>
          <w:color w:val="000000"/>
        </w:rPr>
        <w:t xml:space="preserve">D. </w:t>
      </w:r>
      <w:r>
        <w:rPr>
          <w:rFonts w:ascii="宋体" w:hAnsi="宋体" w:eastAsia="宋体" w:cs="宋体"/>
          <w:color w:val="000000"/>
        </w:rPr>
        <w:t>六</w:t>
      </w:r>
    </w:p>
    <w:p>
      <w:pPr>
        <w:spacing w:line="360" w:lineRule="auto"/>
        <w:jc w:val="left"/>
        <w:textAlignment w:val="center"/>
        <w:rPr>
          <w:rFonts w:ascii="宋体" w:hAnsi="宋体" w:eastAsia="宋体" w:cs="宋体"/>
          <w:color w:val="000000"/>
        </w:rPr>
      </w:pPr>
      <w:r>
        <w:rPr>
          <w:color w:val="000000"/>
        </w:rPr>
        <w:t xml:space="preserve">3. </w:t>
      </w:r>
      <w:r>
        <w:rPr>
          <w:rFonts w:ascii="Times New Roman" w:hAnsi="Times New Roman" w:eastAsia="Times New Roman" w:cs="Times New Roman"/>
          <w:color w:val="000000"/>
        </w:rPr>
        <w:t>2021</w:t>
      </w:r>
      <w:r>
        <w:rPr>
          <w:rFonts w:ascii="新宋体" w:hAnsi="新宋体" w:eastAsia="新宋体" w:cs="新宋体"/>
          <w:color w:val="000000"/>
        </w:rPr>
        <w:t>年</w:t>
      </w:r>
      <w:r>
        <w:rPr>
          <w:rFonts w:ascii="Times New Roman" w:hAnsi="Times New Roman" w:eastAsia="Times New Roman" w:cs="Times New Roman"/>
          <w:color w:val="000000"/>
        </w:rPr>
        <w:t>10</w:t>
      </w:r>
      <w:r>
        <w:rPr>
          <w:rFonts w:ascii="新宋体" w:hAnsi="新宋体" w:eastAsia="新宋体" w:cs="新宋体"/>
          <w:color w:val="000000"/>
        </w:rPr>
        <w:t>月</w:t>
      </w:r>
      <w:r>
        <w:rPr>
          <w:rFonts w:ascii="Times New Roman" w:hAnsi="Times New Roman" w:eastAsia="Times New Roman" w:cs="Times New Roman"/>
          <w:color w:val="000000"/>
        </w:rPr>
        <w:t>16</w:t>
      </w:r>
      <w:r>
        <w:rPr>
          <w:rFonts w:ascii="新宋体" w:hAnsi="新宋体" w:eastAsia="新宋体" w:cs="新宋体"/>
          <w:color w:val="000000"/>
        </w:rPr>
        <w:t>日，在酒泉卫星发射中心发射升空的是</w:t>
      </w:r>
      <w:r>
        <w:rPr>
          <w:rFonts w:ascii="Times New Roman" w:hAnsi="Times New Roman" w:eastAsia="Times New Roman" w:cs="Times New Roman"/>
          <w:color w:val="000000"/>
        </w:rPr>
        <w:t>_____</w:t>
      </w:r>
      <w:r>
        <w:rPr>
          <w:rFonts w:ascii="新宋体" w:hAnsi="新宋体" w:eastAsia="新宋体" w:cs="新宋体"/>
          <w:color w:val="000000"/>
        </w:rPr>
        <w:t>载人飞船。</w:t>
      </w:r>
      <w:r>
        <w:rPr>
          <w:rFonts w:ascii="宋体" w:hAnsi="宋体" w:eastAsia="宋体" w:cs="宋体"/>
          <w:color w:val="000000"/>
        </w:rPr>
        <w:t>（   ）</w:t>
      </w:r>
    </w:p>
    <w:p>
      <w:pPr>
        <w:tabs>
          <w:tab w:val="left" w:pos="2436"/>
          <w:tab w:val="left" w:pos="4873"/>
          <w:tab w:val="left" w:pos="7309"/>
        </w:tabs>
        <w:spacing w:line="360" w:lineRule="auto"/>
        <w:jc w:val="left"/>
        <w:textAlignment w:val="center"/>
        <w:rPr>
          <w:rFonts w:ascii="新宋体" w:hAnsi="新宋体" w:eastAsia="新宋体" w:cs="新宋体"/>
          <w:color w:val="000000"/>
        </w:rPr>
      </w:pPr>
      <w:r>
        <w:rPr>
          <w:rFonts w:ascii="Times New Roman" w:hAnsi="Times New Roman" w:eastAsia="Times New Roman" w:cs="Times New Roman"/>
          <w:color w:val="000000"/>
        </w:rPr>
        <w:t xml:space="preserve">A. </w:t>
      </w:r>
      <w:r>
        <w:rPr>
          <w:rFonts w:ascii="新宋体" w:hAnsi="新宋体" w:eastAsia="新宋体" w:cs="新宋体"/>
          <w:color w:val="000000"/>
        </w:rPr>
        <w:t>神舟十二号</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B. </w:t>
      </w:r>
      <w:r>
        <w:rPr>
          <w:rFonts w:ascii="新宋体" w:hAnsi="新宋体" w:eastAsia="新宋体" w:cs="新宋体"/>
          <w:color w:val="000000"/>
        </w:rPr>
        <w:t>神舟十三号</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C. </w:t>
      </w:r>
      <w:r>
        <w:rPr>
          <w:rFonts w:ascii="新宋体" w:hAnsi="新宋体" w:eastAsia="新宋体" w:cs="新宋体"/>
          <w:color w:val="000000"/>
        </w:rPr>
        <w:t>神舟十一号</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D. </w:t>
      </w:r>
      <w:r>
        <w:rPr>
          <w:rFonts w:ascii="新宋体" w:hAnsi="新宋体" w:eastAsia="新宋体" w:cs="新宋体"/>
          <w:color w:val="000000"/>
        </w:rPr>
        <w:t>神舟十号</w:t>
      </w:r>
    </w:p>
    <w:p>
      <w:pPr>
        <w:spacing w:line="360" w:lineRule="auto"/>
        <w:jc w:val="left"/>
        <w:textAlignment w:val="center"/>
      </w:pPr>
      <w:r>
        <w:t>4．面对校园欺凌，下边漫画中的受害者应当（</w:t>
      </w:r>
      <w:r>
        <w:rPr>
          <w:rFonts w:ascii="'Times New Roman'" w:hAnsi="'Times New Roman'" w:eastAsia="'Times New Roman'" w:cs="'Times New Roman'"/>
        </w:rPr>
        <w:t>     </w:t>
      </w:r>
      <w:r>
        <w:t>）</w:t>
      </w:r>
    </w:p>
    <w:p>
      <w:pPr>
        <w:spacing w:line="360" w:lineRule="auto"/>
        <w:jc w:val="left"/>
        <w:textAlignment w:val="center"/>
      </w:pPr>
      <w:r>
        <w:pict>
          <v:shape id="_x0000_i1025" o:spt="75" type="#_x0000_t75" style="height:183.7pt;width:229.5pt;" filled="f" o:preferrelative="t" stroked="f" coordsize="21600,21600">
            <v:path/>
            <v:fill on="f" focussize="0,0"/>
            <v:stroke on="f"/>
            <v:imagedata r:id="rId7" o:title=""/>
            <o:lock v:ext="edit" aspectratio="t"/>
            <w10:wrap type="none"/>
            <w10:anchorlock/>
          </v:shape>
        </w:pict>
      </w:r>
    </w:p>
    <w:p>
      <w:pPr>
        <w:tabs>
          <w:tab w:val="left" w:pos="2076"/>
          <w:tab w:val="left" w:pos="4153"/>
          <w:tab w:val="left" w:pos="6229"/>
        </w:tabs>
        <w:spacing w:line="360" w:lineRule="auto"/>
        <w:jc w:val="left"/>
        <w:textAlignment w:val="center"/>
      </w:pPr>
      <w:r>
        <w:t>A．乖乖配合，自认倒霉</w:t>
      </w:r>
      <w:r>
        <w:tab/>
      </w:r>
      <w:r>
        <w:t>B．忍气吞声，事后报复</w:t>
      </w:r>
      <w:r>
        <w:tab/>
      </w:r>
    </w:p>
    <w:p>
      <w:pPr>
        <w:tabs>
          <w:tab w:val="left" w:pos="2076"/>
          <w:tab w:val="left" w:pos="4153"/>
          <w:tab w:val="left" w:pos="6229"/>
        </w:tabs>
        <w:spacing w:line="360" w:lineRule="auto"/>
        <w:jc w:val="left"/>
        <w:textAlignment w:val="center"/>
      </w:pPr>
      <w:r>
        <w:t>C．毫不服软，与其硬拼</w:t>
      </w:r>
      <w:r>
        <w:tab/>
      </w:r>
      <w:r>
        <w:t>D．沉着应对，伺机求助</w:t>
      </w:r>
    </w:p>
    <w:p>
      <w:pPr>
        <w:spacing w:line="360" w:lineRule="auto"/>
        <w:jc w:val="left"/>
        <w:textAlignment w:val="center"/>
      </w:pPr>
      <w:r>
        <w:t>5．2021年9月国新办发表的《中国的全面小康》白皮书显示，中国成为世界利用新能源第一大国和世界节能进步最快的国家，2020年单位国内生产总值能耗和碳排放分别比2015年下降13.2%、18.8%。这表明我国（</w:t>
      </w:r>
      <w:r>
        <w:rPr>
          <w:rFonts w:ascii="'Times New Roman'" w:hAnsi="'Times New Roman'" w:eastAsia="'Times New Roman'" w:cs="'Times New Roman'"/>
        </w:rPr>
        <w:t>     </w:t>
      </w:r>
      <w:r>
        <w:t>）</w:t>
      </w:r>
    </w:p>
    <w:p>
      <w:pPr>
        <w:spacing w:line="360" w:lineRule="auto"/>
        <w:jc w:val="left"/>
        <w:textAlignment w:val="center"/>
      </w:pPr>
      <w:r>
        <w:t>①坚持保护环境的基本国策</w:t>
      </w:r>
      <w:r>
        <w:rPr>
          <w:rFonts w:ascii="'Times New Roman'" w:hAnsi="'Times New Roman'" w:eastAsia="'Times New Roman'" w:cs="'Times New Roman'"/>
        </w:rPr>
        <w:t>   </w:t>
      </w:r>
      <w:r>
        <w:t>②践行绿色发展理念，坚持绿色惠民</w:t>
      </w:r>
    </w:p>
    <w:p>
      <w:pPr>
        <w:spacing w:line="360" w:lineRule="auto"/>
        <w:jc w:val="left"/>
        <w:textAlignment w:val="center"/>
      </w:pPr>
      <w:r>
        <w:t>③坚持边污染边治理的原则</w:t>
      </w:r>
      <w:r>
        <w:rPr>
          <w:rFonts w:ascii="'Times New Roman'" w:hAnsi="'Times New Roman'" w:eastAsia="'Times New Roman'" w:cs="'Times New Roman'"/>
        </w:rPr>
        <w:t>   </w:t>
      </w:r>
      <w:r>
        <w:t>④生态文明建设取得显著成就</w:t>
      </w:r>
    </w:p>
    <w:p>
      <w:pPr>
        <w:tabs>
          <w:tab w:val="left" w:pos="2076"/>
          <w:tab w:val="left" w:pos="4153"/>
          <w:tab w:val="left" w:pos="6229"/>
        </w:tabs>
        <w:spacing w:line="360" w:lineRule="auto"/>
        <w:jc w:val="left"/>
        <w:textAlignment w:val="center"/>
      </w:pPr>
      <w:r>
        <w:t>A．①②③</w:t>
      </w:r>
      <w:r>
        <w:tab/>
      </w:r>
      <w:r>
        <w:t>B．①②④</w:t>
      </w:r>
      <w:r>
        <w:tab/>
      </w:r>
      <w:r>
        <w:t>C．①③④</w:t>
      </w:r>
      <w:r>
        <w:tab/>
      </w:r>
      <w:r>
        <w:t>D．②③④</w:t>
      </w:r>
    </w:p>
    <w:p>
      <w:pPr>
        <w:spacing w:line="360" w:lineRule="auto"/>
        <w:jc w:val="left"/>
        <w:textAlignment w:val="center"/>
      </w:pPr>
      <w:r>
        <w:t>6．2022 年 3 月 11 日，十三届全国人大五次会议表决通过了关于修改地方各级人民代表大会和地方各级人民政府组织法的决定。地方组织法修正草案经全国人大常委会两次会议审议后，先后两次在中国人大网全文公布草案征求社会公众意见。这说明（</w:t>
      </w:r>
      <w:r>
        <w:rPr>
          <w:rFonts w:ascii="'Times New Roman'" w:hAnsi="'Times New Roman'" w:eastAsia="'Times New Roman'" w:cs="'Times New Roman'"/>
        </w:rPr>
        <w:t>     </w:t>
      </w:r>
      <w:r>
        <w:t>）</w:t>
      </w:r>
    </w:p>
    <w:p>
      <w:pPr>
        <w:spacing w:line="360" w:lineRule="auto"/>
        <w:jc w:val="left"/>
        <w:textAlignment w:val="center"/>
      </w:pPr>
      <w:r>
        <w:t>①国家的一切权力属于人民，人民直接行使国家权力</w:t>
      </w:r>
    </w:p>
    <w:p>
      <w:pPr>
        <w:spacing w:line="360" w:lineRule="auto"/>
        <w:jc w:val="left"/>
        <w:textAlignment w:val="center"/>
      </w:pPr>
      <w:r>
        <w:t>②全国人大是最高国家权力机关，行使国家立法权</w:t>
      </w:r>
    </w:p>
    <w:p>
      <w:pPr>
        <w:spacing w:line="360" w:lineRule="auto"/>
        <w:jc w:val="left"/>
        <w:textAlignment w:val="center"/>
      </w:pPr>
      <w:r>
        <w:t>③中国特色社会主义民主保障了人民当家作主的实现</w:t>
      </w:r>
    </w:p>
    <w:p>
      <w:pPr>
        <w:spacing w:line="360" w:lineRule="auto"/>
        <w:jc w:val="left"/>
        <w:textAlignment w:val="center"/>
      </w:pPr>
      <w:r>
        <w:t>④全国人民代表大会是符合中国国情和实际的好制度</w:t>
      </w:r>
    </w:p>
    <w:p>
      <w:pPr>
        <w:tabs>
          <w:tab w:val="left" w:pos="2076"/>
          <w:tab w:val="left" w:pos="4153"/>
          <w:tab w:val="left" w:pos="6229"/>
        </w:tabs>
        <w:spacing w:line="360" w:lineRule="auto"/>
        <w:jc w:val="left"/>
        <w:textAlignment w:val="center"/>
      </w:pPr>
      <w:r>
        <w:t>A．①②</w:t>
      </w:r>
      <w:r>
        <w:tab/>
      </w:r>
      <w:r>
        <w:t>B．①③</w:t>
      </w:r>
      <w:r>
        <w:tab/>
      </w:r>
      <w:r>
        <w:t>C．②③</w:t>
      </w:r>
      <w:r>
        <w:tab/>
      </w:r>
      <w:r>
        <w:t>D．③④</w:t>
      </w:r>
    </w:p>
    <w:p>
      <w:pPr>
        <w:spacing w:line="360" w:lineRule="auto"/>
        <w:jc w:val="left"/>
        <w:textAlignment w:val="center"/>
      </w:pPr>
      <w:r>
        <w:t>7．“00后”谷爱凌，挑战前所未有的难度，逆袭夺冠；半月板切除70%的徐梦桃，坚持四届冬奧，终于圆梦金牌；男子自由滑金博洋名列第9，却也创造个人本赛季最高分，“金博洋战胜了金博洋！”……向奥运健儿学习，我们应当（</w:t>
      </w:r>
      <w:r>
        <w:rPr>
          <w:rFonts w:ascii="'Times New Roman'" w:hAnsi="'Times New Roman'" w:eastAsia="'Times New Roman'" w:cs="'Times New Roman'"/>
        </w:rPr>
        <w:t>     </w:t>
      </w:r>
      <w:r>
        <w:t>）</w:t>
      </w:r>
    </w:p>
    <w:p>
      <w:pPr>
        <w:spacing w:line="360" w:lineRule="auto"/>
        <w:jc w:val="left"/>
        <w:textAlignment w:val="center"/>
      </w:pPr>
      <w:r>
        <w:t>①磨砺意志，矢志不渝</w:t>
      </w:r>
      <w:r>
        <w:rPr>
          <w:rFonts w:ascii="'Times New Roman'" w:hAnsi="'Times New Roman'" w:eastAsia="'Times New Roman'" w:cs="'Times New Roman'"/>
        </w:rPr>
        <w:t>   </w:t>
      </w:r>
      <w:r>
        <w:t>②直面挫折，勇于拼搏</w:t>
      </w:r>
      <w:r>
        <w:rPr>
          <w:rFonts w:ascii="'Times New Roman'" w:hAnsi="'Times New Roman'" w:eastAsia="'Times New Roman'" w:cs="'Times New Roman'"/>
        </w:rPr>
        <w:t>   </w:t>
      </w:r>
      <w:r>
        <w:t>③迎难而上，超越自我</w:t>
      </w:r>
      <w:r>
        <w:rPr>
          <w:rFonts w:ascii="'Times New Roman'" w:hAnsi="'Times New Roman'" w:eastAsia="'Times New Roman'" w:cs="'Times New Roman'"/>
        </w:rPr>
        <w:t>   </w:t>
      </w:r>
      <w:r>
        <w:t>④张扬个性，诚实守信</w:t>
      </w:r>
    </w:p>
    <w:p>
      <w:pPr>
        <w:tabs>
          <w:tab w:val="left" w:pos="2076"/>
          <w:tab w:val="left" w:pos="4153"/>
          <w:tab w:val="left" w:pos="6229"/>
        </w:tabs>
        <w:spacing w:line="360" w:lineRule="auto"/>
        <w:jc w:val="left"/>
        <w:textAlignment w:val="center"/>
      </w:pPr>
      <w:r>
        <w:t>A．①②③</w:t>
      </w:r>
      <w:r>
        <w:tab/>
      </w:r>
      <w:r>
        <w:t>B．①②④</w:t>
      </w:r>
      <w:r>
        <w:tab/>
      </w:r>
      <w:r>
        <w:t>C．①③④</w:t>
      </w:r>
      <w:r>
        <w:tab/>
      </w:r>
      <w:r>
        <w:t>D．②③④</w:t>
      </w:r>
    </w:p>
    <w:p>
      <w:pPr>
        <w:spacing w:line="360" w:lineRule="auto"/>
        <w:jc w:val="left"/>
        <w:textAlignment w:val="center"/>
      </w:pPr>
      <w:r>
        <w:t>8．截至2021年11月初，我国市场主体总量已突破1.5亿户，其中个体工商户突破1亿户。这表明（</w:t>
      </w:r>
      <w:r>
        <w:rPr>
          <w:rFonts w:ascii="'Times New Roman'" w:hAnsi="'Times New Roman'" w:eastAsia="'Times New Roman'" w:cs="'Times New Roman'"/>
        </w:rPr>
        <w:t>     </w:t>
      </w:r>
      <w:r>
        <w:t>）</w:t>
      </w:r>
    </w:p>
    <w:p>
      <w:pPr>
        <w:spacing w:line="360" w:lineRule="auto"/>
        <w:jc w:val="left"/>
        <w:textAlignment w:val="center"/>
      </w:pPr>
      <w:r>
        <w:t>①个体经济已成为我国国民经济的主导力量</w:t>
      </w:r>
      <w:r>
        <w:rPr>
          <w:rFonts w:ascii="'Times New Roman'" w:hAnsi="'Times New Roman'" w:eastAsia="'Times New Roman'" w:cs="'Times New Roman'"/>
        </w:rPr>
        <w:t>     </w:t>
      </w:r>
      <w:r>
        <w:t>②我国营商环境持续优化</w:t>
      </w:r>
    </w:p>
    <w:p>
      <w:pPr>
        <w:spacing w:line="360" w:lineRule="auto"/>
        <w:jc w:val="left"/>
        <w:textAlignment w:val="center"/>
      </w:pPr>
      <w:r>
        <w:t>③我国鼓励、支持、引导非公有制经济发展</w:t>
      </w:r>
      <w:r>
        <w:rPr>
          <w:rFonts w:ascii="'Times New Roman'" w:hAnsi="'Times New Roman'" w:eastAsia="'Times New Roman'" w:cs="'Times New Roman'"/>
        </w:rPr>
        <w:t>   </w:t>
      </w:r>
      <w:r>
        <w:t>④我国坚持以个体经济为主体的基本经济制度并人</w:t>
      </w:r>
    </w:p>
    <w:p>
      <w:pPr>
        <w:tabs>
          <w:tab w:val="left" w:pos="2076"/>
          <w:tab w:val="left" w:pos="4153"/>
          <w:tab w:val="left" w:pos="6229"/>
        </w:tabs>
        <w:spacing w:line="360" w:lineRule="auto"/>
        <w:jc w:val="left"/>
        <w:textAlignment w:val="center"/>
      </w:pPr>
      <w:r>
        <w:t>A．①②</w:t>
      </w:r>
      <w:r>
        <w:tab/>
      </w:r>
      <w:r>
        <w:t>B．①④</w:t>
      </w:r>
      <w:r>
        <w:tab/>
      </w:r>
      <w:r>
        <w:t>C．②③</w:t>
      </w:r>
      <w:r>
        <w:tab/>
      </w:r>
      <w:r>
        <w:t>D．③④</w:t>
      </w:r>
    </w:p>
    <w:p>
      <w:pPr>
        <w:spacing w:line="360" w:lineRule="auto"/>
        <w:jc w:val="left"/>
        <w:textAlignment w:val="center"/>
      </w:pPr>
      <w:r>
        <w:t>9．你认为下边漫画中的“键盘侠”应当（</w:t>
      </w:r>
      <w:r>
        <w:rPr>
          <w:rFonts w:ascii="'Times New Roman'" w:hAnsi="'Times New Roman'" w:eastAsia="'Times New Roman'" w:cs="'Times New Roman'"/>
        </w:rPr>
        <w:t>     </w:t>
      </w:r>
      <w:r>
        <w:t>）</w:t>
      </w:r>
    </w:p>
    <w:p>
      <w:pPr>
        <w:spacing w:line="360" w:lineRule="auto"/>
        <w:jc w:val="left"/>
        <w:textAlignment w:val="center"/>
      </w:pPr>
      <w:r>
        <w:pict>
          <v:shape id="_x0000_i1026" o:spt="75" type="#_x0000_t75" style="height:183.75pt;width:213.75pt;" filled="f" o:preferrelative="t" stroked="f" coordsize="21600,21600">
            <v:path/>
            <v:fill on="f" focussize="0,0"/>
            <v:stroke on="f"/>
            <v:imagedata r:id="rId8" o:title=""/>
            <o:lock v:ext="edit" aspectratio="t"/>
            <w10:wrap type="none"/>
            <w10:anchorlock/>
          </v:shape>
        </w:pict>
      </w:r>
    </w:p>
    <w:p>
      <w:pPr>
        <w:spacing w:line="360" w:lineRule="auto"/>
        <w:jc w:val="left"/>
        <w:textAlignment w:val="center"/>
      </w:pPr>
      <w:r>
        <w:t>①依法规范自身行为</w:t>
      </w:r>
      <w:r>
        <w:rPr>
          <w:rFonts w:ascii="'Times New Roman'" w:hAnsi="'Times New Roman'" w:eastAsia="'Times New Roman'" w:cs="'Times New Roman'"/>
        </w:rPr>
        <w:t>   </w:t>
      </w:r>
      <w:r>
        <w:t>②肆意行使言论自由</w:t>
      </w:r>
      <w:r>
        <w:rPr>
          <w:rFonts w:ascii="'Times New Roman'" w:hAnsi="'Times New Roman'" w:eastAsia="'Times New Roman'" w:cs="'Times New Roman'"/>
        </w:rPr>
        <w:t>   </w:t>
      </w:r>
      <w:r>
        <w:t>③尊重他人合法权益</w:t>
      </w:r>
      <w:r>
        <w:rPr>
          <w:rFonts w:ascii="'Times New Roman'" w:hAnsi="'Times New Roman'" w:eastAsia="'Times New Roman'" w:cs="'Times New Roman'"/>
        </w:rPr>
        <w:t>   </w:t>
      </w:r>
      <w:r>
        <w:t>④对自己的言行负责</w:t>
      </w:r>
    </w:p>
    <w:p>
      <w:pPr>
        <w:tabs>
          <w:tab w:val="left" w:pos="2076"/>
          <w:tab w:val="left" w:pos="4153"/>
          <w:tab w:val="left" w:pos="6229"/>
        </w:tabs>
        <w:spacing w:line="360" w:lineRule="auto"/>
        <w:jc w:val="left"/>
        <w:textAlignment w:val="center"/>
      </w:pPr>
      <w:r>
        <w:t>A．①②③</w:t>
      </w:r>
      <w:r>
        <w:tab/>
      </w:r>
      <w:r>
        <w:t>B．①②④</w:t>
      </w:r>
      <w:r>
        <w:tab/>
      </w:r>
      <w:r>
        <w:t>C．①③④</w:t>
      </w:r>
      <w:r>
        <w:tab/>
      </w:r>
      <w:r>
        <w:t>D．②③④</w:t>
      </w:r>
    </w:p>
    <w:p>
      <w:pPr>
        <w:spacing w:line="360" w:lineRule="auto"/>
        <w:jc w:val="left"/>
        <w:textAlignment w:val="center"/>
      </w:pPr>
      <w:r>
        <w:t>10．自2022年3月1日起施行的《最高人民法院关于适用《中华人民共和国民法典〉总则编若干问题的解释》明确规定，因保护他人民事权益使自己受到损害，受害人依据民法典第一百八十三条的规定请求受益人适当补偿的，人民法院可以根据受害人所受损失和已获赔偿的情况、受益人受益的多少及其经济条件等因素确定受益人承担的补偿数额。这（</w:t>
      </w:r>
      <w:r>
        <w:rPr>
          <w:rFonts w:ascii="'Times New Roman'" w:hAnsi="'Times New Roman'" w:eastAsia="'Times New Roman'" w:cs="'Times New Roman'"/>
        </w:rPr>
        <w:t>     </w:t>
      </w:r>
      <w:r>
        <w:t>）</w:t>
      </w:r>
    </w:p>
    <w:p>
      <w:pPr>
        <w:spacing w:line="360" w:lineRule="auto"/>
        <w:jc w:val="left"/>
        <w:textAlignment w:val="center"/>
      </w:pPr>
      <w:r>
        <w:t>①彰显了“弘扬真善美、鞭笞假恶丑”的价值导向</w:t>
      </w:r>
      <w:r>
        <w:rPr>
          <w:rFonts w:ascii="'Times New Roman'" w:hAnsi="'Times New Roman'" w:eastAsia="'Times New Roman'" w:cs="'Times New Roman'"/>
        </w:rPr>
        <w:t>     </w:t>
      </w:r>
      <w:r>
        <w:t>②提醒未成年人，他人身处险境，要奋不顾身，及时施救</w:t>
      </w:r>
    </w:p>
    <w:p>
      <w:pPr>
        <w:spacing w:line="360" w:lineRule="auto"/>
        <w:jc w:val="left"/>
        <w:textAlignment w:val="center"/>
      </w:pPr>
      <w:r>
        <w:t>③表明最高人民法院享有最高立法权</w:t>
      </w:r>
      <w:r>
        <w:rPr>
          <w:rFonts w:ascii="'Times New Roman'" w:hAnsi="'Times New Roman'" w:eastAsia="'Times New Roman'" w:cs="'Times New Roman'"/>
        </w:rPr>
        <w:t>   </w:t>
      </w:r>
      <w:r>
        <w:t>④有利于弘扬见义勇为精神，树立“好人有好报”的价值导向</w:t>
      </w:r>
    </w:p>
    <w:p>
      <w:pPr>
        <w:tabs>
          <w:tab w:val="left" w:pos="2076"/>
          <w:tab w:val="left" w:pos="4153"/>
          <w:tab w:val="left" w:pos="6229"/>
        </w:tabs>
        <w:spacing w:line="360" w:lineRule="auto"/>
        <w:jc w:val="left"/>
        <w:textAlignment w:val="center"/>
      </w:pPr>
      <w:r>
        <w:t>A．①②</w:t>
      </w:r>
      <w:r>
        <w:tab/>
      </w:r>
      <w:r>
        <w:t>B．①④</w:t>
      </w:r>
      <w:r>
        <w:tab/>
      </w:r>
      <w:r>
        <w:t>C．②③</w:t>
      </w:r>
      <w:r>
        <w:tab/>
      </w:r>
      <w:r>
        <w:t>D．③④</w:t>
      </w:r>
    </w:p>
    <w:p>
      <w:pPr>
        <w:spacing w:line="360" w:lineRule="auto"/>
        <w:jc w:val="left"/>
        <w:textAlignment w:val="center"/>
      </w:pPr>
      <w:r>
        <w:t>11．网络主播黄某在2019年至2020年期间，通过隐匿个人收入、虚构业务转换收入性质虚假申报等方式偷逃税款6.43亿元，其他少缴税款0.6亿元。税务部门依法对黄某追缴税款、加收滞纳金并处罚款，共计13.41亿元。为吸取教训，黄某应（</w:t>
      </w:r>
      <w:r>
        <w:rPr>
          <w:rFonts w:ascii="'Times New Roman'" w:hAnsi="'Times New Roman'" w:eastAsia="'Times New Roman'" w:cs="'Times New Roman'"/>
        </w:rPr>
        <w:t>     </w:t>
      </w:r>
      <w:r>
        <w:t>）</w:t>
      </w:r>
    </w:p>
    <w:p>
      <w:pPr>
        <w:spacing w:line="360" w:lineRule="auto"/>
        <w:jc w:val="left"/>
        <w:textAlignment w:val="center"/>
      </w:pPr>
      <w:r>
        <w:t>①坚守诚信做人原则</w:t>
      </w:r>
      <w:r>
        <w:rPr>
          <w:rFonts w:ascii="'Times New Roman'" w:hAnsi="'Times New Roman'" w:eastAsia="'Times New Roman'" w:cs="'Times New Roman'"/>
        </w:rPr>
        <w:t>   </w:t>
      </w:r>
      <w:r>
        <w:t>②增强公民、法治、责任、规则意识</w:t>
      </w:r>
      <w:r>
        <w:rPr>
          <w:rFonts w:ascii="'Times New Roman'" w:hAnsi="'Times New Roman'" w:eastAsia="'Times New Roman'" w:cs="'Times New Roman'"/>
        </w:rPr>
        <w:t>   </w:t>
      </w:r>
      <w:r>
        <w:t>③拒绝参与网络活动</w:t>
      </w:r>
      <w:r>
        <w:rPr>
          <w:rFonts w:ascii="'Times New Roman'" w:hAnsi="'Times New Roman'" w:eastAsia="'Times New Roman'" w:cs="'Times New Roman'"/>
        </w:rPr>
        <w:t>   </w:t>
      </w:r>
      <w:r>
        <w:t>④自觉履行法定义务</w:t>
      </w:r>
    </w:p>
    <w:p>
      <w:pPr>
        <w:tabs>
          <w:tab w:val="left" w:pos="2076"/>
          <w:tab w:val="left" w:pos="4153"/>
          <w:tab w:val="left" w:pos="6229"/>
        </w:tabs>
        <w:spacing w:line="360" w:lineRule="auto"/>
        <w:jc w:val="left"/>
        <w:textAlignment w:val="center"/>
      </w:pPr>
      <w:r>
        <w:t>A．①②③</w:t>
      </w:r>
      <w:r>
        <w:tab/>
      </w:r>
      <w:r>
        <w:t>B．①②④</w:t>
      </w:r>
      <w:r>
        <w:tab/>
      </w:r>
      <w:r>
        <w:t>C．①③④</w:t>
      </w:r>
      <w:r>
        <w:tab/>
      </w:r>
      <w:r>
        <w:t>D．②③④</w:t>
      </w:r>
    </w:p>
    <w:p>
      <w:pPr>
        <w:spacing w:line="360" w:lineRule="auto"/>
        <w:jc w:val="left"/>
        <w:textAlignment w:val="center"/>
      </w:pPr>
      <w:r>
        <w:t>12．张某误入驻S市某部队港区，因好奇，进行观察记录，拍摄港区舰艇舷号的动、静态情况，并打算发至朋友圈。好友李某获悉这一信息后，建议张某立即删除全部照片。李某这样建议是因为（</w:t>
      </w:r>
      <w:r>
        <w:rPr>
          <w:rFonts w:ascii="'Times New Roman'" w:hAnsi="'Times New Roman'" w:eastAsia="'Times New Roman'" w:cs="'Times New Roman'"/>
        </w:rPr>
        <w:t>     </w:t>
      </w:r>
      <w:r>
        <w:t>）</w:t>
      </w:r>
    </w:p>
    <w:p>
      <w:pPr>
        <w:spacing w:line="360" w:lineRule="auto"/>
        <w:jc w:val="left"/>
        <w:textAlignment w:val="center"/>
      </w:pPr>
      <w:r>
        <w:t>①国家安全是安邦定国的重要基石</w:t>
      </w:r>
      <w:r>
        <w:rPr>
          <w:rFonts w:ascii="'Times New Roman'" w:hAnsi="'Times New Roman'" w:eastAsia="'Times New Roman'" w:cs="'Times New Roman'"/>
        </w:rPr>
        <w:t>   </w:t>
      </w:r>
      <w:r>
        <w:t>②维护国家安全是每个公民义不容辞的责任</w:t>
      </w:r>
    </w:p>
    <w:p>
      <w:pPr>
        <w:spacing w:line="360" w:lineRule="auto"/>
        <w:jc w:val="left"/>
        <w:textAlignment w:val="center"/>
      </w:pPr>
      <w:r>
        <w:t>③张某的行为可能会危害国家安全</w:t>
      </w:r>
      <w:r>
        <w:rPr>
          <w:rFonts w:ascii="'Times New Roman'" w:hAnsi="'Times New Roman'" w:eastAsia="'Times New Roman'" w:cs="'Times New Roman'"/>
        </w:rPr>
        <w:t>     </w:t>
      </w:r>
      <w:r>
        <w:t>④只要触犯法律，就会受到刑事处罚</w:t>
      </w:r>
    </w:p>
    <w:p>
      <w:pPr>
        <w:tabs>
          <w:tab w:val="left" w:pos="2076"/>
          <w:tab w:val="left" w:pos="4153"/>
          <w:tab w:val="left" w:pos="6229"/>
        </w:tabs>
        <w:spacing w:line="360" w:lineRule="auto"/>
        <w:jc w:val="left"/>
        <w:textAlignment w:val="center"/>
      </w:pPr>
      <w:r>
        <w:t>A．①②③</w:t>
      </w:r>
      <w:r>
        <w:tab/>
      </w:r>
      <w:r>
        <w:t>B．①②④</w:t>
      </w:r>
      <w:r>
        <w:tab/>
      </w:r>
      <w:r>
        <w:t>C．①③④</w:t>
      </w:r>
      <w:r>
        <w:tab/>
      </w:r>
      <w:r>
        <w:t>D．②③④</w:t>
      </w:r>
    </w:p>
    <w:p>
      <w:pPr>
        <w:spacing w:line="360" w:lineRule="auto"/>
        <w:jc w:val="left"/>
        <w:textAlignment w:val="center"/>
      </w:pPr>
      <w:r>
        <w:t>13．2021年11月26日，2021年（第八批）世界灌溉工程遗产名录公布：江苏里运河高邮灌区、江西潦河灌区、西藏萨迦古代蓄水灌溉系统成功入选。面对这一信息，你会（</w:t>
      </w:r>
      <w:r>
        <w:rPr>
          <w:rFonts w:ascii="'Times New Roman'" w:hAnsi="'Times New Roman'" w:eastAsia="'Times New Roman'" w:cs="'Times New Roman'"/>
        </w:rPr>
        <w:t>     </w:t>
      </w:r>
      <w:r>
        <w:t>）</w:t>
      </w:r>
    </w:p>
    <w:p>
      <w:pPr>
        <w:spacing w:line="360" w:lineRule="auto"/>
        <w:jc w:val="left"/>
        <w:textAlignment w:val="center"/>
      </w:pPr>
      <w:r>
        <w:t>①增强自豪感，坚定文化自信</w:t>
      </w:r>
      <w:r>
        <w:rPr>
          <w:rFonts w:ascii="'Times New Roman'" w:hAnsi="'Times New Roman'" w:eastAsia="'Times New Roman'" w:cs="'Times New Roman'"/>
        </w:rPr>
        <w:t>   </w:t>
      </w:r>
      <w:r>
        <w:t>②崇尚中华文化，轻视外来文化</w:t>
      </w:r>
      <w:r>
        <w:rPr>
          <w:rFonts w:ascii="'Times New Roman'" w:hAnsi="'Times New Roman'" w:eastAsia="'Times New Roman'" w:cs="'Times New Roman'"/>
        </w:rPr>
        <w:t>   </w:t>
      </w:r>
      <w:r>
        <w:t>③身心愉悦，享受正面的体验④产生正义感、胜任感</w:t>
      </w:r>
    </w:p>
    <w:p>
      <w:pPr>
        <w:tabs>
          <w:tab w:val="left" w:pos="2076"/>
          <w:tab w:val="left" w:pos="4153"/>
          <w:tab w:val="left" w:pos="6229"/>
        </w:tabs>
        <w:spacing w:line="360" w:lineRule="auto"/>
        <w:jc w:val="left"/>
        <w:textAlignment w:val="center"/>
      </w:pPr>
      <w:r>
        <w:t>A．①②</w:t>
      </w:r>
      <w:r>
        <w:tab/>
      </w:r>
      <w:r>
        <w:t>B．①③</w:t>
      </w:r>
      <w:r>
        <w:tab/>
      </w:r>
      <w:r>
        <w:t>C．②③</w:t>
      </w:r>
      <w:r>
        <w:tab/>
      </w:r>
      <w:r>
        <w:t>D．②④</w:t>
      </w:r>
    </w:p>
    <w:p>
      <w:pPr>
        <w:spacing w:line="360" w:lineRule="auto"/>
        <w:jc w:val="left"/>
        <w:textAlignment w:val="center"/>
      </w:pPr>
      <w:r>
        <w:t>14．数据显示，2019年8月至2021年年底，全国检察机关共邀请人民监督员18万余人次，监督检察办案活动10万余件次。这（</w:t>
      </w:r>
      <w:r>
        <w:rPr>
          <w:rFonts w:ascii="'Times New Roman'" w:hAnsi="'Times New Roman'" w:eastAsia="'Times New Roman'" w:cs="'Times New Roman'"/>
        </w:rPr>
        <w:t>     </w:t>
      </w:r>
      <w:r>
        <w:t>）</w:t>
      </w:r>
    </w:p>
    <w:p>
      <w:pPr>
        <w:spacing w:line="360" w:lineRule="auto"/>
        <w:jc w:val="left"/>
        <w:textAlignment w:val="center"/>
      </w:pPr>
      <w:r>
        <w:t>①表明人民监督员制度已成为我国的根本政治制度</w:t>
      </w:r>
      <w:r>
        <w:rPr>
          <w:rFonts w:ascii="'Times New Roman'" w:hAnsi="'Times New Roman'" w:eastAsia="'Times New Roman'" w:cs="'Times New Roman'"/>
        </w:rPr>
        <w:t>     </w:t>
      </w:r>
      <w:r>
        <w:t>②有利于促进司法公正，提高司法公信力</w:t>
      </w:r>
    </w:p>
    <w:p>
      <w:pPr>
        <w:spacing w:line="360" w:lineRule="auto"/>
        <w:jc w:val="left"/>
        <w:textAlignment w:val="center"/>
      </w:pPr>
      <w:r>
        <w:t>③表明人民监督员可以直接参与管理一切国家重大事务</w:t>
      </w:r>
      <w:r>
        <w:rPr>
          <w:rFonts w:ascii="'Times New Roman'" w:hAnsi="'Times New Roman'" w:eastAsia="'Times New Roman'" w:cs="'Times New Roman'"/>
        </w:rPr>
        <w:t>     </w:t>
      </w:r>
      <w:r>
        <w:t>④有利于全面推进依法治国，维护宪法、法律权威和尊严</w:t>
      </w:r>
    </w:p>
    <w:p>
      <w:pPr>
        <w:tabs>
          <w:tab w:val="left" w:pos="2076"/>
          <w:tab w:val="left" w:pos="4153"/>
          <w:tab w:val="left" w:pos="6229"/>
        </w:tabs>
        <w:spacing w:line="360" w:lineRule="auto"/>
        <w:jc w:val="left"/>
        <w:textAlignment w:val="center"/>
      </w:pPr>
      <w:r>
        <w:t>A．①②</w:t>
      </w:r>
      <w:r>
        <w:tab/>
      </w:r>
      <w:r>
        <w:t>B．②③</w:t>
      </w:r>
      <w:r>
        <w:tab/>
      </w:r>
      <w:r>
        <w:t>C．②④</w:t>
      </w:r>
      <w:r>
        <w:tab/>
      </w:r>
      <w:r>
        <w:t>D．③④</w:t>
      </w:r>
    </w:p>
    <w:p>
      <w:pPr>
        <w:spacing w:line="360" w:lineRule="auto"/>
        <w:jc w:val="left"/>
        <w:textAlignment w:val="center"/>
      </w:pPr>
      <w:r>
        <w:t>15．袁隆平，一生致力于杂交水稻的研究，毕生的追求就是让所有人远离饥饿；张桂梅，为了山里女孩能有个光明的……未来，燃烧自己，点亮梦想；黄文秀，扎根泥土，将生命之花绽放在扶贫路上……这告诉我们（</w:t>
      </w:r>
      <w:r>
        <w:rPr>
          <w:rFonts w:ascii="'Times New Roman'" w:hAnsi="'Times New Roman'" w:eastAsia="'Times New Roman'" w:cs="'Times New Roman'"/>
        </w:rPr>
        <w:t>     </w:t>
      </w:r>
      <w:r>
        <w:t>）</w:t>
      </w:r>
    </w:p>
    <w:p>
      <w:pPr>
        <w:spacing w:line="360" w:lineRule="auto"/>
        <w:jc w:val="left"/>
        <w:textAlignment w:val="center"/>
      </w:pPr>
      <w:r>
        <w:t>①伟大在于创造和贡献</w:t>
      </w:r>
    </w:p>
    <w:p>
      <w:pPr>
        <w:spacing w:line="360" w:lineRule="auto"/>
        <w:jc w:val="left"/>
        <w:textAlignment w:val="center"/>
      </w:pPr>
      <w:r>
        <w:t>②将个体生命和他人、集体、民族、国家的命运联系在一起时，生命便会从平凡中闪耀出伟大</w:t>
      </w:r>
    </w:p>
    <w:p>
      <w:pPr>
        <w:spacing w:line="360" w:lineRule="auto"/>
        <w:jc w:val="left"/>
        <w:textAlignment w:val="center"/>
      </w:pPr>
      <w:r>
        <w:t>③只有人人具有责任心，自觉履行应尽的责任，我们才能共享更加幸福美好的生活</w:t>
      </w:r>
    </w:p>
    <w:p>
      <w:pPr>
        <w:spacing w:line="360" w:lineRule="auto"/>
        <w:jc w:val="left"/>
        <w:textAlignment w:val="center"/>
      </w:pPr>
      <w:r>
        <w:t>④只有模范人物，才有能力书写、提升自己的生命价值</w:t>
      </w:r>
    </w:p>
    <w:p>
      <w:pPr>
        <w:tabs>
          <w:tab w:val="left" w:pos="2076"/>
          <w:tab w:val="left" w:pos="4153"/>
          <w:tab w:val="left" w:pos="6229"/>
        </w:tabs>
        <w:spacing w:line="360" w:lineRule="auto"/>
        <w:jc w:val="left"/>
        <w:textAlignment w:val="center"/>
      </w:pPr>
      <w:r>
        <w:t>A．①②③</w:t>
      </w:r>
      <w:r>
        <w:tab/>
      </w:r>
      <w:r>
        <w:t>B．①②④</w:t>
      </w:r>
      <w:r>
        <w:tab/>
      </w:r>
      <w:r>
        <w:t>C．①③④</w:t>
      </w:r>
      <w:r>
        <w:tab/>
      </w:r>
      <w:r>
        <w:t>D．②③④</w:t>
      </w:r>
    </w:p>
    <w:p>
      <w:pPr>
        <w:spacing w:line="360" w:lineRule="auto"/>
        <w:jc w:val="left"/>
        <w:textAlignment w:val="center"/>
      </w:pPr>
      <w:r>
        <w:t>16．国家统计局公布2021年经济数据显示，GDP已连续第二年突破百万亿大关，同比增长8.1%，两年平均增长5.1%，在世界主要经济体中一枝独秀；居民收入增长与经济增长基本同步，城乡居民人均可支配收入比缩，受益于（</w:t>
      </w:r>
      <w:r>
        <w:rPr>
          <w:rFonts w:ascii="'Times New Roman'" w:hAnsi="'Times New Roman'" w:eastAsia="'Times New Roman'" w:cs="'Times New Roman'"/>
        </w:rPr>
        <w:t>     </w:t>
      </w:r>
      <w:r>
        <w:t>）</w:t>
      </w:r>
    </w:p>
    <w:p>
      <w:pPr>
        <w:spacing w:line="360" w:lineRule="auto"/>
        <w:jc w:val="left"/>
        <w:textAlignment w:val="center"/>
      </w:pPr>
      <w:r>
        <w:t>①发展与合作成为时代的主题</w:t>
      </w:r>
      <w:r>
        <w:rPr>
          <w:rFonts w:ascii="'Times New Roman'" w:hAnsi="'Times New Roman'" w:eastAsia="'Times New Roman'" w:cs="'Times New Roman'"/>
        </w:rPr>
        <w:t>   </w:t>
      </w:r>
      <w:r>
        <w:t>②我国落实新发展理念，转变发展方式</w:t>
      </w:r>
    </w:p>
    <w:p>
      <w:pPr>
        <w:spacing w:line="360" w:lineRule="auto"/>
        <w:jc w:val="left"/>
        <w:textAlignment w:val="center"/>
      </w:pPr>
      <w:r>
        <w:t>③我国坚持以经济建设为中心，共享发展成果</w:t>
      </w:r>
      <w:r>
        <w:rPr>
          <w:rFonts w:ascii="'Times New Roman'" w:hAnsi="'Times New Roman'" w:eastAsia="'Times New Roman'" w:cs="'Times New Roman'"/>
        </w:rPr>
        <w:t>   </w:t>
      </w:r>
      <w:r>
        <w:t>④我国奉行互利共赢的开放战略</w:t>
      </w:r>
    </w:p>
    <w:p>
      <w:pPr>
        <w:tabs>
          <w:tab w:val="left" w:pos="2076"/>
          <w:tab w:val="left" w:pos="4153"/>
          <w:tab w:val="left" w:pos="6229"/>
        </w:tabs>
        <w:spacing w:line="360" w:lineRule="auto"/>
        <w:jc w:val="left"/>
        <w:textAlignment w:val="center"/>
      </w:pPr>
      <w:r>
        <w:t>A．①②③</w:t>
      </w:r>
      <w:r>
        <w:tab/>
      </w:r>
      <w:r>
        <w:t>B．①②④</w:t>
      </w:r>
      <w:r>
        <w:tab/>
      </w:r>
      <w:r>
        <w:t>C．①③④</w:t>
      </w:r>
      <w:r>
        <w:tab/>
      </w:r>
      <w:r>
        <w:t>D．②③④</w:t>
      </w:r>
    </w:p>
    <w:p>
      <w:pPr>
        <w:spacing w:line="360" w:lineRule="auto"/>
        <w:ind w:firstLine="420"/>
        <w:jc w:val="left"/>
        <w:textAlignment w:val="center"/>
      </w:pPr>
      <w:r>
        <w:rPr>
          <w:rFonts w:ascii="楷体" w:hAnsi="楷体" w:eastAsia="楷体" w:cs="楷体"/>
        </w:rPr>
        <w:t>我国坚持各民族共同繁荣，各族人民群众手足相亲，民族风情绚丽多姿。据此回答下列小题。</w:t>
      </w:r>
    </w:p>
    <w:p>
      <w:pPr>
        <w:spacing w:line="360" w:lineRule="auto"/>
        <w:jc w:val="left"/>
        <w:textAlignment w:val="center"/>
      </w:pPr>
      <w:r>
        <w:t>17．2021年12月，新疆库尔勒市两位维吾尔族货车司机曼苏尔•帕塔尔和买买提・努尔东八天八夜跨越4700公里，为结识仅11天的受伤江苏货车司机赵序磊“自费代驾”的故事，得到了广大干部群众纷纷点赞，对此理解正确的（</w:t>
      </w:r>
      <w:r>
        <w:rPr>
          <w:rFonts w:ascii="'Times New Roman'" w:hAnsi="'Times New Roman'" w:eastAsia="'Times New Roman'" w:cs="'Times New Roman'"/>
        </w:rPr>
        <w:t>     </w:t>
      </w:r>
      <w:r>
        <w:t>）</w:t>
      </w:r>
    </w:p>
    <w:p>
      <w:pPr>
        <w:spacing w:line="360" w:lineRule="auto"/>
        <w:jc w:val="left"/>
        <w:textAlignment w:val="center"/>
        <w:rPr>
          <w:rFonts w:ascii="'Times New Roman'" w:hAnsi="'Times New Roman'" w:eastAsia="'Times New Roman'" w:cs="'Times New Roman'"/>
        </w:rPr>
      </w:pPr>
      <w:r>
        <w:t>①体现了互助和谐的民族关系</w:t>
      </w:r>
      <w:r>
        <w:rPr>
          <w:rFonts w:ascii="'Times New Roman'" w:hAnsi="'Times New Roman'" w:eastAsia="'Times New Roman'" w:cs="'Times New Roman'"/>
        </w:rPr>
        <w:t>       </w:t>
      </w:r>
    </w:p>
    <w:p>
      <w:pPr>
        <w:spacing w:line="360" w:lineRule="auto"/>
        <w:jc w:val="left"/>
        <w:textAlignment w:val="center"/>
      </w:pPr>
      <w:r>
        <w:t>②证明了民族区域自治制度的正确性</w:t>
      </w:r>
    </w:p>
    <w:p>
      <w:pPr>
        <w:spacing w:line="360" w:lineRule="auto"/>
        <w:jc w:val="left"/>
        <w:textAlignment w:val="center"/>
      </w:pPr>
      <w:r>
        <w:t>③维护了受伤司机的物质帮助权</w:t>
      </w:r>
    </w:p>
    <w:p>
      <w:pPr>
        <w:spacing w:line="360" w:lineRule="auto"/>
        <w:jc w:val="left"/>
        <w:textAlignment w:val="center"/>
      </w:pPr>
      <w:r>
        <w:t>④践行了社会主义核心价值观</w:t>
      </w:r>
    </w:p>
    <w:p>
      <w:pPr>
        <w:tabs>
          <w:tab w:val="left" w:pos="2076"/>
          <w:tab w:val="left" w:pos="4153"/>
          <w:tab w:val="left" w:pos="6229"/>
        </w:tabs>
        <w:spacing w:line="360" w:lineRule="auto"/>
        <w:jc w:val="left"/>
        <w:textAlignment w:val="center"/>
      </w:pPr>
      <w:r>
        <w:t>A．①②</w:t>
      </w:r>
      <w:r>
        <w:tab/>
      </w:r>
      <w:r>
        <w:t>B．①④</w:t>
      </w:r>
      <w:r>
        <w:tab/>
      </w:r>
      <w:r>
        <w:t>C．②④</w:t>
      </w:r>
      <w:r>
        <w:tab/>
      </w:r>
      <w:r>
        <w:t>D．③④</w:t>
      </w:r>
    </w:p>
    <w:p>
      <w:pPr>
        <w:spacing w:line="360" w:lineRule="auto"/>
        <w:jc w:val="left"/>
        <w:textAlignment w:val="center"/>
        <w:rPr>
          <w:rFonts w:ascii="宋体" w:hAnsi="宋体" w:eastAsia="宋体" w:cs="宋体"/>
          <w:color w:val="000000"/>
        </w:rPr>
      </w:pPr>
      <w:r>
        <w:rPr>
          <w:color w:val="000000"/>
        </w:rPr>
        <w:t>1</w:t>
      </w:r>
      <w:r>
        <w:rPr>
          <w:rFonts w:hint="eastAsia"/>
          <w:color w:val="000000"/>
          <w:lang w:val="en-US" w:eastAsia="zh-CN"/>
        </w:rPr>
        <w:t>8</w:t>
      </w:r>
      <w:r>
        <w:rPr>
          <w:color w:val="000000"/>
        </w:rPr>
        <w:t xml:space="preserve">. </w:t>
      </w:r>
      <w:r>
        <w:rPr>
          <w:rFonts w:ascii="宋体" w:hAnsi="宋体" w:eastAsia="宋体" w:cs="宋体"/>
          <w:color w:val="000000"/>
        </w:rPr>
        <w:t>新中国成立70年来，在中国共产党</w:t>
      </w:r>
      <w:r>
        <w:rPr>
          <w:rFonts w:ascii="宋体" w:hAnsi="宋体" w:eastAsia="宋体" w:cs="宋体"/>
          <w:color w:val="000000"/>
          <w:position w:val="0"/>
        </w:rPr>
        <w:pict>
          <v:shape id="_x0000_i1027" o:spt="75" type="#_x0000_t75" style="height:13.95pt;width:10.5pt;" filled="f" o:preferrelative="t" stroked="f" coordsize="21600,21600">
            <v:path/>
            <v:fill on="f" focussize="0,0"/>
            <v:stroke on="f"/>
            <v:imagedata r:id="rId9" o:title=""/>
            <o:lock v:ext="edit" aspectratio="t"/>
            <w10:wrap type="none"/>
            <w10:anchorlock/>
          </v:shape>
        </w:pict>
      </w:r>
      <w:r>
        <w:rPr>
          <w:rFonts w:ascii="宋体" w:hAnsi="宋体" w:eastAsia="宋体" w:cs="宋体"/>
          <w:color w:val="000000"/>
        </w:rPr>
        <w:t>正确领导下，我国坚持改革开放，取得了举世瞩目的成就。在全球减贫、应对气候变化、维护地区稳定等国际事务中发挥了日益重要的作用。这说明</w:t>
      </w:r>
    </w:p>
    <w:p>
      <w:pPr>
        <w:spacing w:line="360" w:lineRule="auto"/>
        <w:jc w:val="left"/>
        <w:textAlignment w:val="center"/>
        <w:rPr>
          <w:rFonts w:ascii="宋体" w:hAnsi="宋体" w:eastAsia="宋体" w:cs="宋体"/>
          <w:color w:val="000000"/>
        </w:rPr>
      </w:pPr>
      <w:r>
        <w:rPr>
          <w:rFonts w:ascii="宋体" w:hAnsi="宋体" w:eastAsia="宋体" w:cs="宋体"/>
          <w:color w:val="000000"/>
        </w:rPr>
        <w:t>①中国在当今世界树立起了负责任的发达国家形象</w:t>
      </w:r>
    </w:p>
    <w:p>
      <w:pPr>
        <w:spacing w:line="360" w:lineRule="auto"/>
        <w:jc w:val="left"/>
        <w:textAlignment w:val="center"/>
        <w:rPr>
          <w:rFonts w:ascii="宋体" w:hAnsi="宋体" w:eastAsia="宋体" w:cs="宋体"/>
          <w:color w:val="000000"/>
        </w:rPr>
      </w:pPr>
      <w:r>
        <w:rPr>
          <w:rFonts w:ascii="宋体" w:hAnsi="宋体" w:eastAsia="宋体" w:cs="宋体"/>
          <w:color w:val="000000"/>
        </w:rPr>
        <w:t>②中国共产党是领导中国特色社会主义的核心力量</w:t>
      </w:r>
    </w:p>
    <w:p>
      <w:pPr>
        <w:spacing w:line="360" w:lineRule="auto"/>
        <w:jc w:val="left"/>
        <w:textAlignment w:val="center"/>
        <w:rPr>
          <w:rFonts w:ascii="宋体" w:hAnsi="宋体" w:eastAsia="宋体" w:cs="宋体"/>
          <w:color w:val="000000"/>
        </w:rPr>
      </w:pPr>
      <w:r>
        <w:rPr>
          <w:rFonts w:ascii="宋体" w:hAnsi="宋体" w:eastAsia="宋体" w:cs="宋体"/>
          <w:color w:val="000000"/>
        </w:rPr>
        <w:t>③改革开放是决定当代中国命运的关键抉择</w:t>
      </w:r>
    </w:p>
    <w:p>
      <w:pPr>
        <w:spacing w:line="360" w:lineRule="auto"/>
        <w:jc w:val="left"/>
        <w:textAlignment w:val="center"/>
        <w:rPr>
          <w:rFonts w:ascii="宋体" w:hAnsi="宋体" w:eastAsia="宋体" w:cs="宋体"/>
          <w:color w:val="000000"/>
        </w:rPr>
      </w:pPr>
      <w:r>
        <w:rPr>
          <w:rFonts w:ascii="宋体" w:hAnsi="宋体" w:eastAsia="宋体" w:cs="宋体"/>
          <w:color w:val="000000"/>
        </w:rPr>
        <w:t>④中国的国际地位不断提高，影响越来越大</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①②③</w:t>
      </w:r>
      <w:r>
        <w:rPr>
          <w:rFonts w:ascii="宋体" w:hAnsi="宋体" w:eastAsia="宋体" w:cs="宋体"/>
          <w:color w:val="000000"/>
        </w:rPr>
        <w:tab/>
      </w:r>
      <w:r>
        <w:rPr>
          <w:rFonts w:ascii="宋体" w:hAnsi="宋体" w:eastAsia="宋体" w:cs="宋体"/>
          <w:color w:val="000000"/>
        </w:rPr>
        <w:t>B. ①②④</w:t>
      </w:r>
      <w:r>
        <w:rPr>
          <w:rFonts w:ascii="宋体" w:hAnsi="宋体" w:eastAsia="宋体" w:cs="宋体"/>
          <w:color w:val="000000"/>
        </w:rPr>
        <w:tab/>
      </w:r>
      <w:r>
        <w:rPr>
          <w:rFonts w:ascii="宋体" w:hAnsi="宋体" w:eastAsia="宋体" w:cs="宋体"/>
          <w:color w:val="000000"/>
        </w:rPr>
        <w:t>C. ①③④</w:t>
      </w:r>
      <w:r>
        <w:rPr>
          <w:rFonts w:ascii="宋体" w:hAnsi="宋体" w:eastAsia="宋体" w:cs="宋体"/>
          <w:color w:val="000000"/>
        </w:rPr>
        <w:tab/>
      </w:r>
      <w:r>
        <w:rPr>
          <w:rFonts w:ascii="宋体" w:hAnsi="宋体" w:eastAsia="宋体" w:cs="宋体"/>
          <w:color w:val="000000"/>
        </w:rPr>
        <w:t>D. ②③④</w:t>
      </w:r>
    </w:p>
    <w:p>
      <w:pPr>
        <w:tabs>
          <w:tab w:val="left" w:pos="2076"/>
          <w:tab w:val="left" w:pos="4153"/>
          <w:tab w:val="left" w:pos="6229"/>
        </w:tabs>
        <w:spacing w:line="360" w:lineRule="auto"/>
        <w:jc w:val="left"/>
        <w:textAlignment w:val="center"/>
        <w:rPr>
          <w:rFonts w:hint="default" w:ascii="宋体" w:hAnsi="宋体" w:eastAsia="宋体" w:cs="宋体"/>
          <w:b/>
          <w:lang w:val="en-US" w:eastAsia="zh-CN"/>
        </w:rPr>
      </w:pPr>
      <w:r>
        <w:rPr>
          <w:rFonts w:ascii="宋体" w:hAnsi="宋体" w:cs="宋体"/>
          <w:b/>
        </w:rPr>
        <w:t>二、</w:t>
      </w:r>
      <w:r>
        <w:rPr>
          <w:rFonts w:hint="eastAsia" w:ascii="宋体" w:hAnsi="宋体" w:cs="宋体"/>
          <w:b/>
          <w:lang w:val="en-US" w:eastAsia="zh-CN"/>
        </w:rPr>
        <w:t>简要回答（简明扼要，条理清楚。每小题6分，共12分）</w:t>
      </w:r>
    </w:p>
    <w:p>
      <w:pPr>
        <w:spacing w:line="360" w:lineRule="auto"/>
        <w:ind w:firstLine="420"/>
        <w:jc w:val="left"/>
        <w:textAlignment w:val="center"/>
        <w:rPr>
          <w:rFonts w:ascii="宋体" w:hAnsi="宋体" w:eastAsia="宋体" w:cs="宋体"/>
          <w:color w:val="000000"/>
        </w:rPr>
      </w:pPr>
      <w:r>
        <w:rPr>
          <w:rFonts w:hint="eastAsia"/>
          <w:color w:val="000000"/>
          <w:lang w:val="en-US" w:eastAsia="zh-CN"/>
        </w:rPr>
        <w:t>19</w:t>
      </w:r>
      <w:r>
        <w:rPr>
          <w:color w:val="000000"/>
        </w:rPr>
        <w:t xml:space="preserve">. </w:t>
      </w:r>
      <w:r>
        <w:rPr>
          <w:rFonts w:ascii="楷体" w:hAnsi="楷体" w:eastAsia="楷体" w:cs="楷体"/>
          <w:color w:val="000000"/>
        </w:rPr>
        <w:t>“</w:t>
      </w:r>
      <w:r>
        <w:rPr>
          <w:rFonts w:ascii="宋体" w:hAnsi="宋体" w:eastAsia="宋体" w:cs="宋体"/>
          <w:color w:val="000000"/>
        </w:rPr>
        <w:t>骑上我心爱的小电动，它永远也不会堵车……”，前段时间我市街头出现了一批 共享电单车，极大的方便了广大市民朋友出行，但发现有部分人驾驶小蓝车违法载人、与机动车抢道、闯红灯……这些交通违法行为，一不留神就会酿成悲剧。</w:t>
      </w:r>
    </w:p>
    <w:p>
      <w:pPr>
        <w:spacing w:line="360" w:lineRule="auto"/>
        <w:jc w:val="left"/>
        <w:textAlignment w:val="center"/>
        <w:rPr>
          <w:rFonts w:ascii="宋体" w:hAnsi="宋体" w:eastAsia="宋体" w:cs="宋体"/>
          <w:color w:val="000000"/>
        </w:rPr>
      </w:pPr>
      <w:r>
        <w:rPr>
          <w:rFonts w:ascii="宋体" w:hAnsi="宋体" w:eastAsia="宋体" w:cs="宋体"/>
          <w:color w:val="000000"/>
        </w:rPr>
        <w:t>（1）如何看待骑车带人、抢道、闯红灯等行为？</w:t>
      </w:r>
    </w:p>
    <w:p>
      <w:pPr>
        <w:spacing w:line="360" w:lineRule="auto"/>
        <w:jc w:val="left"/>
        <w:textAlignment w:val="center"/>
        <w:rPr>
          <w:rFonts w:ascii="宋体" w:hAnsi="宋体" w:eastAsia="宋体" w:cs="宋体"/>
          <w:color w:val="000000"/>
        </w:rPr>
      </w:pPr>
      <w:r>
        <w:rPr>
          <w:rFonts w:ascii="宋体" w:hAnsi="宋体" w:eastAsia="宋体" w:cs="宋体"/>
          <w:color w:val="000000"/>
        </w:rPr>
        <w:t>（2）规则是社会文明的基石。结合材料，就如何做一个守规则、讲文明的中学生向同学们发出行动倡议。（三个方面即可）</w:t>
      </w:r>
    </w:p>
    <w:p>
      <w:pPr>
        <w:rPr>
          <w:rFonts w:hint="eastAsia" w:ascii="宋体" w:hAnsi="宋体" w:eastAsia="宋体"/>
          <w:sz w:val="24"/>
          <w:szCs w:val="28"/>
        </w:rPr>
      </w:pPr>
    </w:p>
    <w:p>
      <w:pPr>
        <w:rPr>
          <w:rFonts w:hint="eastAsia" w:ascii="宋体" w:hAnsi="宋体" w:eastAsia="宋体"/>
          <w:sz w:val="24"/>
          <w:szCs w:val="28"/>
        </w:rPr>
      </w:pPr>
    </w:p>
    <w:p>
      <w:pPr>
        <w:rPr>
          <w:rFonts w:hint="eastAsia" w:ascii="宋体" w:hAnsi="宋体" w:eastAsia="宋体"/>
          <w:sz w:val="24"/>
          <w:szCs w:val="28"/>
        </w:rPr>
      </w:pPr>
    </w:p>
    <w:p>
      <w:pPr>
        <w:spacing w:line="360" w:lineRule="auto"/>
        <w:jc w:val="left"/>
        <w:textAlignment w:val="center"/>
        <w:rPr>
          <w:rFonts w:hint="default" w:eastAsia="宋体"/>
          <w:lang w:val="en-US" w:eastAsia="zh-CN"/>
        </w:rPr>
      </w:pPr>
      <w:r>
        <w:rPr>
          <w:rFonts w:hint="eastAsia"/>
          <w:lang w:val="en-US" w:eastAsia="zh-CN"/>
        </w:rPr>
        <w:t>20</w:t>
      </w:r>
      <w:r>
        <w:t>．【同心抗疫】</w:t>
      </w:r>
      <w:r>
        <w:rPr>
          <w:rFonts w:hint="eastAsia"/>
          <w:lang w:eastAsia="zh-CN"/>
        </w:rPr>
        <w:t>（</w:t>
      </w:r>
      <w:r>
        <w:rPr>
          <w:rFonts w:hint="eastAsia"/>
          <w:lang w:val="en-US" w:eastAsia="zh-CN"/>
        </w:rPr>
        <w:t>6分）</w:t>
      </w:r>
    </w:p>
    <w:p>
      <w:pPr>
        <w:spacing w:line="360" w:lineRule="auto"/>
        <w:jc w:val="left"/>
        <w:textAlignment w:val="center"/>
      </w:pPr>
      <w:r>
        <w:t>(1)面对突如其来的疫情，全市上下众志成城，一个个暖心瞬间在“疫”线不断涌现。</w:t>
      </w:r>
    </w:p>
    <w:p>
      <w:pPr>
        <w:spacing w:line="360" w:lineRule="auto"/>
        <w:jc w:val="left"/>
        <w:textAlignment w:val="center"/>
      </w:pPr>
      <w:r>
        <w:t>情境一</w:t>
      </w:r>
      <w:r>
        <w:rPr>
          <w:rFonts w:ascii="'Times New Roman'" w:hAnsi="'Times New Roman'" w:eastAsia="'Times New Roman'" w:cs="'Times New Roman'"/>
        </w:rPr>
        <w:t>   </w:t>
      </w:r>
      <w:r>
        <w:t>靖江市委市政府领导实地查看疫情防控工作，想民之所想，急民之所急。</w:t>
      </w:r>
    </w:p>
    <w:p>
      <w:pPr>
        <w:spacing w:line="360" w:lineRule="auto"/>
        <w:jc w:val="left"/>
        <w:textAlignment w:val="center"/>
      </w:pPr>
      <w:r>
        <w:t>点赞理由：</w:t>
      </w:r>
      <w:r>
        <w:rPr>
          <w:u w:val="single"/>
        </w:rPr>
        <w:t>①</w:t>
      </w:r>
      <w:r>
        <w:t>__________________________________。</w:t>
      </w:r>
    </w:p>
    <w:p>
      <w:pPr>
        <w:spacing w:line="360" w:lineRule="auto"/>
        <w:jc w:val="left"/>
        <w:textAlignment w:val="center"/>
      </w:pPr>
      <w:r>
        <w:t>情境二 广大志愿者日夜坚守，默默奉献，处处彰显着爱心善意和责任担当。</w:t>
      </w:r>
    </w:p>
    <w:p>
      <w:pPr>
        <w:spacing w:line="360" w:lineRule="auto"/>
        <w:jc w:val="left"/>
        <w:textAlignment w:val="center"/>
      </w:pPr>
      <w:r>
        <w:t>点赞理由：</w:t>
      </w:r>
      <w:r>
        <w:rPr>
          <w:u w:val="single"/>
        </w:rPr>
        <w:t>②</w:t>
      </w:r>
      <w:r>
        <w:t>__________________________________。</w:t>
      </w:r>
    </w:p>
    <w:p>
      <w:pPr>
        <w:spacing w:line="360" w:lineRule="auto"/>
        <w:jc w:val="left"/>
        <w:textAlignment w:val="center"/>
      </w:pPr>
      <w:r>
        <w:t>情境三</w:t>
      </w:r>
      <w:r>
        <w:rPr>
          <w:rFonts w:ascii="'Times New Roman'" w:hAnsi="'Times New Roman'" w:eastAsia="'Times New Roman'" w:cs="'Times New Roman'"/>
        </w:rPr>
        <w:t>   </w:t>
      </w:r>
      <w:r>
        <w:t>60多万个“你”依次站在贴好的一米线上，秩序井然地等待核酸检测采样。</w:t>
      </w:r>
    </w:p>
    <w:p>
      <w:pPr>
        <w:spacing w:line="360" w:lineRule="auto"/>
        <w:jc w:val="left"/>
        <w:textAlignment w:val="center"/>
      </w:pPr>
      <w:r>
        <w:t>点赞理由：</w:t>
      </w:r>
      <w:r>
        <w:rPr>
          <w:u w:val="single"/>
        </w:rPr>
        <w:t>③</w:t>
      </w:r>
      <w:r>
        <w:t>__________________________________。</w:t>
      </w:r>
    </w:p>
    <w:p>
      <w:pPr>
        <w:spacing w:line="380" w:lineRule="exact"/>
        <w:rPr>
          <w:rFonts w:hint="eastAsia" w:ascii="宋体" w:hAnsi="宋体" w:eastAsia="宋体" w:cs="宋体"/>
          <w:bCs/>
          <w:sz w:val="24"/>
        </w:rPr>
      </w:pP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三、概括与评析（结合材料，自拟题目，运用所学知识进行多角度评析。</w:t>
      </w:r>
      <w:r>
        <w:rPr>
          <w:rFonts w:ascii="Times New Roman" w:hAnsi="Times New Roman" w:eastAsia="Times New Roman" w:cs="Times New Roman"/>
          <w:b/>
          <w:color w:val="000000"/>
          <w:sz w:val="24"/>
        </w:rPr>
        <w:t>12</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21. </w:t>
      </w:r>
      <w:r>
        <w:rPr>
          <w:rFonts w:ascii="宋体" w:hAnsi="宋体" w:eastAsia="宋体" w:cs="宋体"/>
          <w:color w:val="000000"/>
        </w:rPr>
        <w:t>结合材料，完成答题。</w:t>
      </w:r>
    </w:p>
    <w:p>
      <w:pPr>
        <w:spacing w:line="360" w:lineRule="auto"/>
        <w:ind w:firstLine="420"/>
        <w:jc w:val="left"/>
        <w:textAlignment w:val="center"/>
        <w:rPr>
          <w:rFonts w:ascii="Times New Roman" w:hAnsi="Times New Roman" w:eastAsia="楷体" w:cs="Times New Roman"/>
        </w:rPr>
      </w:pPr>
      <w:r>
        <w:rPr>
          <w:rFonts w:ascii="Times New Roman" w:hAnsi="Times New Roman" w:eastAsia="楷体" w:cs="Times New Roman"/>
        </w:rPr>
        <w:t>▲高质量发展，江西风景正好。2021年5月19日，《人民日报》用4个整版推介江西，这片日新月异的热土再一次吸引着人们关注的目光。近年来，在党的领导下，江西围绕“作示范、勇争先”的目标定位，感恩奋进、真抓实干，开创了江西高质量跨越式发展的新局面。</w:t>
      </w:r>
    </w:p>
    <w:p>
      <w:pPr>
        <w:spacing w:line="360" w:lineRule="auto"/>
        <w:ind w:firstLine="420"/>
        <w:jc w:val="left"/>
        <w:textAlignment w:val="center"/>
        <w:rPr>
          <w:rFonts w:ascii="Times New Roman" w:hAnsi="Times New Roman" w:eastAsia="楷体" w:cs="Times New Roman"/>
        </w:rPr>
      </w:pPr>
      <w:r>
        <w:rPr>
          <w:rFonts w:ascii="Times New Roman" w:hAnsi="Times New Roman" w:eastAsia="楷体" w:cs="Times New Roman"/>
        </w:rPr>
        <w:t>▲这些年，江西扭住发展第一要务，大力实施创新驱动发展战略，扎实推进创新型省份建设，江西经济综合实力迈上大台阶；突出改革这条主线，不断深化“放管服”、国资国企、生态文明、农业农村等重点领域改革，不断激发市场活力和社会创造力；通过深入推进蓝天、碧水、净土保卫战，全面实施河长制湖长制林长制，大力推进长江经济带“共抓大保护”攻坚行动，持续深化“五河两岸一湖一江”全流域整治等具体活动，书写了“治山理水、显山露水”的这篇大文章。</w:t>
      </w:r>
    </w:p>
    <w:p>
      <w:pPr>
        <w:spacing w:line="360" w:lineRule="auto"/>
        <w:ind w:firstLine="420"/>
        <w:jc w:val="left"/>
        <w:textAlignment w:val="center"/>
        <w:rPr>
          <w:rFonts w:ascii="Times New Roman" w:hAnsi="Times New Roman" w:eastAsia="楷体" w:cs="Times New Roman"/>
        </w:rPr>
      </w:pPr>
      <w:r>
        <w:rPr>
          <w:rFonts w:ascii="Times New Roman" w:hAnsi="Times New Roman" w:eastAsia="楷体" w:cs="Times New Roman"/>
        </w:rPr>
        <w:t>▲感恩奋进永争先，江西激荡新气象。今年是“十四五”的第二年，全面建设社会主义现代化国家，号角己吹响、征程已开启。只要4600万江西人民，鼓荡起奋进风帆，凝聚起最强合力，永葆“闯”的精神、“创”的作风，江西就定能开创光彩夺目的全面建设社会主义现代化国家的新篇章。</w:t>
      </w:r>
    </w:p>
    <w:p>
      <w:pPr>
        <w:numPr>
          <w:ilvl w:val="0"/>
          <w:numId w:val="1"/>
        </w:numPr>
        <w:spacing w:line="360" w:lineRule="auto"/>
        <w:jc w:val="left"/>
        <w:textAlignment w:val="center"/>
        <w:rPr>
          <w:rFonts w:ascii="Times New Roman" w:hAnsi="Times New Roman" w:cs="Times New Roman"/>
        </w:rPr>
      </w:pPr>
      <w:r>
        <w:rPr>
          <w:rFonts w:ascii="Times New Roman" w:hAnsi="Times New Roman" w:cs="Times New Roman"/>
        </w:rPr>
        <w:t>拟题：运用所学知识，自拟一个体现材料主要内容的题目。（3分）</w:t>
      </w:r>
    </w:p>
    <w:p>
      <w:pPr>
        <w:spacing w:line="360" w:lineRule="auto"/>
        <w:jc w:val="left"/>
        <w:textAlignment w:val="center"/>
        <w:rPr>
          <w:rFonts w:ascii="Times New Roman" w:hAnsi="Times New Roman" w:cs="Times New Roman"/>
        </w:rPr>
      </w:pPr>
      <w:r>
        <w:rPr>
          <w:rFonts w:ascii="Times New Roman" w:hAnsi="Times New Roman" w:cs="Times New Roman"/>
        </w:rPr>
        <w:t>题目：______________________________________________________________</w:t>
      </w:r>
    </w:p>
    <w:p>
      <w:pPr>
        <w:numPr>
          <w:ilvl w:val="0"/>
          <w:numId w:val="1"/>
        </w:numPr>
        <w:spacing w:line="360" w:lineRule="auto"/>
        <w:jc w:val="left"/>
        <w:textAlignment w:val="center"/>
        <w:rPr>
          <w:rFonts w:ascii="Times New Roman" w:hAnsi="Times New Roman" w:cs="Times New Roman"/>
        </w:rPr>
      </w:pPr>
      <w:r>
        <w:rPr>
          <w:rFonts w:ascii="Times New Roman" w:hAnsi="Times New Roman" w:cs="Times New Roman"/>
        </w:rPr>
        <w:t>评论：从不同的角度对上述材料进行分析评论。（9分）</w:t>
      </w:r>
    </w:p>
    <w:p>
      <w:pPr>
        <w:spacing w:line="360" w:lineRule="auto"/>
        <w:jc w:val="left"/>
        <w:textAlignment w:val="center"/>
        <w:rPr>
          <w:rFonts w:ascii="Times New Roman" w:hAnsi="Times New Roman" w:cs="Times New Roman"/>
          <w:b/>
          <w:szCs w:val="21"/>
        </w:rPr>
      </w:pPr>
      <w:r>
        <w:rPr>
          <w:rFonts w:ascii="Times New Roman" w:hAnsi="Times New Roman" w:cs="Times New Roman"/>
          <w:b/>
          <w:szCs w:val="21"/>
        </w:rPr>
        <w:t>四：探究与实践（紧扣题意，综合运用所学知识进行探究与实践。20分）</w:t>
      </w:r>
    </w:p>
    <w:p>
      <w:pPr>
        <w:numPr>
          <w:ilvl w:val="0"/>
          <w:numId w:val="2"/>
        </w:numPr>
        <w:spacing w:line="360" w:lineRule="auto"/>
        <w:ind w:left="-420" w:leftChars="0" w:firstLine="420" w:firstLineChars="0"/>
        <w:jc w:val="left"/>
        <w:textAlignment w:val="center"/>
        <w:rPr>
          <w:rFonts w:ascii="Times New Roman" w:hAnsi="Times New Roman" w:eastAsia="楷体" w:cs="Times New Roman"/>
        </w:rPr>
      </w:pPr>
      <w:r>
        <w:rPr>
          <w:rFonts w:ascii="Times New Roman" w:hAnsi="Times New Roman" w:cs="Times New Roman"/>
        </w:rPr>
        <w:t>阅读材料，回答问题。</w:t>
      </w:r>
    </w:p>
    <w:p>
      <w:pPr>
        <w:spacing w:line="360" w:lineRule="auto"/>
        <w:ind w:firstLine="420" w:firstLineChars="200"/>
        <w:jc w:val="left"/>
        <w:textAlignment w:val="center"/>
        <w:rPr>
          <w:rFonts w:ascii="Times New Roman" w:hAnsi="Times New Roman" w:eastAsia="楷体" w:cs="Times New Roman"/>
        </w:rPr>
      </w:pPr>
      <w:r>
        <w:rPr>
          <w:rFonts w:ascii="Times New Roman" w:hAnsi="Times New Roman" w:eastAsia="楷体" w:cs="Times New Roman"/>
        </w:rPr>
        <w:t>2021年10月30日，江西省上饶市铅山县报告1例新冠肺炎确诊病例，我省在坚持常态化疫情防控力度整体不减的前提下，不允许各地层层加码和擅自提高防控级别，不得在各地中搞一刀切。</w:t>
      </w:r>
    </w:p>
    <w:p>
      <w:pPr>
        <w:numPr>
          <w:ilvl w:val="0"/>
          <w:numId w:val="3"/>
        </w:numPr>
        <w:spacing w:line="360" w:lineRule="auto"/>
        <w:jc w:val="left"/>
        <w:textAlignment w:val="center"/>
        <w:rPr>
          <w:rFonts w:ascii="Times New Roman" w:hAnsi="Times New Roman" w:eastAsia="新宋体" w:cs="Times New Roman"/>
          <w:szCs w:val="21"/>
        </w:rPr>
      </w:pPr>
      <w:r>
        <w:rPr>
          <w:rFonts w:ascii="Times New Roman" w:hAnsi="Times New Roman" w:cs="Times New Roman"/>
        </w:rPr>
        <w:t>请你运用道德与法治相关知识，对上述材料进行解读。</w:t>
      </w:r>
      <w:r>
        <w:rPr>
          <w:rFonts w:ascii="Times New Roman" w:hAnsi="Times New Roman" w:eastAsia="新宋体" w:cs="Times New Roman"/>
          <w:szCs w:val="21"/>
        </w:rPr>
        <w:t>（4分）</w:t>
      </w:r>
    </w:p>
    <w:p>
      <w:pPr>
        <w:spacing w:line="360" w:lineRule="auto"/>
        <w:jc w:val="left"/>
        <w:textAlignment w:val="center"/>
        <w:rPr>
          <w:rFonts w:ascii="Times New Roman" w:hAnsi="Times New Roman" w:eastAsia="新宋体" w:cs="Times New Roman"/>
          <w:szCs w:val="21"/>
        </w:rPr>
      </w:pPr>
    </w:p>
    <w:p>
      <w:pPr>
        <w:spacing w:line="360" w:lineRule="auto"/>
        <w:jc w:val="left"/>
        <w:textAlignment w:val="center"/>
        <w:rPr>
          <w:rFonts w:ascii="Times New Roman" w:hAnsi="Times New Roman" w:eastAsia="新宋体" w:cs="Times New Roman"/>
          <w:szCs w:val="21"/>
        </w:rPr>
      </w:pPr>
    </w:p>
    <w:p>
      <w:pPr>
        <w:spacing w:line="360" w:lineRule="auto"/>
        <w:jc w:val="left"/>
        <w:textAlignment w:val="center"/>
        <w:rPr>
          <w:rFonts w:ascii="Times New Roman" w:hAnsi="Times New Roman" w:eastAsia="新宋体" w:cs="Times New Roman"/>
          <w:szCs w:val="21"/>
        </w:rPr>
      </w:pPr>
    </w:p>
    <w:p>
      <w:pPr>
        <w:spacing w:line="360" w:lineRule="auto"/>
        <w:jc w:val="left"/>
        <w:textAlignment w:val="center"/>
        <w:rPr>
          <w:rFonts w:ascii="Times New Roman" w:hAnsi="Times New Roman" w:eastAsia="新宋体" w:cs="Times New Roman"/>
          <w:szCs w:val="21"/>
        </w:rPr>
      </w:pPr>
    </w:p>
    <w:p>
      <w:pPr>
        <w:spacing w:line="360" w:lineRule="auto"/>
        <w:ind w:firstLine="420" w:firstLineChars="200"/>
        <w:jc w:val="left"/>
        <w:textAlignment w:val="center"/>
        <w:rPr>
          <w:rFonts w:ascii="Times New Roman" w:hAnsi="Times New Roman" w:eastAsia="楷体" w:cs="Times New Roman"/>
        </w:rPr>
      </w:pPr>
      <w:r>
        <w:rPr>
          <w:rFonts w:ascii="Times New Roman" w:hAnsi="Times New Roman" w:eastAsia="楷体" w:cs="Times New Roman"/>
        </w:rPr>
        <w:t>生活小区是人口密集地，也是疫情防控的前沿阵地。2021年11月5日，在这全民抗疫的常态化防控形势下，上饶德兴市却有一市民在进入生活小区时，置自己与他人安全于不顾，不但不配合保安扫码、测体温，还开车强行冲卡，将门禁栏杆撞断，等待他的将是行政拘留处罚。</w:t>
      </w:r>
    </w:p>
    <w:p>
      <w:pPr>
        <w:numPr>
          <w:ilvl w:val="0"/>
          <w:numId w:val="3"/>
        </w:numPr>
        <w:spacing w:line="360" w:lineRule="auto"/>
        <w:jc w:val="left"/>
        <w:textAlignment w:val="center"/>
        <w:rPr>
          <w:rFonts w:ascii="Times New Roman" w:hAnsi="Times New Roman" w:eastAsia="新宋体" w:cs="Times New Roman"/>
          <w:szCs w:val="21"/>
        </w:rPr>
      </w:pPr>
      <w:r>
        <w:rPr>
          <w:rFonts w:ascii="Times New Roman" w:hAnsi="Times New Roman" w:cs="Times New Roman"/>
        </w:rPr>
        <w:t>上述材料给我们带来哪些警示？</w:t>
      </w:r>
      <w:r>
        <w:rPr>
          <w:rFonts w:ascii="Times New Roman" w:hAnsi="Times New Roman" w:eastAsia="新宋体" w:cs="Times New Roman"/>
          <w:szCs w:val="21"/>
        </w:rPr>
        <w:t>（4分）</w:t>
      </w:r>
    </w:p>
    <w:p>
      <w:pPr>
        <w:numPr>
          <w:ilvl w:val="0"/>
          <w:numId w:val="0"/>
        </w:numPr>
        <w:rPr>
          <w:rFonts w:hint="eastAsia" w:ascii="宋体" w:hAnsi="宋体" w:eastAsia="宋体" w:cs="宋体"/>
          <w:sz w:val="21"/>
          <w:szCs w:val="21"/>
          <w:lang w:val="en-US" w:eastAsia="zh-CN"/>
        </w:rPr>
      </w:pPr>
    </w:p>
    <w:p>
      <w:pPr>
        <w:numPr>
          <w:ilvl w:val="0"/>
          <w:numId w:val="0"/>
        </w:numPr>
        <w:rPr>
          <w:rFonts w:hint="eastAsia" w:ascii="宋体" w:hAnsi="宋体" w:eastAsia="宋体" w:cs="宋体"/>
          <w:sz w:val="21"/>
          <w:szCs w:val="21"/>
          <w:lang w:val="en-US" w:eastAsia="zh-CN"/>
        </w:rPr>
      </w:pPr>
    </w:p>
    <w:p>
      <w:pPr>
        <w:numPr>
          <w:ilvl w:val="0"/>
          <w:numId w:val="0"/>
        </w:numPr>
        <w:rPr>
          <w:rFonts w:hint="eastAsia" w:ascii="宋体" w:hAnsi="宋体" w:eastAsia="宋体" w:cs="宋体"/>
          <w:sz w:val="21"/>
          <w:szCs w:val="21"/>
          <w:lang w:val="en-US" w:eastAsia="zh-CN"/>
        </w:rPr>
      </w:pPr>
    </w:p>
    <w:p>
      <w:pPr>
        <w:spacing w:line="360" w:lineRule="auto"/>
        <w:jc w:val="left"/>
        <w:textAlignment w:val="center"/>
        <w:rPr>
          <w:rFonts w:ascii="Times New Roman" w:hAnsi="Times New Roman" w:cs="Times New Roman"/>
        </w:rPr>
      </w:pPr>
      <w:r>
        <w:rPr>
          <w:rFonts w:ascii="Times New Roman" w:hAnsi="Times New Roman" w:cs="Times New Roman"/>
        </w:rPr>
        <w:t>23．阅读材料，回答问题。</w:t>
      </w:r>
    </w:p>
    <w:p>
      <w:pPr>
        <w:spacing w:line="360" w:lineRule="auto"/>
        <w:ind w:firstLine="420" w:firstLineChars="200"/>
        <w:jc w:val="left"/>
        <w:textAlignment w:val="center"/>
        <w:rPr>
          <w:rFonts w:ascii="Times New Roman" w:hAnsi="Times New Roman" w:cs="Times New Roman"/>
        </w:rPr>
      </w:pPr>
      <w:r>
        <w:rPr>
          <w:rFonts w:ascii="Times New Roman" w:hAnsi="Times New Roman" w:cs="Times New Roman"/>
        </w:rPr>
        <w:t>总有一些年份，注定会在时间的坐标上镌刻下熠熠生辉的印记。2021年2月25日，全国脱贫攻坚总结表彰大会在北京召开，习近平总书记发表重要讲话。某校开展“学习习近平总书记讲话精神”主题实践活动，邀请你参加。</w:t>
      </w:r>
    </w:p>
    <w:p>
      <w:pPr>
        <w:spacing w:line="360" w:lineRule="auto"/>
        <w:jc w:val="left"/>
        <w:textAlignment w:val="center"/>
        <w:rPr>
          <w:rFonts w:ascii="Times New Roman" w:hAnsi="Times New Roman" w:cs="Times New Roman"/>
        </w:rPr>
      </w:pPr>
      <w:r>
        <w:rPr>
          <w:rFonts w:ascii="Times New Roman" w:hAnsi="Times New Roman" w:cs="Times New Roman"/>
        </w:rPr>
        <w:t>【活动一 看成就探原因】</w:t>
      </w:r>
    </w:p>
    <w:p>
      <w:pPr>
        <w:spacing w:line="360" w:lineRule="auto"/>
        <w:ind w:firstLine="420"/>
        <w:jc w:val="left"/>
        <w:textAlignment w:val="center"/>
        <w:rPr>
          <w:rFonts w:ascii="Times New Roman" w:hAnsi="Times New Roman" w:eastAsia="楷体" w:cs="Times New Roman"/>
        </w:rPr>
      </w:pPr>
      <w:r>
        <w:rPr>
          <w:rFonts w:ascii="Times New Roman" w:hAnsi="Times New Roman" w:eastAsia="楷体" w:cs="Times New Roman"/>
        </w:rPr>
        <w:t>“我国脱贫攻坚战取得了全面胜利”。这是我们党成立一百周年的重要时刻，也是对建党百年的伟大献礼。这个“全面胜利”的成绩表现在:全部脱贫现行标准下9899万农村贫困人口；全部摘帽832个贫困县；全部出列—12.8万个贫困村；得到解决——区域性整体贫困。</w:t>
      </w:r>
    </w:p>
    <w:p>
      <w:pPr>
        <w:spacing w:line="360" w:lineRule="auto"/>
        <w:jc w:val="left"/>
        <w:textAlignment w:val="center"/>
        <w:rPr>
          <w:rFonts w:ascii="Times New Roman" w:hAnsi="Times New Roman" w:cs="Times New Roman"/>
        </w:rPr>
      </w:pPr>
      <w:r>
        <w:rPr>
          <w:rFonts w:ascii="Times New Roman" w:hAnsi="Times New Roman" w:cs="Times New Roman"/>
        </w:rPr>
        <w:t>（1）我国脱贫攻坚战为什么能“取得全面胜利”?（4分）</w:t>
      </w:r>
    </w:p>
    <w:p>
      <w:pPr>
        <w:spacing w:line="360" w:lineRule="auto"/>
        <w:jc w:val="left"/>
        <w:textAlignment w:val="center"/>
        <w:rPr>
          <w:rFonts w:ascii="Times New Roman" w:hAnsi="Times New Roman" w:cs="Times New Roman"/>
        </w:rPr>
      </w:pPr>
      <w:r>
        <w:rPr>
          <w:rFonts w:ascii="Times New Roman" w:hAnsi="Times New Roman" w:cs="Times New Roman"/>
        </w:rPr>
        <w:t>【活动二 学榜样赞精神】</w:t>
      </w:r>
    </w:p>
    <w:tbl>
      <w:tblPr>
        <w:tblStyle w:val="5"/>
        <w:tblW w:w="99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315"/>
        <w:gridCol w:w="3315"/>
        <w:gridCol w:w="3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3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ascii="Times New Roman" w:hAnsi="Times New Roman" w:eastAsia="楷体" w:cs="Times New Roman"/>
              </w:rPr>
            </w:pPr>
            <w:r>
              <w:rPr>
                <w:rFonts w:ascii="Times New Roman" w:hAnsi="Times New Roman" w:eastAsia="楷体" w:cs="Times New Roman"/>
              </w:rPr>
              <w:t>主动请缨一线，为扶贫献出生命</w:t>
            </w:r>
          </w:p>
          <w:p>
            <w:pPr>
              <w:spacing w:line="360" w:lineRule="auto"/>
              <w:jc w:val="left"/>
              <w:rPr>
                <w:rFonts w:ascii="Times New Roman" w:hAnsi="Times New Roman" w:cs="Times New Roman"/>
              </w:rPr>
            </w:pPr>
            <w:r>
              <w:rPr>
                <w:rFonts w:ascii="Times New Roman" w:hAnsi="Times New Roman" w:cs="Times New Roman"/>
              </w:rPr>
              <w:pict>
                <v:shape id="_x0000_i1028" o:spt="75" type="#_x0000_t75" style="height:150.75pt;width:135.75pt;" filled="f" o:preferrelative="t" stroked="f" coordsize="21600,21600">
                  <v:path/>
                  <v:fill on="f" focussize="0,0"/>
                  <v:stroke on="f" joinstyle="miter"/>
                  <v:imagedata r:id="rId10" o:title=""/>
                  <o:lock v:ext="edit" aspectratio="t"/>
                  <w10:wrap type="none"/>
                  <w10:anchorlock/>
                </v:shape>
              </w:pict>
            </w:r>
          </w:p>
          <w:p>
            <w:pPr>
              <w:spacing w:line="360" w:lineRule="auto"/>
              <w:jc w:val="left"/>
              <w:rPr>
                <w:rFonts w:ascii="Times New Roman" w:hAnsi="Times New Roman" w:eastAsia="楷体" w:cs="Times New Roman"/>
              </w:rPr>
            </w:pPr>
            <w:r>
              <w:rPr>
                <w:rFonts w:ascii="Times New Roman" w:hAnsi="Times New Roman" w:eastAsia="楷体" w:cs="Times New Roman"/>
              </w:rPr>
              <w:t>北京师范大学研究生毕业后，黄文秀放弃大城市高薪工作，主动请缨到贫困村担任驻村第一书记。她勇敢挑起了全村脱贫重任，带动全村实现整体脱贫，在2019年6月遭遇山洪因公殉职，年仅30 岁。</w:t>
            </w:r>
          </w:p>
        </w:tc>
        <w:tc>
          <w:tcPr>
            <w:tcW w:w="33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ascii="Times New Roman" w:hAnsi="Times New Roman" w:eastAsia="楷体" w:cs="Times New Roman"/>
              </w:rPr>
            </w:pPr>
            <w:r>
              <w:rPr>
                <w:rFonts w:ascii="Times New Roman" w:hAnsi="Times New Roman" w:eastAsia="楷体" w:cs="Times New Roman"/>
              </w:rPr>
              <w:t>扎根边疆，用教育为女孩们筑梦</w:t>
            </w:r>
          </w:p>
          <w:p>
            <w:pPr>
              <w:spacing w:line="360" w:lineRule="auto"/>
              <w:jc w:val="left"/>
              <w:rPr>
                <w:rFonts w:ascii="Times New Roman" w:hAnsi="Times New Roman" w:cs="Times New Roman"/>
              </w:rPr>
            </w:pPr>
            <w:r>
              <w:rPr>
                <w:rFonts w:ascii="Times New Roman" w:hAnsi="Times New Roman" w:cs="Times New Roman"/>
              </w:rPr>
              <w:pict>
                <v:shape id="_x0000_i1029" o:spt="75" type="#_x0000_t75" style="height:162.75pt;width:135.75pt;" filled="f" o:preferrelative="t" stroked="f" coordsize="21600,21600">
                  <v:path/>
                  <v:fill on="f" focussize="0,0"/>
                  <v:stroke on="f" joinstyle="miter"/>
                  <v:imagedata r:id="rId11" o:title=""/>
                  <o:lock v:ext="edit" aspectratio="t"/>
                  <w10:wrap type="none"/>
                  <w10:anchorlock/>
                </v:shape>
              </w:pict>
            </w:r>
          </w:p>
          <w:p>
            <w:pPr>
              <w:spacing w:line="360" w:lineRule="auto"/>
              <w:jc w:val="left"/>
              <w:rPr>
                <w:rFonts w:ascii="Times New Roman" w:hAnsi="Times New Roman" w:eastAsia="楷体" w:cs="Times New Roman"/>
              </w:rPr>
            </w:pPr>
            <w:r>
              <w:rPr>
                <w:rFonts w:ascii="Times New Roman" w:hAnsi="Times New Roman" w:eastAsia="楷体" w:cs="Times New Roman"/>
              </w:rPr>
              <w:t>她胸怀梦想，扎根边疆教育一线40余年，推动创建了中国第一所公办免费女子高中，用教育为女孩们筑梦。她身患绝症，却拖着病体坚守三尺讲台。建校12年来帮助1800多名女孩走出大山，走进大学。</w:t>
            </w:r>
          </w:p>
        </w:tc>
        <w:tc>
          <w:tcPr>
            <w:tcW w:w="33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ascii="Times New Roman" w:hAnsi="Times New Roman" w:eastAsia="楷体" w:cs="Times New Roman"/>
              </w:rPr>
            </w:pPr>
            <w:r>
              <w:rPr>
                <w:rFonts w:ascii="Times New Roman" w:hAnsi="Times New Roman" w:eastAsia="楷体" w:cs="Times New Roman"/>
              </w:rPr>
              <w:t>40年不忘初心，促成科技兴农</w:t>
            </w:r>
          </w:p>
          <w:p>
            <w:pPr>
              <w:spacing w:line="360" w:lineRule="auto"/>
              <w:jc w:val="left"/>
              <w:rPr>
                <w:rFonts w:ascii="Times New Roman" w:hAnsi="Times New Roman" w:cs="Times New Roman"/>
              </w:rPr>
            </w:pPr>
            <w:r>
              <w:rPr>
                <w:rFonts w:ascii="Times New Roman" w:hAnsi="Times New Roman" w:cs="Times New Roman"/>
              </w:rPr>
              <w:pict>
                <v:shape id="_x0000_i1030" o:spt="75" type="#_x0000_t75" style="height:159.75pt;width:138pt;" filled="f" o:preferrelative="t" stroked="f" coordsize="21600,21600">
                  <v:path/>
                  <v:fill on="f" focussize="0,0"/>
                  <v:stroke on="f" joinstyle="miter"/>
                  <v:imagedata r:id="rId12" o:title=""/>
                  <o:lock v:ext="edit" aspectratio="t"/>
                  <w10:wrap type="none"/>
                  <w10:anchorlock/>
                </v:shape>
              </w:pict>
            </w:r>
          </w:p>
          <w:p>
            <w:pPr>
              <w:spacing w:line="360" w:lineRule="auto"/>
              <w:jc w:val="left"/>
              <w:rPr>
                <w:rFonts w:ascii="Times New Roman" w:hAnsi="Times New Roman" w:eastAsia="楷体" w:cs="Times New Roman"/>
              </w:rPr>
            </w:pPr>
            <w:r>
              <w:rPr>
                <w:rFonts w:ascii="Times New Roman" w:hAnsi="Times New Roman" w:eastAsia="楷体" w:cs="Times New Roman"/>
              </w:rPr>
              <w:t>他，40年坚守科技兴农的情怀，发展高效农业。</w:t>
            </w:r>
          </w:p>
          <w:p>
            <w:pPr>
              <w:spacing w:line="360" w:lineRule="auto"/>
              <w:jc w:val="left"/>
              <w:rPr>
                <w:rFonts w:ascii="Times New Roman" w:hAnsi="Times New Roman" w:eastAsia="楷体" w:cs="Times New Roman"/>
              </w:rPr>
            </w:pPr>
            <w:r>
              <w:rPr>
                <w:rFonts w:ascii="Times New Roman" w:hAnsi="Times New Roman" w:eastAsia="楷体" w:cs="Times New Roman"/>
              </w:rPr>
              <w:t>2013年以来，他和他的团队积极参与东西部扶贫协作，走进陕西、贵</w:t>
            </w:r>
          </w:p>
          <w:p>
            <w:pPr>
              <w:spacing w:line="360" w:lineRule="auto"/>
              <w:jc w:val="left"/>
              <w:rPr>
                <w:rFonts w:ascii="Times New Roman" w:hAnsi="Times New Roman" w:eastAsia="楷体" w:cs="Times New Roman"/>
              </w:rPr>
            </w:pPr>
            <w:r>
              <w:rPr>
                <w:rFonts w:ascii="Times New Roman" w:hAnsi="Times New Roman" w:eastAsia="楷体" w:cs="Times New Roman"/>
              </w:rPr>
              <w:t>州、新摇等地，培育农村科技人才1200名。</w:t>
            </w:r>
          </w:p>
        </w:tc>
      </w:tr>
    </w:tbl>
    <w:p>
      <w:pPr>
        <w:spacing w:line="360" w:lineRule="auto"/>
        <w:jc w:val="left"/>
        <w:textAlignment w:val="center"/>
        <w:rPr>
          <w:rFonts w:ascii="Times New Roman" w:hAnsi="Times New Roman" w:cs="Times New Roman"/>
        </w:rPr>
      </w:pPr>
      <w:r>
        <w:rPr>
          <w:rFonts w:ascii="Times New Roman" w:hAnsi="Times New Roman" w:cs="Times New Roman"/>
        </w:rPr>
        <w:t>（2）请从以上三位人物中任选一位，结合材料及所学知识为他（她）写一段短评。（4分）</w:t>
      </w:r>
    </w:p>
    <w:p>
      <w:pPr>
        <w:spacing w:line="360" w:lineRule="auto"/>
        <w:ind w:firstLine="420"/>
        <w:jc w:val="left"/>
        <w:textAlignment w:val="center"/>
        <w:rPr>
          <w:rFonts w:ascii="Times New Roman" w:hAnsi="Times New Roman" w:eastAsia="楷体" w:cs="Times New Roman"/>
        </w:rPr>
      </w:pPr>
      <w:r>
        <w:rPr>
          <w:rFonts w:ascii="Times New Roman" w:hAnsi="Times New Roman" w:cs="Times New Roman"/>
        </w:rPr>
        <w:t>【活动三 担责任践行动】</w:t>
      </w:r>
      <w:r>
        <w:rPr>
          <w:rFonts w:ascii="Times New Roman" w:hAnsi="Times New Roman" w:eastAsia="楷体" w:cs="Times New Roman"/>
        </w:rPr>
        <w:t>一部中国史，就是一部中华民族同贫困作斗争的历史。摆脱贫困，成了中国人民孜孜以求的梦想，也是实现中华民族伟大复兴中国梦的重要内容。脱贫攻坚战的全面胜利，标志着我们党在团结带领人民创造美好生活、实现共同富裕的道路上迈出了坚实的一大步。同时，脱贫摘帽不是终点，而是新生活、新奋斗的起点。</w:t>
      </w:r>
    </w:p>
    <w:p>
      <w:pPr>
        <w:spacing w:line="360" w:lineRule="auto"/>
        <w:jc w:val="left"/>
        <w:textAlignment w:val="center"/>
        <w:rPr>
          <w:rFonts w:ascii="Times New Roman" w:hAnsi="Times New Roman" w:cs="Times New Roman"/>
        </w:rPr>
      </w:pPr>
      <w:r>
        <w:rPr>
          <w:rFonts w:ascii="Times New Roman" w:hAnsi="Times New Roman" w:cs="Times New Roman"/>
        </w:rPr>
        <w:t>（3）新时代是奋斗者的时代，运用所学知识说说你的“追梦”做法。（4分）</w:t>
      </w:r>
    </w:p>
    <w:p>
      <w:pPr>
        <w:numPr>
          <w:ilvl w:val="0"/>
          <w:numId w:val="0"/>
        </w:numPr>
        <w:rPr>
          <w:rFonts w:hint="eastAsia" w:ascii="宋体" w:hAnsi="宋体" w:eastAsia="宋体" w:cs="宋体"/>
          <w:sz w:val="21"/>
          <w:szCs w:val="21"/>
          <w:lang w:val="en-US" w:eastAsia="zh-CN"/>
        </w:rPr>
        <w:sectPr>
          <w:headerReference r:id="rId3" w:type="default"/>
          <w:footerReference r:id="rId4" w:type="default"/>
          <w:pgSz w:w="23814" w:h="16840" w:orient="landscape"/>
          <w:pgMar w:top="2041" w:right="2863" w:bottom="2041" w:left="2977" w:header="851" w:footer="1588" w:gutter="0"/>
          <w:pgNumType w:fmt="decimal" w:start="1"/>
          <w:cols w:space="1418" w:num="2"/>
          <w:docGrid w:type="lines" w:linePitch="312" w:charSpace="0"/>
        </w:sectPr>
      </w:pPr>
    </w:p>
    <w:p>
      <w:bookmarkStart w:id="0" w:name="_GoBack"/>
      <w:bookmarkEnd w:id="0"/>
    </w:p>
    <w:sectPr>
      <w:pgSz w:w="23814"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auto"/>
    <w:pitch w:val="default"/>
    <w:sig w:usb0="00000283" w:usb1="288F0000" w:usb2="00000006" w:usb3="00000000" w:csb0="00040001" w:csb1="00000000"/>
  </w:font>
  <w:font w:name="'Times New Roman'">
    <w:altName w:val="Cambria"/>
    <w:panose1 w:val="00000000000000000000"/>
    <w:charset w:val="00"/>
    <w:family w:val="roman"/>
    <w:pitch w:val="default"/>
    <w:sig w:usb0="00000000" w:usb1="00000000" w:usb2="00000000" w:usb3="00000000" w:csb0="00040001" w:csb1="00000000"/>
  </w:font>
  <w:font w:name="Cambria">
    <w:panose1 w:val="02040503050406030204"/>
    <w:charset w:val="00"/>
    <w:family w:val="auto"/>
    <w:pitch w:val="default"/>
    <w:sig w:usb0="E00006FF" w:usb1="420024FF" w:usb2="02000000" w:usb3="00000000" w:csb0="2000019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文本框 2" o:spid="_x0000_s205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w:t>
                </w:r>
                <w:r>
                  <w:rPr>
                    <w:rFonts w:hint="eastAsia"/>
                    <w:lang w:eastAsia="zh-CN"/>
                  </w:rPr>
                  <w:fldChar w:fldCharType="end"/>
                </w:r>
              </w:p>
            </w:txbxContent>
          </v:textbox>
        </v:shape>
      </w:pict>
    </w:r>
    <w:r>
      <w:pict>
        <v:rect id="Rectangle 1" o:spid="_x0000_s2052" o:spt="1" style="position:absolute;left:0pt;margin-left:-9pt;margin-top:-10.6pt;height:33.2pt;width:907.1pt;z-index:-251658240;mso-width-relative:page;mso-height-relative:page;" filled="f" stroked="t" coordsize="21600,21600">
          <v:path/>
          <v:fill on="f" focussize="0,0"/>
          <v:stroke color="#FFFFFF"/>
          <v:imagedata o:title=""/>
          <o:lock v:ext="edit"/>
          <v:textbox>
            <w:txbxContent>
              <w:p/>
            </w:txbxContent>
          </v:textbox>
        </v:rect>
      </w:pic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79F624"/>
    <w:multiLevelType w:val="singleLevel"/>
    <w:tmpl w:val="1779F624"/>
    <w:lvl w:ilvl="0" w:tentative="0">
      <w:start w:val="1"/>
      <w:numFmt w:val="decimal"/>
      <w:suff w:val="nothing"/>
      <w:lvlText w:val="（%1）"/>
      <w:lvlJc w:val="left"/>
    </w:lvl>
  </w:abstractNum>
  <w:abstractNum w:abstractNumId="1">
    <w:nsid w:val="3C2865FA"/>
    <w:multiLevelType w:val="singleLevel"/>
    <w:tmpl w:val="3C2865FA"/>
    <w:lvl w:ilvl="0" w:tentative="0">
      <w:start w:val="22"/>
      <w:numFmt w:val="decimal"/>
      <w:suff w:val="space"/>
      <w:lvlText w:val="%1."/>
      <w:lvlJc w:val="left"/>
      <w:pPr>
        <w:ind w:left="-420"/>
      </w:pPr>
    </w:lvl>
  </w:abstractNum>
  <w:abstractNum w:abstractNumId="2">
    <w:nsid w:val="68D0D93E"/>
    <w:multiLevelType w:val="singleLevel"/>
    <w:tmpl w:val="68D0D93E"/>
    <w:lvl w:ilvl="0" w:tentative="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9"/>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TQ1MzA3NDBmNTk0MGE4NWM4NjhhZDc0MTA0NDA5MzQifQ=="/>
  </w:docVars>
  <w:rsids>
    <w:rsidRoot w:val="00000000"/>
    <w:rsid w:val="000B6A97"/>
    <w:rsid w:val="004151FC"/>
    <w:rsid w:val="00C02FC6"/>
    <w:rsid w:val="0591051E"/>
    <w:rsid w:val="08C72514"/>
    <w:rsid w:val="0AD95F32"/>
    <w:rsid w:val="0B261D67"/>
    <w:rsid w:val="0B373FF2"/>
    <w:rsid w:val="0E276F9F"/>
    <w:rsid w:val="0F1820E6"/>
    <w:rsid w:val="0F4B3B1A"/>
    <w:rsid w:val="10FF32EB"/>
    <w:rsid w:val="127C4B61"/>
    <w:rsid w:val="14BC1005"/>
    <w:rsid w:val="15701840"/>
    <w:rsid w:val="159F2C64"/>
    <w:rsid w:val="16184F2E"/>
    <w:rsid w:val="19460DB1"/>
    <w:rsid w:val="19C24088"/>
    <w:rsid w:val="1B3412B6"/>
    <w:rsid w:val="1B6E1054"/>
    <w:rsid w:val="1D913195"/>
    <w:rsid w:val="209F7157"/>
    <w:rsid w:val="22CA0F10"/>
    <w:rsid w:val="25F56F08"/>
    <w:rsid w:val="26E10438"/>
    <w:rsid w:val="28630857"/>
    <w:rsid w:val="28AF34B9"/>
    <w:rsid w:val="2AEE51EB"/>
    <w:rsid w:val="2F3E3346"/>
    <w:rsid w:val="323B35D8"/>
    <w:rsid w:val="35021C1E"/>
    <w:rsid w:val="351877D3"/>
    <w:rsid w:val="36470ECB"/>
    <w:rsid w:val="37AB11BF"/>
    <w:rsid w:val="38E43ECC"/>
    <w:rsid w:val="395B636B"/>
    <w:rsid w:val="3A751118"/>
    <w:rsid w:val="3BA92C65"/>
    <w:rsid w:val="3D4A73F9"/>
    <w:rsid w:val="3F20147D"/>
    <w:rsid w:val="436D0FF6"/>
    <w:rsid w:val="44220E6B"/>
    <w:rsid w:val="45710A9F"/>
    <w:rsid w:val="48E7751F"/>
    <w:rsid w:val="4A1E5755"/>
    <w:rsid w:val="4A90156C"/>
    <w:rsid w:val="50D33206"/>
    <w:rsid w:val="51974588"/>
    <w:rsid w:val="51B971C8"/>
    <w:rsid w:val="52C65D7B"/>
    <w:rsid w:val="55625C0B"/>
    <w:rsid w:val="565F77B1"/>
    <w:rsid w:val="57A26873"/>
    <w:rsid w:val="58DD358C"/>
    <w:rsid w:val="59231834"/>
    <w:rsid w:val="604C7C6F"/>
    <w:rsid w:val="619A5C66"/>
    <w:rsid w:val="67F3665E"/>
    <w:rsid w:val="689724B8"/>
    <w:rsid w:val="690035A5"/>
    <w:rsid w:val="694D2C92"/>
    <w:rsid w:val="69B00CF3"/>
    <w:rsid w:val="69C87321"/>
    <w:rsid w:val="6BEB0745"/>
    <w:rsid w:val="6D9A4226"/>
    <w:rsid w:val="6FF30DFC"/>
    <w:rsid w:val="71C9663F"/>
    <w:rsid w:val="75B82462"/>
    <w:rsid w:val="76E07D0C"/>
    <w:rsid w:val="76EC5D75"/>
    <w:rsid w:val="770918C1"/>
    <w:rsid w:val="797108C7"/>
    <w:rsid w:val="798C2B67"/>
    <w:rsid w:val="7A6461CB"/>
    <w:rsid w:val="7CFB0016"/>
    <w:rsid w:val="7DF9500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spacing w:before="100" w:beforeAutospacing="1" w:after="100" w:afterAutospacing="1"/>
      <w:ind w:left="0" w:right="0"/>
      <w:jc w:val="left"/>
    </w:pPr>
    <w:rPr>
      <w:kern w:val="0"/>
      <w:sz w:val="24"/>
      <w:lang w:val="en-US" w:eastAsia="zh-CN" w:bidi="ar"/>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Strong"/>
    <w:basedOn w:val="7"/>
    <w:qFormat/>
    <w:uiPriority w:val="0"/>
    <w:rPr>
      <w:b/>
    </w:rPr>
  </w:style>
  <w:style w:type="character" w:styleId="9">
    <w:name w:val="page number"/>
    <w:basedOn w:val="7"/>
    <w:unhideWhenUsed/>
    <w:uiPriority w:val="0"/>
  </w:style>
  <w:style w:type="character" w:styleId="10">
    <w:name w:val="Hyperlink"/>
    <w:basedOn w:val="7"/>
    <w:uiPriority w:val="0"/>
    <w:rPr>
      <w:color w:val="0000FF"/>
      <w:u w:val="single"/>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2054"/>
    <customShpInfo spid="_x0000_s1026"/>
    <customShpInfo spid="_x0000_s1027"/>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3251</Words>
  <Characters>3417</Characters>
  <Lines>0</Lines>
  <Paragraphs>0</Paragraphs>
  <TotalTime>157259041</TotalTime>
  <ScaleCrop>false</ScaleCrop>
  <LinksUpToDate>false</LinksUpToDate>
  <CharactersWithSpaces>3679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2023-02-01T03:45:43Z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