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60" w:lineRule="auto"/>
        <w:ind w:firstLine="562" w:firstLineChars="200"/>
        <w:jc w:val="center"/>
        <w:textAlignment w:val="auto"/>
        <w:rPr>
          <w:rFonts w:hint="eastAsia"/>
          <w:b/>
          <w:bCs/>
          <w:sz w:val="28"/>
          <w:szCs w:val="28"/>
        </w:rPr>
      </w:pPr>
      <w:r>
        <w:rPr>
          <w:rFonts w:hint="eastAsia"/>
          <w:b/>
          <w:bCs/>
          <w:sz w:val="28"/>
          <w:szCs w:val="28"/>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10198100</wp:posOffset>
            </wp:positionV>
            <wp:extent cx="406400" cy="355600"/>
            <wp:effectExtent l="0" t="0" r="1270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06400" cy="355600"/>
                    </a:xfrm>
                    <a:prstGeom prst="rect">
                      <a:avLst/>
                    </a:prstGeom>
                  </pic:spPr>
                </pic:pic>
              </a:graphicData>
            </a:graphic>
          </wp:anchor>
        </w:drawing>
      </w:r>
      <w:r>
        <w:rPr>
          <w:rFonts w:hint="eastAsia"/>
          <w:b/>
          <w:bCs/>
          <w:sz w:val="28"/>
          <w:szCs w:val="28"/>
        </w:rPr>
        <w:t>周南实验中学初三年级下学期二模试卷</w:t>
      </w:r>
    </w:p>
    <w:p>
      <w:pPr>
        <w:keepNext w:val="0"/>
        <w:keepLines w:val="0"/>
        <w:pageBreakBefore w:val="0"/>
        <w:kinsoku/>
        <w:wordWrap/>
        <w:overflowPunct/>
        <w:topLinePunct w:val="0"/>
        <w:autoSpaceDE/>
        <w:autoSpaceDN/>
        <w:bidi w:val="0"/>
        <w:spacing w:line="360" w:lineRule="auto"/>
        <w:ind w:firstLine="562" w:firstLineChars="200"/>
        <w:jc w:val="center"/>
        <w:textAlignment w:val="auto"/>
        <w:rPr>
          <w:rFonts w:hint="eastAsia"/>
          <w:b/>
          <w:bCs/>
          <w:sz w:val="28"/>
          <w:szCs w:val="28"/>
        </w:rPr>
      </w:pPr>
      <w:r>
        <w:rPr>
          <w:rFonts w:hint="eastAsia"/>
          <w:b/>
          <w:bCs/>
          <w:sz w:val="28"/>
          <w:szCs w:val="28"/>
        </w:rPr>
        <w:t>道德与法治</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本试卷共4页，共17小题，满分100分，开卷，考试用时60分钟，</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注意事项：</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1．答卷前，考生务必用黑色字迹的钢笔或者签字笔将自己的姓名和考生号、考室号、座位号填写在答题卡上。用2B铅笔将试卷类型填写在答题卡相应位置上。</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2．选择题每小题选出答案后，用2B铅笔把答题卡上对应题目选项的答案信息点 涂黑，如需改动，用橡皮擦干净后，再选涂其他答案，答案不能答在试卷上。</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3．非选择题必须用黑色字迹钢笔或签字笔作答，答案必须写在答题卡各题目指定区域内相应位置上；如需改动，先划掉原来的答案，然后再写上新的答案；不准使用铅笔或涂改液。不按以上要求作答的试卷无效。</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4．考生必须保持答题卡的整洁。考试结束后，将答题卡上交。</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一、选择题（在下列各小题的四个选项中，只有一项是最符合题意的。本大题共12小题，每小题4分，共48分）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1．某班召开“学会学习”主题班会。小明和同学们分享了“如何记好课堂笔记”及“如何安排周末的学习生活”等内容。若为小明的发言拟定一个题目，最恰当的是</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A.读万卷书，行万里路</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B.工欲善其事，必先利其器</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C.独学而无友，则孤陋而寡闻</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D.知之者，不如好之者；好知者，不如乐之者</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2．因公交车急刹车，车上一名小学生手里的豆浆打翻在车厢的地板上，他瞬间脸红，立刻拿出纸巾，蹲下来一遍遍地擦拭地上的豆浆，直到擦拭干净。这名小学生的行为体现了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A行己有耻的心理品质</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B 止于至善的精神追求</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C自立自强的奋进意志</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D 见贤思齐的行为习惯</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3．</w:t>
      </w:r>
      <w:r>
        <w:rPr>
          <w:rFonts w:hint="eastAsia"/>
          <w:sz w:val="24"/>
          <w:szCs w:val="24"/>
          <w:lang w:val="en-US" w:eastAsia="zh-CN"/>
        </w:rPr>
        <w:t>下</w:t>
      </w:r>
      <w:r>
        <w:rPr>
          <w:rFonts w:hint="eastAsia"/>
          <w:sz w:val="24"/>
          <w:szCs w:val="24"/>
        </w:rPr>
        <w:t>图漫画启示我们</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sz w:val="24"/>
          <w:szCs w:val="24"/>
        </w:rPr>
      </w:pPr>
      <w:r>
        <w:drawing>
          <wp:inline distT="0" distB="0" distL="114300" distR="114300">
            <wp:extent cx="2390775" cy="1809750"/>
            <wp:effectExtent l="0" t="0" r="9525"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2390775" cy="180975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A.乐于表达独到的见解，培养批判思维B.客观对待他人评价，用理性心态面对</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C.不“人云亦云”，敢于对他人说“不”D.要重视他人评价，全面准确认识自己</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4．某社区开展“权利义务伴我行”主题活动，下图为展板中的一幅漫画，下列对漫画内容解读正确的是</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sz w:val="24"/>
          <w:szCs w:val="24"/>
        </w:rPr>
      </w:pPr>
      <w:r>
        <w:drawing>
          <wp:inline distT="0" distB="0" distL="114300" distR="114300">
            <wp:extent cx="3042920" cy="1910715"/>
            <wp:effectExtent l="0" t="0" r="5080" b="1333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3042920" cy="191071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①“取名张大宝”</w:t>
      </w:r>
      <w:r>
        <w:rPr>
          <w:rFonts w:hint="eastAsia"/>
          <w:sz w:val="24"/>
          <w:szCs w:val="24"/>
          <w:lang w:eastAsia="zh-CN"/>
        </w:rPr>
        <w:t>——</w:t>
      </w:r>
      <w:r>
        <w:rPr>
          <w:rFonts w:hint="eastAsia"/>
          <w:sz w:val="24"/>
          <w:szCs w:val="24"/>
        </w:rPr>
        <w:t>表明公民享有姓名权</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②“在校学习”</w:t>
      </w:r>
      <w:r>
        <w:rPr>
          <w:rFonts w:hint="eastAsia"/>
          <w:sz w:val="24"/>
          <w:szCs w:val="24"/>
          <w:lang w:eastAsia="zh-CN"/>
        </w:rPr>
        <w:t>——</w:t>
      </w:r>
      <w:r>
        <w:rPr>
          <w:rFonts w:hint="eastAsia"/>
          <w:sz w:val="24"/>
          <w:szCs w:val="24"/>
        </w:rPr>
        <w:t>表明受教育是公民最基本最重要的权利</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③“光荣从军”</w:t>
      </w:r>
      <w:r>
        <w:rPr>
          <w:rFonts w:hint="eastAsia"/>
          <w:sz w:val="24"/>
          <w:szCs w:val="24"/>
          <w:lang w:eastAsia="zh-CN"/>
        </w:rPr>
        <w:t>——</w:t>
      </w:r>
      <w:r>
        <w:rPr>
          <w:rFonts w:hint="eastAsia"/>
          <w:sz w:val="24"/>
          <w:szCs w:val="24"/>
        </w:rPr>
        <w:t>表明依法服兵役既是公民的权利也是义务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④“赡养父母”</w:t>
      </w:r>
      <w:r>
        <w:rPr>
          <w:rFonts w:hint="eastAsia"/>
          <w:sz w:val="24"/>
          <w:szCs w:val="24"/>
          <w:lang w:eastAsia="zh-CN"/>
        </w:rPr>
        <w:t>——</w:t>
      </w:r>
      <w:r>
        <w:rPr>
          <w:rFonts w:hint="eastAsia"/>
          <w:sz w:val="24"/>
          <w:szCs w:val="24"/>
        </w:rPr>
        <w:t>表明成年子女应履行赡养扶助父母的义务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A.①②</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B.①④</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C.②③</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D.③④</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5．我国每一项重大的决策，都要经过“党委提出→政协协商→政府起草→人大审议通过→政府执行”的法定程序，这一决策过程体现了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A.共产党是执政党，坚持依法行政</w:t>
      </w:r>
      <w:r>
        <w:rPr>
          <w:rFonts w:hint="eastAsia"/>
          <w:sz w:val="24"/>
          <w:szCs w:val="24"/>
        </w:rPr>
        <w:tab/>
      </w:r>
      <w:r>
        <w:rPr>
          <w:rFonts w:hint="eastAsia"/>
          <w:sz w:val="24"/>
          <w:szCs w:val="24"/>
        </w:rPr>
        <w:tab/>
      </w:r>
      <w:r>
        <w:rPr>
          <w:rFonts w:hint="eastAsia"/>
          <w:sz w:val="24"/>
          <w:szCs w:val="24"/>
        </w:rPr>
        <w:t>B.国家一切权力属于人民，人民直接管理国家事务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C.政府是国家权力机关，严格执法</w:t>
      </w:r>
      <w:r>
        <w:rPr>
          <w:rFonts w:hint="eastAsia"/>
          <w:sz w:val="24"/>
          <w:szCs w:val="24"/>
        </w:rPr>
        <w:tab/>
      </w:r>
      <w:r>
        <w:rPr>
          <w:rFonts w:hint="eastAsia"/>
          <w:sz w:val="24"/>
          <w:szCs w:val="24"/>
        </w:rPr>
        <w:t>D.党的领导、人民当家作主、依法治国的有机统一</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6．近年来，从“燃烧我的卡路里”到“畊宏女孩”，她们与碳水化合物“渐行渐远”，与奶茶炸鸡“说Bye Bye”，运动装备从跑鞋晋级到运动APP，这从一个侧面说明</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A.我国正处于并将长期处于社会主义初级阶段</w:t>
      </w:r>
      <w:r>
        <w:rPr>
          <w:rFonts w:hint="eastAsia"/>
          <w:sz w:val="24"/>
          <w:szCs w:val="24"/>
        </w:rPr>
        <w:tab/>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B.我国城乡居民的收入差距在不断缩小</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C.人民群众对美好生活的需要不断增长</w:t>
      </w:r>
      <w:r>
        <w:rPr>
          <w:rFonts w:hint="eastAsia"/>
          <w:sz w:val="24"/>
          <w:szCs w:val="24"/>
        </w:rPr>
        <w:tab/>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D.我国经济快速发展，已基本实现社会主义现代化</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7.3月14日，中国红十字会向乌克兰红十字会援助的第三批紧急人道主义物资从北京启运，并于当晚运往乌克兰。同时，我国呼吁通过对话谈判，以和平方式解决争端，构建有效、可持续的欧洲安全机制，促进全球稳定与平衡。这说明</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①中国奉行互利共赢的发展战略，高举和平、发展的旗帜</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②合作与发展是当今时代的主题</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③中国在国际事务中占主导地位，积极构建人类命运共同体</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④中国积极解决国际间的矛盾争端，致力于成为世界和平的建设者</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A.①②</w:t>
      </w:r>
      <w:r>
        <w:rPr>
          <w:rFonts w:hint="eastAsia"/>
          <w:sz w:val="24"/>
          <w:szCs w:val="24"/>
        </w:rPr>
        <w:tab/>
      </w:r>
      <w:r>
        <w:rPr>
          <w:rFonts w:hint="eastAsia"/>
          <w:sz w:val="24"/>
          <w:szCs w:val="24"/>
        </w:rPr>
        <w:tab/>
      </w:r>
      <w:r>
        <w:rPr>
          <w:rFonts w:hint="eastAsia"/>
          <w:sz w:val="24"/>
          <w:szCs w:val="24"/>
        </w:rPr>
        <w:tab/>
      </w:r>
      <w:r>
        <w:rPr>
          <w:rFonts w:hint="eastAsia"/>
          <w:sz w:val="24"/>
          <w:szCs w:val="24"/>
        </w:rPr>
        <w:t>B.①③</w:t>
      </w:r>
      <w:r>
        <w:rPr>
          <w:rFonts w:hint="eastAsia"/>
          <w:sz w:val="24"/>
          <w:szCs w:val="24"/>
        </w:rPr>
        <w:tab/>
      </w:r>
      <w:r>
        <w:rPr>
          <w:rFonts w:hint="eastAsia"/>
          <w:sz w:val="24"/>
          <w:szCs w:val="24"/>
        </w:rPr>
        <w:tab/>
      </w:r>
      <w:r>
        <w:rPr>
          <w:rFonts w:hint="eastAsia"/>
          <w:sz w:val="24"/>
          <w:szCs w:val="24"/>
        </w:rPr>
        <w:tab/>
      </w:r>
      <w:r>
        <w:rPr>
          <w:rFonts w:hint="eastAsia"/>
          <w:sz w:val="24"/>
          <w:szCs w:val="24"/>
        </w:rPr>
        <w:t>C.①④</w:t>
      </w:r>
      <w:r>
        <w:rPr>
          <w:rFonts w:hint="eastAsia"/>
          <w:sz w:val="24"/>
          <w:szCs w:val="24"/>
        </w:rPr>
        <w:tab/>
      </w:r>
      <w:r>
        <w:rPr>
          <w:rFonts w:hint="eastAsia"/>
          <w:sz w:val="24"/>
          <w:szCs w:val="24"/>
        </w:rPr>
        <w:tab/>
      </w:r>
      <w:r>
        <w:rPr>
          <w:rFonts w:hint="eastAsia"/>
          <w:sz w:val="24"/>
          <w:szCs w:val="24"/>
        </w:rPr>
        <w:t>D.③④</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8．一粒种子可以改变世界，一项技术能够创造一个奇迹。岳麓山种业创新中心探索出一条做强现代种业的路子，加快种源＇卡脖子技术攻关，让中国碗装更多中国粮，为保障国民“菜篮子”“米袋子”提供强力支撑。这说明</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①创新是赶超世界的强国之路</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②国际竞争的实质就是科技创新能力的较量</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③粮食安全无小事，粮食安全关乎国家安全 ④企业是社会创新的重要力量</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A.①②</w:t>
      </w:r>
      <w:r>
        <w:rPr>
          <w:rFonts w:hint="eastAsia"/>
          <w:sz w:val="24"/>
          <w:szCs w:val="24"/>
        </w:rPr>
        <w:tab/>
      </w:r>
      <w:r>
        <w:rPr>
          <w:rFonts w:hint="eastAsia"/>
          <w:sz w:val="24"/>
          <w:szCs w:val="24"/>
        </w:rPr>
        <w:tab/>
      </w:r>
      <w:r>
        <w:rPr>
          <w:rFonts w:hint="eastAsia"/>
          <w:sz w:val="24"/>
          <w:szCs w:val="24"/>
        </w:rPr>
        <w:tab/>
      </w:r>
      <w:r>
        <w:rPr>
          <w:rFonts w:hint="eastAsia"/>
          <w:sz w:val="24"/>
          <w:szCs w:val="24"/>
        </w:rPr>
        <w:t>B.①③</w:t>
      </w:r>
      <w:r>
        <w:rPr>
          <w:rFonts w:hint="eastAsia"/>
          <w:sz w:val="24"/>
          <w:szCs w:val="24"/>
        </w:rPr>
        <w:tab/>
      </w:r>
      <w:r>
        <w:rPr>
          <w:rFonts w:hint="eastAsia"/>
          <w:sz w:val="24"/>
          <w:szCs w:val="24"/>
        </w:rPr>
        <w:tab/>
      </w:r>
      <w:r>
        <w:rPr>
          <w:rFonts w:hint="eastAsia"/>
          <w:sz w:val="24"/>
          <w:szCs w:val="24"/>
        </w:rPr>
        <w:t>C.②④</w:t>
      </w:r>
      <w:r>
        <w:rPr>
          <w:rFonts w:hint="eastAsia"/>
          <w:sz w:val="24"/>
          <w:szCs w:val="24"/>
        </w:rPr>
        <w:tab/>
      </w:r>
      <w:r>
        <w:rPr>
          <w:rFonts w:hint="eastAsia"/>
          <w:sz w:val="24"/>
          <w:szCs w:val="24"/>
        </w:rPr>
        <w:tab/>
      </w:r>
      <w:r>
        <w:rPr>
          <w:rFonts w:hint="eastAsia"/>
          <w:sz w:val="24"/>
          <w:szCs w:val="24"/>
        </w:rPr>
        <w:t>D.③④</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9．为了促进青少年身心健康成长，国家开展清理“饭圈”乱象专项行动，重点打击诱导未成年人应援集资、互撕谩骂、刷量控评等多种“饭圈”乱象行为。作为青少年，我们要</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①增强法治观念，依法自律</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②严格执法，肃清网络环境</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③树立正确的权利义务观念</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④认清危害，及早远离网络</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A.①③</w:t>
      </w:r>
      <w:r>
        <w:rPr>
          <w:rFonts w:hint="eastAsia"/>
          <w:sz w:val="24"/>
          <w:szCs w:val="24"/>
        </w:rPr>
        <w:tab/>
      </w:r>
      <w:r>
        <w:rPr>
          <w:rFonts w:hint="eastAsia"/>
          <w:sz w:val="24"/>
          <w:szCs w:val="24"/>
        </w:rPr>
        <w:tab/>
      </w:r>
      <w:r>
        <w:rPr>
          <w:rFonts w:hint="eastAsia"/>
          <w:sz w:val="24"/>
          <w:szCs w:val="24"/>
        </w:rPr>
        <w:tab/>
      </w:r>
      <w:r>
        <w:rPr>
          <w:rFonts w:hint="eastAsia"/>
          <w:sz w:val="24"/>
          <w:szCs w:val="24"/>
        </w:rPr>
        <w:t>B.②③</w:t>
      </w:r>
      <w:r>
        <w:rPr>
          <w:rFonts w:hint="eastAsia"/>
          <w:sz w:val="24"/>
          <w:szCs w:val="24"/>
        </w:rPr>
        <w:tab/>
      </w:r>
      <w:r>
        <w:rPr>
          <w:rFonts w:hint="eastAsia"/>
          <w:sz w:val="24"/>
          <w:szCs w:val="24"/>
        </w:rPr>
        <w:tab/>
      </w:r>
      <w:r>
        <w:rPr>
          <w:rFonts w:hint="eastAsia"/>
          <w:sz w:val="24"/>
          <w:szCs w:val="24"/>
        </w:rPr>
        <w:t>C.①④</w:t>
      </w:r>
      <w:r>
        <w:rPr>
          <w:rFonts w:hint="eastAsia"/>
          <w:sz w:val="24"/>
          <w:szCs w:val="24"/>
        </w:rPr>
        <w:tab/>
      </w:r>
      <w:r>
        <w:rPr>
          <w:rFonts w:hint="eastAsia"/>
          <w:sz w:val="24"/>
          <w:szCs w:val="24"/>
        </w:rPr>
        <w:tab/>
      </w:r>
      <w:r>
        <w:rPr>
          <w:rFonts w:hint="eastAsia"/>
          <w:sz w:val="24"/>
          <w:szCs w:val="24"/>
        </w:rPr>
        <w:tab/>
      </w:r>
      <w:r>
        <w:rPr>
          <w:rFonts w:hint="eastAsia"/>
          <w:sz w:val="24"/>
          <w:szCs w:val="24"/>
        </w:rPr>
        <w:t>D.③④</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10．近年来，游戏陪玩在年轻人中颇为火爆。未成年人小美通过同学推介，接触到了游戏陪玩。在与游戏“好友”交谈过程中，＇小美透露了自己的家庭住址、就读学校、联系方式 等信息。后来，“好友”经常骚扰她，严重影响了小美的学习和生活。这警示我们</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A.增强法治意识，强化自我约束</w:t>
      </w:r>
      <w:r>
        <w:rPr>
          <w:rFonts w:hint="eastAsia"/>
          <w:sz w:val="24"/>
          <w:szCs w:val="24"/>
        </w:rPr>
        <w:tab/>
      </w:r>
      <w:r>
        <w:rPr>
          <w:rFonts w:hint="eastAsia"/>
          <w:sz w:val="24"/>
          <w:szCs w:val="24"/>
        </w:rPr>
        <w:tab/>
      </w:r>
      <w:r>
        <w:rPr>
          <w:rFonts w:hint="eastAsia"/>
          <w:sz w:val="24"/>
          <w:szCs w:val="24"/>
        </w:rPr>
        <w:tab/>
      </w:r>
      <w:r>
        <w:rPr>
          <w:rFonts w:hint="eastAsia"/>
          <w:sz w:val="24"/>
          <w:szCs w:val="24"/>
        </w:rPr>
        <w:t>B.拓展交友空间，大胆与人交往</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C.珍惜真挚友情，做到推心置腹</w:t>
      </w:r>
      <w:r>
        <w:rPr>
          <w:rFonts w:hint="eastAsia"/>
          <w:sz w:val="24"/>
          <w:szCs w:val="24"/>
        </w:rPr>
        <w:tab/>
      </w:r>
      <w:r>
        <w:rPr>
          <w:rFonts w:hint="eastAsia"/>
          <w:sz w:val="24"/>
          <w:szCs w:val="24"/>
        </w:rPr>
        <w:tab/>
      </w:r>
      <w:r>
        <w:rPr>
          <w:rFonts w:hint="eastAsia"/>
          <w:sz w:val="24"/>
          <w:szCs w:val="24"/>
        </w:rPr>
        <w:tab/>
      </w:r>
      <w:r>
        <w:rPr>
          <w:rFonts w:hint="eastAsia"/>
          <w:sz w:val="24"/>
          <w:szCs w:val="24"/>
        </w:rPr>
        <w:t>D.提高信息素养，加强自我保护</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11．下图是我国一些重大航天工程的名称，它们生动形象，极具中国气派。这一命名</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sz w:val="24"/>
          <w:szCs w:val="24"/>
        </w:rPr>
      </w:pPr>
      <w:r>
        <w:drawing>
          <wp:inline distT="0" distB="0" distL="114300" distR="114300">
            <wp:extent cx="5540375" cy="1656080"/>
            <wp:effectExtent l="0" t="0" r="3175" b="127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9"/>
                    <a:stretch>
                      <a:fillRect/>
                    </a:stretch>
                  </pic:blipFill>
                  <pic:spPr>
                    <a:xfrm>
                      <a:off x="0" y="0"/>
                      <a:ext cx="5540375" cy="165608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①体现了科技创新与传统文化的诗意结合</w:t>
      </w:r>
      <w:r>
        <w:rPr>
          <w:rFonts w:hint="eastAsia"/>
          <w:sz w:val="24"/>
          <w:szCs w:val="24"/>
        </w:rPr>
        <w:tab/>
      </w:r>
      <w:r>
        <w:rPr>
          <w:rFonts w:hint="eastAsia"/>
          <w:sz w:val="24"/>
          <w:szCs w:val="24"/>
        </w:rPr>
        <w:t>②展现了中华文化的深厚底蕴和独特魅力</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③增强了民众对优秀传统文化的文化自信</w:t>
      </w:r>
      <w:r>
        <w:rPr>
          <w:rFonts w:hint="eastAsia"/>
          <w:sz w:val="24"/>
          <w:szCs w:val="24"/>
        </w:rPr>
        <w:tab/>
      </w:r>
      <w:r>
        <w:rPr>
          <w:rFonts w:hint="eastAsia"/>
          <w:sz w:val="24"/>
          <w:szCs w:val="24"/>
        </w:rPr>
        <w:t>④改变了中华文化的基本内涵和发展方向</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A.①②③</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D.②③④</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B.①②④</w:t>
      </w:r>
      <w:r>
        <w:rPr>
          <w:rFonts w:hint="eastAsia"/>
          <w:sz w:val="24"/>
          <w:szCs w:val="24"/>
        </w:rPr>
        <w:tab/>
      </w:r>
      <w:r>
        <w:rPr>
          <w:rFonts w:hint="eastAsia"/>
          <w:sz w:val="24"/>
          <w:szCs w:val="24"/>
        </w:rPr>
        <w:tab/>
      </w:r>
      <w:r>
        <w:rPr>
          <w:rFonts w:hint="eastAsia"/>
          <w:sz w:val="24"/>
          <w:szCs w:val="24"/>
        </w:rPr>
        <w:t>C.①③④</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12．习近平主席倡议的“一带一路”建设，为各国抗击疫情、恢复经济、增进民生福祉注入了宝贵力量。在印度尼西亚，雅万高铁建设稳步推进；在尼日利亚，拉伊铁路开通运营：在亚欧大陆，中欧班列风雨无阻，中老铁路往返昆明和万象</w:t>
      </w:r>
      <w:r>
        <w:rPr>
          <w:rFonts w:hint="eastAsia"/>
          <w:sz w:val="24"/>
          <w:szCs w:val="24"/>
          <w:lang w:eastAsia="zh-CN"/>
        </w:rPr>
        <w:t>……</w:t>
      </w:r>
      <w:r>
        <w:rPr>
          <w:rFonts w:hint="eastAsia"/>
          <w:sz w:val="24"/>
          <w:szCs w:val="24"/>
        </w:rPr>
        <w:t>“一带一路”建设</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①彰显了构建人类命运共同体的理念②开展跨国互联互通，实现各国互利共赢③可以让沿线国家分享中国发展机遇④能解决我国当前面临的各种风险与挑战</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A.①②④</w:t>
      </w:r>
      <w:r>
        <w:rPr>
          <w:rFonts w:hint="eastAsia"/>
          <w:sz w:val="24"/>
          <w:szCs w:val="24"/>
        </w:rPr>
        <w:tab/>
      </w:r>
      <w:r>
        <w:rPr>
          <w:rFonts w:hint="eastAsia"/>
          <w:sz w:val="24"/>
          <w:szCs w:val="24"/>
          <w:lang w:val="en-US" w:eastAsia="zh-CN"/>
        </w:rPr>
        <w:t xml:space="preserve">  </w:t>
      </w:r>
      <w:r>
        <w:rPr>
          <w:rFonts w:hint="eastAsia"/>
          <w:sz w:val="24"/>
          <w:szCs w:val="24"/>
        </w:rPr>
        <w:t>B.①②③</w:t>
      </w:r>
      <w:r>
        <w:rPr>
          <w:rFonts w:hint="eastAsia"/>
          <w:sz w:val="24"/>
          <w:szCs w:val="24"/>
        </w:rPr>
        <w:tab/>
      </w:r>
      <w:r>
        <w:rPr>
          <w:rFonts w:hint="eastAsia"/>
          <w:sz w:val="24"/>
          <w:szCs w:val="24"/>
        </w:rPr>
        <w:tab/>
      </w:r>
      <w:r>
        <w:rPr>
          <w:rFonts w:hint="eastAsia"/>
          <w:sz w:val="24"/>
          <w:szCs w:val="24"/>
        </w:rPr>
        <w:t>C.①③④</w:t>
      </w:r>
      <w:r>
        <w:rPr>
          <w:rFonts w:hint="eastAsia"/>
          <w:sz w:val="24"/>
          <w:szCs w:val="24"/>
        </w:rPr>
        <w:tab/>
      </w:r>
      <w:r>
        <w:rPr>
          <w:rFonts w:hint="eastAsia"/>
          <w:sz w:val="24"/>
          <w:szCs w:val="24"/>
          <w:lang w:val="en-US" w:eastAsia="zh-CN"/>
        </w:rPr>
        <w:t xml:space="preserve"> </w:t>
      </w:r>
      <w:r>
        <w:rPr>
          <w:rFonts w:hint="eastAsia"/>
          <w:sz w:val="24"/>
          <w:szCs w:val="24"/>
        </w:rPr>
        <w:t>D.②③④</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二、非选择题（本大题共5小题，其中13、14、15题每小题8分，16、17每题14分，共52分）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13．【青春有格 止于至善】“大学之道，在明明德，在亲民，在止于至善。”</w:t>
      </w:r>
      <w:r>
        <w:rPr>
          <w:rFonts w:hint="eastAsia"/>
          <w:sz w:val="24"/>
          <w:szCs w:val="24"/>
          <w:lang w:eastAsia="zh-CN"/>
        </w:rPr>
        <w:t>——</w:t>
      </w:r>
      <w:r>
        <w:rPr>
          <w:rFonts w:hint="eastAsia"/>
          <w:sz w:val="24"/>
          <w:szCs w:val="24"/>
        </w:rPr>
        <w:t>《大学》，“止于至善”是人的一种精神境界，我们应该有自己的格调，有我们的“至善”追求。</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我们中学生如何做到止于至善呢？（8分）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14．【落实“双减”，减轻学习压力】“双减”背景下，全国各地学校在作业设计与布置上，可谓是下足了功夫。下面是某中学给初二学生设计的“端午”假期作业清单：</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作业1 与家人一起包粽子，挂艾叶</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作业2参加一次农业生产劳动</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作业3到岳麓山、橘子洲头观光</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作业4到社区参加疫情防控宣传</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问：以上“双减”作业有何意义。（8分）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15．【展未来，奋斗有我】今天，中国青年把梦想的种子埋在心底，他们相信光、追寻光、向着光．中国共青团成立100周年之际，特别策划时政微视频《＠青年 向着光，成为光！》，“颂青春时代，唱蓬勃未</w:t>
      </w:r>
      <w:r>
        <w:rPr>
          <w:rFonts w:hint="eastAsia"/>
          <w:sz w:val="24"/>
          <w:szCs w:val="24"/>
          <w:lang w:eastAsia="zh-CN"/>
        </w:rPr>
        <w:t>来</w:t>
      </w:r>
      <w:r>
        <w:rPr>
          <w:rFonts w:hint="eastAsia"/>
          <w:sz w:val="24"/>
          <w:szCs w:val="24"/>
        </w:rPr>
        <w:t>，</w:t>
      </w:r>
      <w:r>
        <w:rPr>
          <w:rFonts w:hint="eastAsia"/>
          <w:sz w:val="24"/>
          <w:szCs w:val="24"/>
          <w:lang w:eastAsia="zh-CN"/>
        </w:rPr>
        <w:t>……</w:t>
      </w:r>
      <w:r>
        <w:rPr>
          <w:rFonts w:hint="eastAsia"/>
          <w:sz w:val="24"/>
          <w:szCs w:val="24"/>
        </w:rPr>
        <w:t>我想我就是那束光！”</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参加活动的同学正值十五、六岁青春年华！展望未来，正是同学们奋斗青春的光辉岁月.请结合自己的成长经历，围绕“强国振兴，奋斗有我！”主题写一篇青春誓言.</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要求：观点正确，条理清楚，语言清晰，表达流畅，格式完整，字数100左右．（8分）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16．［中国特色社会主义好，中国共产党能］习近平总书记指出，要通过在全社会开展党史、新中国史、改革开放史、社会主义发展史教育，引导广大人民群众特别是青少年弄清楚中国共产党为什么“能”、马克思主义为什么“行”、中国特色社会主义为什么“好”等基本道理，坚定不移听党话、跟党走。某校九年级学生在2022年全国两会</w:t>
      </w:r>
      <w:r>
        <w:rPr>
          <w:rFonts w:hint="eastAsia"/>
          <w:sz w:val="24"/>
          <w:szCs w:val="24"/>
          <w:lang w:eastAsia="zh-CN"/>
        </w:rPr>
        <w:t>期间</w:t>
      </w:r>
      <w:r>
        <w:rPr>
          <w:rFonts w:hint="eastAsia"/>
          <w:sz w:val="24"/>
          <w:szCs w:val="24"/>
        </w:rPr>
        <w:t>搜集如下素材：</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材料一】政府工作报告内容节选：“十四五”实现良好开局，我国发展又取得新的重大成就。经济保持恢复发展，城镇新增就业1269万人：创新能力进一步增强，“祝融”探火、“茶和”逐日、“天和”遨游星辰：改革开放不断深化，“放管服”改革取得新进展，实际使用外资保持增长：生态文明建设持续推进，污染防治攻坚战深入开展；区域发展战略有效实施，新型城镇化扎实推进。</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（1）结合材料，运用所学知识，谈谈“中国特色社会主义“好”在哪里”？（8分）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材料二】3月7日，国务委员兼外交部长王毅在两会视频记者会上回答中外记者提问时说：“国际社会现在更加关注中国，更加认同中国共产党。越来越多的外国朋友对中国共产党领导中国人民取得的伟大成就感到钦佩，越来越多的国家希望了解中国的成功秘诀。”</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（2）如有外国朋友向你询问“中国共产党为什么</w:t>
      </w:r>
      <w:r>
        <w:rPr>
          <w:rFonts w:hint="eastAsia"/>
          <w:sz w:val="24"/>
          <w:szCs w:val="24"/>
          <w:lang w:eastAsia="zh-CN"/>
        </w:rPr>
        <w:t>‘</w:t>
      </w:r>
      <w:r>
        <w:rPr>
          <w:rFonts w:hint="eastAsia"/>
          <w:sz w:val="24"/>
          <w:szCs w:val="24"/>
        </w:rPr>
        <w:t>能</w:t>
      </w:r>
      <w:r>
        <w:rPr>
          <w:rFonts w:hint="eastAsia"/>
          <w:sz w:val="24"/>
          <w:szCs w:val="24"/>
          <w:lang w:eastAsia="zh-CN"/>
        </w:rPr>
        <w:t>’</w:t>
      </w:r>
      <w:r>
        <w:rPr>
          <w:rFonts w:hint="eastAsia"/>
          <w:sz w:val="24"/>
          <w:szCs w:val="24"/>
        </w:rPr>
        <w:t>”，你会怎么回答？（6分）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17．［发展职业教育，培养实用人才］</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材料一：职业教育是国民教育体系和人力资源开发的重要组成部分，但随着我国进入新发展阶段，职业教育日益出现体系建设不够完善、办学和人才培养质量参差不齐等问题。4月20日，十三届全国人大常委会表决通过了新修订的职业教育法，首次以法律形式确定了职业教育是与普通教育具有同等重要地位，明确了职业学校学生与同层次普通学校学生享有平等机会，修订后的职业教育法自2022年5月1日起施行。</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（1）请你结合材料和所学知识谈谈我国修订职业教育法的必要性。（8 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材料二：一名中职学生实现了从“泥瓦匠”到“世界冠军”的逆袭。初中毕业后，由于中考成绩不太理想，梁智滨选择去职业高中学习砌筑，走上一条职业化的“泥瓦匠”道路。在学校的三年时间里，梁智滨日复一日呆在砌墙实训室，专业水平突飞猛进，在2017年第44届世界技能大赛一举夺魁，这是中国第一次获得砌筑项目的冠军，2020年，23岁的梁智滨被评为全国先进工作者，在最平凡的岗位创造了属于他的价值！</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sz w:val="24"/>
          <w:szCs w:val="24"/>
        </w:rPr>
      </w:pPr>
      <w:r>
        <w:rPr>
          <w:rFonts w:hint="eastAsia"/>
          <w:sz w:val="24"/>
          <w:szCs w:val="24"/>
        </w:rPr>
        <w:t>（2）请你结合材料和所学知识，谈谈梁智滨的成长经历给了我们怎样的人生启迪。（6分）</w:t>
      </w:r>
    </w:p>
    <w:p>
      <w:pPr>
        <w:keepNext w:val="0"/>
        <w:keepLines w:val="0"/>
        <w:pageBreakBefore w:val="0"/>
        <w:widowControl/>
        <w:kinsoku/>
        <w:wordWrap/>
        <w:overflowPunct/>
        <w:topLinePunct w:val="0"/>
        <w:autoSpaceDE/>
        <w:autoSpaceDN/>
        <w:bidi w:val="0"/>
        <w:spacing w:line="360" w:lineRule="auto"/>
        <w:ind w:firstLine="482" w:firstLineChars="200"/>
        <w:jc w:val="center"/>
        <w:textAlignment w:val="auto"/>
        <w:rPr>
          <w:rFonts w:hint="eastAsia" w:ascii="仿宋_GB2312" w:eastAsia="仿宋_GB2312" w:cs="Calibri"/>
          <w:b/>
          <w:bCs/>
          <w:color w:val="FF0000"/>
          <w:kern w:val="0"/>
          <w:sz w:val="24"/>
          <w:szCs w:val="24"/>
        </w:rPr>
      </w:pPr>
    </w:p>
    <w:p>
      <w:pPr>
        <w:keepNext w:val="0"/>
        <w:keepLines w:val="0"/>
        <w:pageBreakBefore w:val="0"/>
        <w:widowControl/>
        <w:kinsoku/>
        <w:wordWrap/>
        <w:overflowPunct/>
        <w:topLinePunct w:val="0"/>
        <w:autoSpaceDE/>
        <w:autoSpaceDN/>
        <w:bidi w:val="0"/>
        <w:spacing w:line="360" w:lineRule="auto"/>
        <w:ind w:firstLine="482" w:firstLineChars="200"/>
        <w:jc w:val="center"/>
        <w:textAlignment w:val="auto"/>
        <w:rPr>
          <w:rFonts w:hint="eastAsia" w:ascii="仿宋_GB2312" w:eastAsia="仿宋_GB2312" w:cs="Calibri"/>
          <w:b/>
          <w:bCs/>
          <w:color w:val="FF0000"/>
          <w:kern w:val="0"/>
          <w:sz w:val="24"/>
          <w:szCs w:val="24"/>
        </w:rPr>
      </w:pPr>
    </w:p>
    <w:p>
      <w:pPr>
        <w:keepNext w:val="0"/>
        <w:keepLines w:val="0"/>
        <w:pageBreakBefore w:val="0"/>
        <w:widowControl/>
        <w:kinsoku/>
        <w:wordWrap/>
        <w:overflowPunct/>
        <w:topLinePunct w:val="0"/>
        <w:autoSpaceDE/>
        <w:autoSpaceDN/>
        <w:bidi w:val="0"/>
        <w:spacing w:line="360" w:lineRule="auto"/>
        <w:ind w:firstLine="482" w:firstLineChars="200"/>
        <w:jc w:val="center"/>
        <w:textAlignment w:val="auto"/>
        <w:rPr>
          <w:rFonts w:hint="eastAsia" w:ascii="仿宋_GB2312" w:eastAsia="仿宋_GB2312" w:cs="Calibri"/>
          <w:b/>
          <w:bCs/>
          <w:color w:val="FF0000"/>
          <w:kern w:val="0"/>
          <w:sz w:val="24"/>
          <w:szCs w:val="24"/>
        </w:rPr>
      </w:pPr>
    </w:p>
    <w:p>
      <w:pPr>
        <w:keepNext w:val="0"/>
        <w:keepLines w:val="0"/>
        <w:pageBreakBefore w:val="0"/>
        <w:widowControl/>
        <w:kinsoku/>
        <w:wordWrap/>
        <w:overflowPunct/>
        <w:topLinePunct w:val="0"/>
        <w:autoSpaceDE/>
        <w:autoSpaceDN/>
        <w:bidi w:val="0"/>
        <w:spacing w:line="360" w:lineRule="auto"/>
        <w:ind w:firstLine="482" w:firstLineChars="200"/>
        <w:jc w:val="center"/>
        <w:textAlignment w:val="auto"/>
        <w:rPr>
          <w:rFonts w:hint="eastAsia" w:ascii="仿宋_GB2312" w:eastAsia="仿宋_GB2312" w:cs="Calibri"/>
          <w:b/>
          <w:bCs/>
          <w:color w:val="FF0000"/>
          <w:kern w:val="0"/>
          <w:sz w:val="24"/>
          <w:szCs w:val="24"/>
        </w:rPr>
      </w:pPr>
    </w:p>
    <w:p>
      <w:pPr>
        <w:keepNext w:val="0"/>
        <w:keepLines w:val="0"/>
        <w:pageBreakBefore w:val="0"/>
        <w:widowControl/>
        <w:kinsoku/>
        <w:wordWrap/>
        <w:overflowPunct/>
        <w:topLinePunct w:val="0"/>
        <w:autoSpaceDE/>
        <w:autoSpaceDN/>
        <w:bidi w:val="0"/>
        <w:spacing w:line="360" w:lineRule="auto"/>
        <w:ind w:firstLine="482" w:firstLineChars="200"/>
        <w:jc w:val="center"/>
        <w:textAlignment w:val="auto"/>
        <w:rPr>
          <w:rFonts w:hint="eastAsia" w:ascii="仿宋_GB2312" w:eastAsia="仿宋_GB2312" w:cs="Calibri"/>
          <w:b/>
          <w:bCs/>
          <w:color w:val="FF0000"/>
          <w:kern w:val="0"/>
          <w:sz w:val="24"/>
          <w:szCs w:val="24"/>
        </w:rPr>
      </w:pPr>
    </w:p>
    <w:p>
      <w:pPr>
        <w:keepNext w:val="0"/>
        <w:keepLines w:val="0"/>
        <w:pageBreakBefore w:val="0"/>
        <w:widowControl/>
        <w:kinsoku/>
        <w:wordWrap/>
        <w:overflowPunct/>
        <w:topLinePunct w:val="0"/>
        <w:autoSpaceDE/>
        <w:autoSpaceDN/>
        <w:bidi w:val="0"/>
        <w:spacing w:line="360" w:lineRule="auto"/>
        <w:ind w:firstLine="482" w:firstLineChars="200"/>
        <w:jc w:val="center"/>
        <w:textAlignment w:val="auto"/>
        <w:rPr>
          <w:rFonts w:hint="eastAsia" w:ascii="仿宋_GB2312" w:eastAsia="仿宋_GB2312" w:cs="Calibri"/>
          <w:b/>
          <w:bCs/>
          <w:color w:val="FF0000"/>
          <w:kern w:val="0"/>
          <w:sz w:val="24"/>
          <w:szCs w:val="24"/>
        </w:rPr>
      </w:pPr>
    </w:p>
    <w:p>
      <w:pPr>
        <w:keepNext w:val="0"/>
        <w:keepLines w:val="0"/>
        <w:pageBreakBefore w:val="0"/>
        <w:widowControl/>
        <w:kinsoku/>
        <w:wordWrap/>
        <w:overflowPunct/>
        <w:topLinePunct w:val="0"/>
        <w:autoSpaceDE/>
        <w:autoSpaceDN/>
        <w:bidi w:val="0"/>
        <w:spacing w:line="360" w:lineRule="auto"/>
        <w:ind w:firstLine="482" w:firstLineChars="200"/>
        <w:jc w:val="center"/>
        <w:textAlignment w:val="auto"/>
        <w:rPr>
          <w:rFonts w:hint="eastAsia" w:ascii="仿宋_GB2312" w:eastAsia="仿宋_GB2312" w:cs="Calibri"/>
          <w:b/>
          <w:bCs/>
          <w:color w:val="FF0000"/>
          <w:kern w:val="0"/>
          <w:sz w:val="24"/>
          <w:szCs w:val="24"/>
        </w:rPr>
      </w:pPr>
    </w:p>
    <w:p>
      <w:pPr>
        <w:keepNext w:val="0"/>
        <w:keepLines w:val="0"/>
        <w:pageBreakBefore w:val="0"/>
        <w:widowControl/>
        <w:kinsoku/>
        <w:wordWrap/>
        <w:overflowPunct/>
        <w:topLinePunct w:val="0"/>
        <w:autoSpaceDE/>
        <w:autoSpaceDN/>
        <w:bidi w:val="0"/>
        <w:spacing w:line="360" w:lineRule="auto"/>
        <w:ind w:firstLine="482" w:firstLineChars="200"/>
        <w:jc w:val="center"/>
        <w:textAlignment w:val="auto"/>
        <w:rPr>
          <w:rFonts w:ascii="仿宋_GB2312" w:eastAsia="仿宋_GB2312" w:cs="Calibri"/>
          <w:b/>
          <w:bCs/>
          <w:color w:val="FF0000"/>
          <w:kern w:val="0"/>
          <w:sz w:val="24"/>
          <w:szCs w:val="24"/>
        </w:rPr>
      </w:pPr>
      <w:r>
        <w:rPr>
          <w:rFonts w:hint="eastAsia" w:ascii="仿宋_GB2312" w:eastAsia="仿宋_GB2312" w:cs="Calibri"/>
          <w:b/>
          <w:bCs/>
          <w:color w:val="FF0000"/>
          <w:kern w:val="0"/>
          <w:sz w:val="24"/>
          <w:szCs w:val="24"/>
        </w:rPr>
        <w:drawing>
          <wp:anchor distT="0" distB="0" distL="114300" distR="114300" simplePos="0" relativeHeight="251659264" behindDoc="0" locked="0" layoutInCell="1" allowOverlap="1">
            <wp:simplePos x="0" y="0"/>
            <wp:positionH relativeFrom="page">
              <wp:posOffset>11049000</wp:posOffset>
            </wp:positionH>
            <wp:positionV relativeFrom="topMargin">
              <wp:posOffset>10706100</wp:posOffset>
            </wp:positionV>
            <wp:extent cx="355600" cy="2540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355600" cy="254000"/>
                    </a:xfrm>
                    <a:prstGeom prst="rect">
                      <a:avLst/>
                    </a:prstGeom>
                  </pic:spPr>
                </pic:pic>
              </a:graphicData>
            </a:graphic>
          </wp:anchor>
        </w:drawing>
      </w:r>
      <w:r>
        <w:rPr>
          <w:rFonts w:hint="eastAsia" w:ascii="仿宋_GB2312" w:eastAsia="仿宋_GB2312" w:cs="Calibri"/>
          <w:b/>
          <w:bCs/>
          <w:color w:val="FF0000"/>
          <w:kern w:val="0"/>
          <w:sz w:val="24"/>
          <w:szCs w:val="24"/>
        </w:rPr>
        <w:t>周南实验中学初三年级下学期二模试卷</w:t>
      </w:r>
    </w:p>
    <w:p>
      <w:pPr>
        <w:keepNext w:val="0"/>
        <w:keepLines w:val="0"/>
        <w:pageBreakBefore w:val="0"/>
        <w:kinsoku/>
        <w:wordWrap/>
        <w:overflowPunct/>
        <w:topLinePunct w:val="0"/>
        <w:autoSpaceDE/>
        <w:autoSpaceDN/>
        <w:bidi w:val="0"/>
        <w:spacing w:line="360" w:lineRule="auto"/>
        <w:ind w:firstLine="482" w:firstLineChars="200"/>
        <w:jc w:val="center"/>
        <w:textAlignment w:val="auto"/>
        <w:rPr>
          <w:rFonts w:ascii="宋体" w:hAnsi="宋体"/>
          <w:b/>
          <w:bCs/>
          <w:color w:val="FF0000"/>
          <w:sz w:val="24"/>
          <w:szCs w:val="24"/>
        </w:rPr>
      </w:pPr>
      <w:r>
        <w:rPr>
          <w:rFonts w:hint="eastAsia" w:ascii="宋体" w:hAnsi="宋体"/>
          <w:b/>
          <w:bCs/>
          <w:color w:val="FF0000"/>
          <w:sz w:val="24"/>
          <w:szCs w:val="24"/>
        </w:rPr>
        <w:t>道德与法治参考答案：</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sz w:val="24"/>
          <w:szCs w:val="24"/>
        </w:rPr>
      </w:pPr>
      <w:r>
        <w:rPr>
          <w:rFonts w:hint="eastAsia" w:ascii="宋体" w:hAnsi="宋体"/>
          <w:sz w:val="24"/>
          <w:szCs w:val="24"/>
        </w:rPr>
        <w:t>BABBD  CCDAD  AB</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ascii="宋体" w:hAnsi="宋体" w:cs="宋体"/>
          <w:kern w:val="0"/>
          <w:sz w:val="24"/>
          <w:szCs w:val="24"/>
        </w:rPr>
      </w:pPr>
      <w:r>
        <w:rPr>
          <w:rFonts w:ascii="宋体" w:hAnsi="宋体" w:cs="Calibri"/>
          <w:b/>
          <w:kern w:val="0"/>
          <w:sz w:val="24"/>
          <w:szCs w:val="24"/>
        </w:rPr>
        <w:t>13.</w:t>
      </w:r>
      <w:r>
        <w:rPr>
          <w:rFonts w:hint="eastAsia" w:ascii="宋体" w:hAnsi="宋体" w:cs="Calibri"/>
          <w:kern w:val="0"/>
          <w:sz w:val="24"/>
          <w:szCs w:val="24"/>
        </w:rPr>
        <w:t xml:space="preserve"> </w:t>
      </w:r>
      <w:r>
        <w:rPr>
          <w:rFonts w:ascii="宋体" w:hAnsi="宋体" w:cs="Calibri"/>
          <w:kern w:val="0"/>
          <w:sz w:val="24"/>
          <w:szCs w:val="24"/>
        </w:rPr>
        <w:t>①</w:t>
      </w:r>
      <w:r>
        <w:rPr>
          <w:rFonts w:hint="eastAsia" w:ascii="宋体" w:hAnsi="宋体" w:cs="宋体"/>
          <w:kern w:val="0"/>
          <w:sz w:val="24"/>
          <w:szCs w:val="24"/>
        </w:rPr>
        <w:t>从点滴小事做起，积少成多，积善成德。</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hAnsi="宋体" w:cs="宋体"/>
          <w:kern w:val="0"/>
          <w:sz w:val="24"/>
          <w:szCs w:val="24"/>
        </w:rPr>
      </w:pPr>
      <w:r>
        <w:rPr>
          <w:rFonts w:ascii="宋体" w:hAnsi="宋体" w:cs="Calibri"/>
          <w:kern w:val="0"/>
          <w:sz w:val="24"/>
          <w:szCs w:val="24"/>
        </w:rPr>
        <w:t>②</w:t>
      </w:r>
      <w:r>
        <w:rPr>
          <w:rFonts w:hint="eastAsia" w:ascii="宋体" w:hAnsi="宋体" w:cs="Calibri"/>
          <w:kern w:val="0"/>
          <w:sz w:val="24"/>
          <w:szCs w:val="24"/>
        </w:rPr>
        <w:t>善于寻找好的榜样、向榜样学习、汲取榜样的力量</w:t>
      </w:r>
      <w:r>
        <w:rPr>
          <w:rFonts w:hint="eastAsia" w:ascii="宋体" w:hAnsi="宋体" w:cs="宋体"/>
          <w:kern w:val="0"/>
          <w:sz w:val="24"/>
          <w:szCs w:val="24"/>
        </w:rPr>
        <w:t>。</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hAnsi="宋体" w:cs="宋体"/>
          <w:kern w:val="0"/>
          <w:sz w:val="24"/>
          <w:szCs w:val="24"/>
        </w:rPr>
      </w:pPr>
      <w:r>
        <w:rPr>
          <w:rFonts w:ascii="宋体" w:hAnsi="宋体" w:cs="Calibri"/>
          <w:kern w:val="0"/>
          <w:sz w:val="24"/>
          <w:szCs w:val="24"/>
        </w:rPr>
        <w:t>③</w:t>
      </w:r>
      <w:r>
        <w:rPr>
          <w:rFonts w:hint="eastAsia" w:ascii="宋体" w:hAnsi="宋体" w:cs="宋体"/>
          <w:kern w:val="0"/>
          <w:sz w:val="24"/>
          <w:szCs w:val="24"/>
        </w:rPr>
        <w:t>养成自我省察的习惯，检视自身的不足，不盲目自责，积极调整自己，通过自省和慎独，端正自己的行为。</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hAnsi="宋体" w:cs="宋体"/>
          <w:kern w:val="0"/>
          <w:sz w:val="24"/>
          <w:szCs w:val="24"/>
        </w:rPr>
      </w:pPr>
      <w:r>
        <w:rPr>
          <w:rFonts w:ascii="宋体" w:hAnsi="宋体" w:cs="Calibri"/>
          <w:kern w:val="0"/>
          <w:sz w:val="24"/>
          <w:szCs w:val="24"/>
        </w:rPr>
        <w:t>④</w:t>
      </w:r>
      <w:r>
        <w:rPr>
          <w:rFonts w:hint="eastAsia" w:ascii="宋体" w:hAnsi="宋体" w:cs="宋体"/>
          <w:kern w:val="0"/>
          <w:sz w:val="24"/>
          <w:szCs w:val="24"/>
        </w:rPr>
        <w:t>青春，需要我们去经历、去体验。以修身为本，行走在“止于至善”的路上，在学习中成长，在成长中收获，是对青春最好的证明。</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sz w:val="24"/>
          <w:szCs w:val="24"/>
        </w:rPr>
      </w:pPr>
      <w:r>
        <w:rPr>
          <w:rFonts w:hint="eastAsia" w:ascii="宋体" w:hAnsi="宋体"/>
          <w:sz w:val="24"/>
          <w:szCs w:val="24"/>
        </w:rPr>
        <w:t>14.①有利于深入生产生活实际，提高个人实践能力</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sz w:val="24"/>
          <w:szCs w:val="24"/>
        </w:rPr>
      </w:pPr>
      <w:r>
        <w:rPr>
          <w:rFonts w:hint="eastAsia" w:ascii="宋体" w:hAnsi="宋体"/>
          <w:sz w:val="24"/>
          <w:szCs w:val="24"/>
        </w:rPr>
        <w:t>②有利于了解社会、融入社会，养成亲社会行为</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sz w:val="24"/>
          <w:szCs w:val="24"/>
        </w:rPr>
      </w:pPr>
      <w:r>
        <w:rPr>
          <w:rFonts w:hint="eastAsia" w:ascii="宋体" w:hAnsi="宋体"/>
          <w:sz w:val="24"/>
          <w:szCs w:val="24"/>
        </w:rPr>
        <w:t>③有利于减轻压力，促进德智体美劳全面发展</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sz w:val="24"/>
          <w:szCs w:val="24"/>
        </w:rPr>
      </w:pPr>
      <w:r>
        <w:rPr>
          <w:rFonts w:hint="eastAsia" w:ascii="宋体" w:hAnsi="宋体"/>
          <w:sz w:val="24"/>
          <w:szCs w:val="24"/>
        </w:rPr>
        <w:t>④有利于关注社区治理和发展，增强主人翁意识</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bCs/>
          <w:sz w:val="24"/>
          <w:szCs w:val="24"/>
        </w:rPr>
      </w:pPr>
      <w:r>
        <w:rPr>
          <w:rFonts w:hint="eastAsia" w:ascii="宋体" w:hAnsi="宋体"/>
          <w:sz w:val="24"/>
          <w:szCs w:val="24"/>
        </w:rPr>
        <w:t>15.强国振兴，奋斗有我</w:t>
      </w:r>
      <w:r>
        <w:rPr>
          <w:rFonts w:hint="eastAsia" w:ascii="宋体" w:hAnsi="宋体"/>
          <w:bCs/>
          <w:sz w:val="24"/>
          <w:szCs w:val="24"/>
        </w:rPr>
        <w:t>！</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bCs/>
          <w:sz w:val="24"/>
          <w:szCs w:val="24"/>
        </w:rPr>
      </w:pPr>
      <w:r>
        <w:rPr>
          <w:rFonts w:hint="eastAsia" w:ascii="宋体" w:hAnsi="宋体"/>
          <w:bCs/>
          <w:sz w:val="24"/>
          <w:szCs w:val="24"/>
        </w:rPr>
        <w:t>梦想是对美好生活的向往，有梦就有前行的力量。作为青春年少的我们，要树立远大理想，把</w:t>
      </w:r>
      <w:r>
        <w:rPr>
          <w:rFonts w:hint="eastAsia" w:ascii="宋体" w:hAnsi="宋体"/>
          <w:bCs/>
          <w:sz w:val="24"/>
          <w:szCs w:val="24"/>
          <w:lang w:eastAsia="zh-CN"/>
        </w:rPr>
        <w:t>自己</w:t>
      </w:r>
      <w:r>
        <w:rPr>
          <w:rFonts w:hint="eastAsia" w:ascii="宋体" w:hAnsi="宋体"/>
          <w:bCs/>
          <w:sz w:val="24"/>
          <w:szCs w:val="24"/>
        </w:rPr>
        <w:t>的兴趣、爱好、特长和祖国、社会发展的需要、与第二个百年奋斗目标实现现代化强国相结合，确立自己的理想并为之奋斗。</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bCs/>
          <w:sz w:val="24"/>
          <w:szCs w:val="24"/>
        </w:rPr>
      </w:pPr>
      <w:r>
        <w:rPr>
          <w:rFonts w:hint="eastAsia" w:ascii="宋体" w:hAnsi="宋体"/>
          <w:bCs/>
          <w:sz w:val="24"/>
          <w:szCs w:val="24"/>
        </w:rPr>
        <w:t>青春是用来奋斗的。只有奋斗的人生才称得上幸福的人生；奋斗者是精神最为富足的人，也是最懂得幸福、最享受幸福的人；新时代是奋斗者的时代。我们要珍惜青春年华，努力提高综合素质，为精彩的明天、为实现中华民族的伟大复兴而努力奋斗，把自己培养成为社会主义现代化强国的建设者和接班人。在当前，我们要努力学习，不断激发自己的潜能，增强法治意识、涵养道德、健全人格，弘扬中国精神，服务奉献社会，为明天做好准备！</w:t>
      </w:r>
      <w:r>
        <w:rPr>
          <w:rFonts w:ascii="宋体" w:hAnsi="宋体"/>
          <w:bCs/>
          <w:sz w:val="24"/>
          <w:szCs w:val="24"/>
        </w:rPr>
        <w:t xml:space="preserve"> </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bCs/>
          <w:sz w:val="24"/>
          <w:szCs w:val="24"/>
        </w:rPr>
      </w:pPr>
      <w:r>
        <w:rPr>
          <w:rFonts w:hint="eastAsia" w:ascii="宋体" w:hAnsi="宋体"/>
          <w:bCs/>
          <w:sz w:val="24"/>
          <w:szCs w:val="24"/>
        </w:rPr>
        <w:t>生命虽然平凡，但也能时时创造伟大，我要用认真、勤劳、善良、坚持、责任、勇敢书写自己的人生价值，活出生命的精彩，让生命更加充盈绚烂。这就是我的青春誓言！这就是我为之奋斗的青春！强国振兴，奋斗有我！</w:t>
      </w:r>
      <w:r>
        <w:rPr>
          <w:rFonts w:ascii="宋体" w:hAnsi="宋体"/>
          <w:bCs/>
          <w:sz w:val="24"/>
          <w:szCs w:val="24"/>
        </w:rPr>
        <w:t xml:space="preserve"> </w:t>
      </w:r>
    </w:p>
    <w:p>
      <w:pPr>
        <w:pStyle w:val="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16.(1)</w:t>
      </w:r>
      <w:r>
        <w:rPr>
          <w:rFonts w:ascii="宋体" w:hAnsi="宋体" w:cs="宋体"/>
          <w:sz w:val="24"/>
          <w:szCs w:val="24"/>
        </w:rPr>
        <w:t>①</w:t>
      </w:r>
      <w:r>
        <w:rPr>
          <w:rFonts w:hint="eastAsia" w:ascii="宋体" w:hAnsi="宋体" w:cs="宋体"/>
          <w:sz w:val="24"/>
          <w:szCs w:val="24"/>
        </w:rPr>
        <w:t>“</w:t>
      </w:r>
      <w:r>
        <w:rPr>
          <w:rFonts w:ascii="宋体" w:hAnsi="宋体" w:cs="宋体"/>
          <w:sz w:val="24"/>
          <w:szCs w:val="24"/>
        </w:rPr>
        <w:t>经济保持恢复发展</w:t>
      </w:r>
      <w:r>
        <w:rPr>
          <w:rFonts w:hint="eastAsia" w:ascii="宋体" w:hAnsi="宋体" w:cs="宋体"/>
          <w:sz w:val="24"/>
          <w:szCs w:val="24"/>
        </w:rPr>
        <w:t>”</w:t>
      </w:r>
      <w:r>
        <w:rPr>
          <w:rFonts w:ascii="宋体" w:hAnsi="宋体" w:cs="宋体"/>
          <w:sz w:val="24"/>
          <w:szCs w:val="24"/>
        </w:rPr>
        <w:t>表明党和政府坚持以</w:t>
      </w:r>
      <w:r>
        <w:rPr>
          <w:rFonts w:hint="eastAsia" w:ascii="宋体" w:hAnsi="宋体" w:cs="宋体"/>
          <w:sz w:val="24"/>
          <w:szCs w:val="24"/>
        </w:rPr>
        <w:t>经济建设为中心，坚持以</w:t>
      </w:r>
      <w:r>
        <w:rPr>
          <w:rFonts w:ascii="宋体" w:hAnsi="宋体" w:cs="宋体"/>
          <w:sz w:val="24"/>
          <w:szCs w:val="24"/>
        </w:rPr>
        <w:t>人民为中心的发展思想</w:t>
      </w:r>
      <w:r>
        <w:rPr>
          <w:rFonts w:hint="eastAsia" w:ascii="宋体" w:hAnsi="宋体" w:cs="宋体"/>
          <w:sz w:val="24"/>
          <w:szCs w:val="24"/>
        </w:rPr>
        <w:t>，</w:t>
      </w:r>
      <w:r>
        <w:rPr>
          <w:rFonts w:ascii="宋体" w:hAnsi="宋体" w:cs="宋体"/>
          <w:sz w:val="24"/>
          <w:szCs w:val="24"/>
        </w:rPr>
        <w:t>增进民生福祉</w:t>
      </w:r>
      <w:r>
        <w:rPr>
          <w:rFonts w:hint="eastAsia" w:ascii="宋体" w:hAnsi="宋体" w:cs="宋体"/>
          <w:sz w:val="24"/>
          <w:szCs w:val="24"/>
        </w:rPr>
        <w:t>，</w:t>
      </w:r>
      <w:r>
        <w:rPr>
          <w:rFonts w:ascii="宋体" w:hAnsi="宋体" w:cs="宋体"/>
          <w:sz w:val="24"/>
          <w:szCs w:val="24"/>
        </w:rPr>
        <w:t>带领人民走向共同富裕</w:t>
      </w:r>
      <w:r>
        <w:rPr>
          <w:rFonts w:hint="eastAsia" w:ascii="宋体" w:hAnsi="宋体" w:cs="宋体"/>
          <w:sz w:val="24"/>
          <w:szCs w:val="24"/>
        </w:rPr>
        <w:t>，</w:t>
      </w:r>
      <w:r>
        <w:rPr>
          <w:rFonts w:ascii="宋体" w:hAnsi="宋体" w:cs="宋体"/>
          <w:sz w:val="24"/>
          <w:szCs w:val="24"/>
        </w:rPr>
        <w:t>让我们深刻感受到中国特色社会主义的好</w:t>
      </w:r>
      <w:r>
        <w:rPr>
          <w:rFonts w:hint="eastAsia" w:ascii="宋体" w:hAnsi="宋体" w:cs="宋体"/>
          <w:sz w:val="24"/>
          <w:szCs w:val="24"/>
        </w:rPr>
        <w:t>。②“</w:t>
      </w:r>
      <w:r>
        <w:rPr>
          <w:rFonts w:ascii="宋体" w:hAnsi="宋体" w:cs="宋体"/>
          <w:sz w:val="24"/>
          <w:szCs w:val="24"/>
        </w:rPr>
        <w:t>载人航天、火星探测、资源勘探等领域实现新突破</w:t>
      </w:r>
      <w:r>
        <w:rPr>
          <w:rFonts w:hint="eastAsia" w:ascii="宋体" w:hAnsi="宋体" w:cs="宋体"/>
          <w:sz w:val="24"/>
          <w:szCs w:val="24"/>
        </w:rPr>
        <w:t>”表明</w:t>
      </w:r>
      <w:r>
        <w:rPr>
          <w:rFonts w:ascii="宋体" w:hAnsi="宋体" w:cs="宋体"/>
          <w:sz w:val="24"/>
          <w:szCs w:val="24"/>
        </w:rPr>
        <w:t>我国坚持创新驱动发展战略和科教兴国战略，建设创新型国家，坚定不移走中国特色自主创新道路</w:t>
      </w:r>
      <w:r>
        <w:rPr>
          <w:rFonts w:hint="eastAsia" w:ascii="宋体" w:hAnsi="宋体" w:cs="宋体"/>
          <w:sz w:val="24"/>
          <w:szCs w:val="24"/>
        </w:rPr>
        <w:t>，</w:t>
      </w:r>
      <w:r>
        <w:rPr>
          <w:rFonts w:ascii="宋体" w:hAnsi="宋体" w:cs="宋体"/>
          <w:sz w:val="24"/>
          <w:szCs w:val="24"/>
        </w:rPr>
        <w:t>让我们深刻感受到中国特色社会主义的好。</w:t>
      </w:r>
      <w:r>
        <w:rPr>
          <w:rFonts w:hint="eastAsia" w:ascii="宋体" w:hAnsi="宋体" w:cs="宋体"/>
          <w:sz w:val="24"/>
          <w:szCs w:val="24"/>
        </w:rPr>
        <w:t>③“</w:t>
      </w:r>
      <w:r>
        <w:rPr>
          <w:rFonts w:ascii="宋体" w:hAnsi="宋体" w:cs="宋体"/>
          <w:sz w:val="24"/>
          <w:szCs w:val="24"/>
        </w:rPr>
        <w:t>改革开放不断深化</w:t>
      </w:r>
      <w:r>
        <w:rPr>
          <w:rFonts w:hint="eastAsia" w:ascii="宋体" w:hAnsi="宋体" w:cs="宋体"/>
          <w:sz w:val="24"/>
          <w:szCs w:val="24"/>
        </w:rPr>
        <w:t>”表明</w:t>
      </w:r>
      <w:r>
        <w:rPr>
          <w:rFonts w:ascii="宋体" w:hAnsi="宋体" w:cs="宋体"/>
          <w:sz w:val="24"/>
          <w:szCs w:val="24"/>
        </w:rPr>
        <w:t>中国人民</w:t>
      </w:r>
      <w:r>
        <w:rPr>
          <w:rFonts w:hint="eastAsia" w:ascii="宋体" w:hAnsi="宋体" w:cs="宋体"/>
          <w:sz w:val="24"/>
          <w:szCs w:val="24"/>
        </w:rPr>
        <w:t>坚持</w:t>
      </w:r>
      <w:r>
        <w:rPr>
          <w:rFonts w:ascii="宋体" w:hAnsi="宋体" w:cs="宋体"/>
          <w:sz w:val="24"/>
          <w:szCs w:val="24"/>
        </w:rPr>
        <w:t>改革开放，创造了人类发展史上的伟大奇迹，充分显示了中国力量</w:t>
      </w:r>
      <w:r>
        <w:rPr>
          <w:rFonts w:hint="eastAsia" w:ascii="宋体" w:hAnsi="宋体" w:cs="宋体"/>
          <w:sz w:val="24"/>
          <w:szCs w:val="24"/>
        </w:rPr>
        <w:t>，</w:t>
      </w:r>
      <w:r>
        <w:rPr>
          <w:rFonts w:ascii="宋体" w:hAnsi="宋体" w:cs="宋体"/>
          <w:sz w:val="24"/>
          <w:szCs w:val="24"/>
        </w:rPr>
        <w:t>让我们深刻感受到中国特色社会主义的好。</w:t>
      </w:r>
      <w:r>
        <w:rPr>
          <w:rFonts w:hint="eastAsia" w:ascii="宋体" w:hAnsi="宋体" w:cs="宋体"/>
          <w:sz w:val="24"/>
          <w:szCs w:val="24"/>
        </w:rPr>
        <w:t>④“</w:t>
      </w:r>
      <w:r>
        <w:rPr>
          <w:rFonts w:ascii="宋体" w:hAnsi="宋体" w:cs="宋体"/>
          <w:sz w:val="24"/>
          <w:szCs w:val="24"/>
        </w:rPr>
        <w:t>生态文明建设持续推进</w:t>
      </w:r>
      <w:r>
        <w:rPr>
          <w:rFonts w:hint="eastAsia" w:ascii="宋体" w:hAnsi="宋体" w:cs="宋体"/>
          <w:sz w:val="24"/>
          <w:szCs w:val="24"/>
        </w:rPr>
        <w:t>”表明我国坚持走绿色发展道理，实施可持续发展战略，共建美丽中国，</w:t>
      </w:r>
      <w:r>
        <w:rPr>
          <w:rFonts w:ascii="宋体" w:hAnsi="宋体" w:cs="宋体"/>
          <w:sz w:val="24"/>
          <w:szCs w:val="24"/>
        </w:rPr>
        <w:t>让我们深刻感受到中国特色社会主义的好。</w:t>
      </w:r>
      <w:r>
        <w:rPr>
          <w:rFonts w:hint="eastAsia" w:ascii="宋体" w:hAnsi="宋体" w:cs="宋体"/>
          <w:sz w:val="24"/>
          <w:szCs w:val="24"/>
        </w:rPr>
        <w:t>⑤“</w:t>
      </w:r>
      <w:r>
        <w:rPr>
          <w:rFonts w:ascii="宋体" w:hAnsi="宋体" w:cs="宋体"/>
          <w:sz w:val="24"/>
          <w:szCs w:val="24"/>
        </w:rPr>
        <w:t>区域发展战略有效实施，新型城镇化扎实推进</w:t>
      </w:r>
      <w:r>
        <w:rPr>
          <w:rFonts w:hint="eastAsia" w:ascii="宋体" w:hAnsi="宋体" w:cs="宋体"/>
          <w:sz w:val="24"/>
          <w:szCs w:val="24"/>
        </w:rPr>
        <w:t>”表明我国坚持乡村振兴战略，协调区域、城乡发展，使人民共和县发展成果，</w:t>
      </w:r>
      <w:r>
        <w:rPr>
          <w:rFonts w:ascii="宋体" w:hAnsi="宋体" w:cs="宋体"/>
          <w:sz w:val="24"/>
          <w:szCs w:val="24"/>
        </w:rPr>
        <w:t>让我们深刻感受到中国特色社会主义的好。</w:t>
      </w:r>
      <w:r>
        <w:rPr>
          <w:rFonts w:hint="eastAsia" w:ascii="宋体" w:hAnsi="宋体" w:cs="宋体"/>
          <w:sz w:val="24"/>
          <w:szCs w:val="24"/>
        </w:rPr>
        <w:t>（8分）</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2）①中国共产党是中国特色社会主义事业的领导核心，是我国的执政党，是工人阶级的先锋队，也是中国人民和中华民族的先锋队；②中国共产党领导是中国特色社会主义最本质的特征，是中国特色社会主义制度的最大优势，是党和国家的根本所在，命运所系。③始终坚持以人民为中心的发展思想，不断增进民生福祉（或始终坚持为人民执政，靠人民执政，全心全意为人民服务）；④将为中国人民谋幸福，为中华民族谋复兴作为共产党人的初心与使命；⑤不断健全和完善中国共产党领导的多党合作和政治协商制度，发展社会主义民主，集中民智，促进决策的科学化和民主化；⑥坚持自我革命，全面推进从严治党，永葆党的纯洁性和先进性等（6分）</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ascii="宋体" w:hAnsi="宋体" w:cs="宋体"/>
          <w:sz w:val="24"/>
          <w:szCs w:val="24"/>
        </w:rPr>
      </w:pPr>
      <w:r>
        <w:rPr>
          <w:rFonts w:hint="eastAsia" w:ascii="宋体" w:hAnsi="宋体" w:cs="宋体"/>
          <w:sz w:val="24"/>
          <w:szCs w:val="24"/>
        </w:rPr>
        <w:t>17.（1）①职业教育是国民教育体系和人力资源开发的重要组成部分，但当前我国职业教育日益出现体系建设不够完善、办学和人才培养质量参差不齐等问题。</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ascii="宋体" w:hAnsi="宋体" w:cs="宋体"/>
          <w:sz w:val="24"/>
          <w:szCs w:val="24"/>
        </w:rPr>
      </w:pPr>
      <w:r>
        <w:rPr>
          <w:rFonts w:hint="eastAsia" w:ascii="宋体" w:hAnsi="宋体" w:cs="宋体"/>
          <w:sz w:val="24"/>
          <w:szCs w:val="24"/>
        </w:rPr>
        <w:t>有利于：②完善职业教育制度体系，提升职业教育质量和水平，促进教育公平，建设教育强国、人才强国。</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ascii="宋体" w:hAnsi="宋体" w:cs="宋体"/>
          <w:sz w:val="24"/>
          <w:szCs w:val="24"/>
        </w:rPr>
      </w:pPr>
      <w:r>
        <w:rPr>
          <w:rFonts w:hint="eastAsia" w:ascii="宋体" w:hAnsi="宋体" w:cs="宋体"/>
          <w:sz w:val="24"/>
          <w:szCs w:val="24"/>
        </w:rPr>
        <w:t>③为国家经济转型培养多方面人才，促进国家经济高质量发展。</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ascii="宋体" w:hAnsi="宋体" w:cs="宋体"/>
          <w:sz w:val="24"/>
          <w:szCs w:val="24"/>
        </w:rPr>
      </w:pPr>
      <w:r>
        <w:rPr>
          <w:rFonts w:hint="eastAsia" w:ascii="宋体" w:hAnsi="宋体" w:cs="宋体"/>
          <w:sz w:val="24"/>
          <w:szCs w:val="24"/>
        </w:rPr>
        <w:t xml:space="preserve">④保障广大职校学生的受教育权和发展权，减轻中学生升学压力，提供更多的选择机会，促进青少年健康成长和德智体美劳全面发展。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ascii="宋体" w:hAnsi="宋体" w:cs="宋体"/>
          <w:sz w:val="24"/>
          <w:szCs w:val="24"/>
        </w:rPr>
      </w:pPr>
      <w:r>
        <w:rPr>
          <w:rFonts w:hint="eastAsia" w:ascii="宋体" w:hAnsi="宋体" w:cs="宋体"/>
          <w:sz w:val="24"/>
          <w:szCs w:val="24"/>
        </w:rPr>
        <w:t xml:space="preserve">⑤有利于完善中国特色社会主义法律体系，建设法治国家  </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ascii="宋体" w:hAnsi="宋体" w:cs="宋体"/>
          <w:sz w:val="24"/>
          <w:szCs w:val="24"/>
        </w:rPr>
      </w:pPr>
      <w:r>
        <w:rPr>
          <w:rFonts w:hint="eastAsia" w:ascii="宋体" w:hAnsi="宋体" w:cs="宋体"/>
          <w:sz w:val="24"/>
          <w:szCs w:val="24"/>
        </w:rPr>
        <w:t>17.（2）①选择人生道路，要考虑自己的兴趣爱好，明白自己想做什么；把握自己的个性特征，清楚自己适合做什么；结合自己的能力和经验，思考自己能做什么。</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ascii="宋体" w:hAnsi="宋体" w:cs="宋体"/>
          <w:sz w:val="24"/>
          <w:szCs w:val="24"/>
        </w:rPr>
      </w:pPr>
      <w:r>
        <w:rPr>
          <w:rFonts w:hint="eastAsia" w:ascii="宋体" w:hAnsi="宋体" w:cs="宋体"/>
          <w:sz w:val="24"/>
          <w:szCs w:val="24"/>
        </w:rPr>
        <w:t>②努力学习，坚持实践，发扬艰苦奋斗精神、实干精神，不断提高自身素质，适应国家和社会发展的需要</w:t>
      </w:r>
    </w:p>
    <w:p>
      <w:pPr>
        <w:keepNext w:val="0"/>
        <w:keepLines w:val="0"/>
        <w:pageBreakBefore w:val="0"/>
        <w:kinsoku/>
        <w:wordWrap/>
        <w:overflowPunct/>
        <w:topLinePunct w:val="0"/>
        <w:autoSpaceDE/>
        <w:autoSpaceDN/>
        <w:bidi w:val="0"/>
        <w:spacing w:line="360" w:lineRule="auto"/>
        <w:ind w:firstLine="480" w:firstLineChars="200"/>
        <w:jc w:val="left"/>
        <w:textAlignment w:val="auto"/>
        <w:rPr>
          <w:rFonts w:ascii="宋体" w:hAnsi="宋体" w:cs="宋体"/>
          <w:sz w:val="24"/>
          <w:szCs w:val="24"/>
        </w:rPr>
        <w:sectPr>
          <w:headerReference r:id="rId3" w:type="default"/>
          <w:footerReference r:id="rId4" w:type="default"/>
          <w:type w:val="continuous"/>
          <w:pgSz w:w="11900" w:h="16840"/>
          <w:pgMar w:top="1440" w:right="1080" w:bottom="1440" w:left="1080" w:header="0" w:footer="1200" w:gutter="0"/>
          <w:cols w:space="720" w:num="1"/>
        </w:sectPr>
      </w:pPr>
      <w:r>
        <w:rPr>
          <w:rFonts w:hint="eastAsia" w:ascii="宋体" w:hAnsi="宋体" w:cs="宋体"/>
          <w:sz w:val="24"/>
          <w:szCs w:val="24"/>
        </w:rPr>
        <w:t>③伟大在于创造和贡献，当我们将个人生命和民族、国家甚至人类命运联系在一起时，生命便会从平凡中闪耀伟大。</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3MTRlZGM4MjA0ODMwZDIwNGVkOTg0YWQ4YzRjMzMifQ=="/>
  </w:docVars>
  <w:rsids>
    <w:rsidRoot w:val="343F0B31"/>
    <w:rsid w:val="004151FC"/>
    <w:rsid w:val="00C02FC6"/>
    <w:rsid w:val="343F0B31"/>
    <w:rsid w:val="7C0D5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rFonts w:ascii="Calibri" w:hAnsi="Calibri" w:eastAsia="宋体" w:cs="Times New Roman"/>
      <w:szCs w:val="24"/>
    </w:rPr>
  </w:style>
  <w:style w:type="paragraph" w:styleId="3">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character" w:customStyle="1" w:styleId="7">
    <w:name w:val="页眉 Char"/>
    <w:link w:val="4"/>
    <w:semiHidden/>
    <w:qFormat/>
    <w:uiPriority w:val="99"/>
    <w:rPr>
      <w:rFonts w:ascii="Times New Roman" w:hAnsi="Times New Roman" w:eastAsia="宋体" w:cs="Times New Roman"/>
      <w:sz w:val="18"/>
      <w:szCs w:val="18"/>
      <w:lang w:eastAsia="zh-CN"/>
    </w:rPr>
  </w:style>
  <w:style w:type="character" w:customStyle="1" w:styleId="8">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2022-06-17T07:45:00Z</dcterms:created>
  <dc:creator>寂寞沙洲冷</dc:creator>
  <cp:lastModifiedBy>Administrator</cp:lastModifiedBy>
  <dcterms:modified xsi:type="dcterms:W3CDTF">2023-02-01T06:19:05Z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