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hint="default"/>
          <w:lang w:val="en-US"/>
        </w:rPr>
      </w:pPr>
      <w:r>
        <w:rPr>
          <w:rFonts w:hint="default"/>
          <w:lang w:val="en-US"/>
        </w:rPr>
        <w:drawing>
          <wp:anchor distT="0" distB="0" distL="114300" distR="114300" simplePos="0" relativeHeight="251658240" behindDoc="0" locked="0" layoutInCell="1" allowOverlap="1">
            <wp:simplePos x="0" y="0"/>
            <wp:positionH relativeFrom="page">
              <wp:posOffset>11125200</wp:posOffset>
            </wp:positionH>
            <wp:positionV relativeFrom="topMargin">
              <wp:posOffset>11239500</wp:posOffset>
            </wp:positionV>
            <wp:extent cx="393700" cy="330200"/>
            <wp:effectExtent l="0" t="0" r="6350" b="12700"/>
            <wp:wrapNone/>
            <wp:docPr id="100015" name="图片 100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pic:cNvPicPr>
                      <a:picLocks noChangeAspect="1"/>
                    </pic:cNvPicPr>
                  </pic:nvPicPr>
                  <pic:blipFill>
                    <a:blip r:embed="rId6"/>
                    <a:stretch>
                      <a:fillRect/>
                    </a:stretch>
                  </pic:blipFill>
                  <pic:spPr>
                    <a:xfrm>
                      <a:off x="0" y="0"/>
                      <a:ext cx="393700" cy="330200"/>
                    </a:xfrm>
                    <a:prstGeom prst="rect">
                      <a:avLst/>
                    </a:prstGeom>
                  </pic:spPr>
                </pic:pic>
              </a:graphicData>
            </a:graphic>
          </wp:anchor>
        </w:drawing>
      </w:r>
      <w:r>
        <w:rPr>
          <w:rFonts w:hint="default"/>
          <w:lang w:val="en-US"/>
        </w:rPr>
        <w:pict>
          <v:shape id="_x0000_i1025" o:spt="75" alt="b96921a2f779d2f81c7ca95ee43d6af" type="#_x0000_t75" style="height:591.85pt;width:414pt;" filled="f" o:preferrelative="t" stroked="f" coordsize="21600,21600">
            <v:path/>
            <v:fill on="f" focussize="0,0"/>
            <v:stroke on="f" joinstyle="miter"/>
            <v:imagedata r:id="rId7" o:title="b96921a2f779d2f81c7ca95ee43d6af"/>
            <o:lock v:ext="edit" aspectratio="t"/>
            <w10:wrap type="none"/>
            <w10:anchorlock/>
          </v:shape>
        </w:pict>
      </w:r>
      <w:r>
        <w:rPr>
          <w:rFonts w:hint="default"/>
          <w:lang w:val="en-US"/>
        </w:rPr>
        <w:pict>
          <v:shape id="_x0000_i1026" o:spt="75" alt="452ca539806c8ee32c58ef30edf9442" type="#_x0000_t75" style="height:608.35pt;width:414.95pt;" filled="f" o:preferrelative="t" stroked="f" coordsize="21600,21600">
            <v:path/>
            <v:fill on="f" focussize="0,0"/>
            <v:stroke on="f" joinstyle="miter"/>
            <v:imagedata r:id="rId8" o:title="452ca539806c8ee32c58ef30edf9442"/>
            <o:lock v:ext="edit" aspectratio="t"/>
            <w10:wrap type="none"/>
            <w10:anchorlock/>
          </v:shape>
        </w:pict>
      </w:r>
      <w:r>
        <w:rPr>
          <w:rFonts w:hint="default"/>
          <w:lang w:val="en-US"/>
        </w:rPr>
        <w:pict>
          <v:shape id="_x0000_i1027" o:spt="75" alt="fb77e2c34f77d9c97b21f3ab96b0488" type="#_x0000_t75" style="height:623.7pt;width:414.3pt;" filled="f" o:preferrelative="t" stroked="f" coordsize="21600,21600">
            <v:path/>
            <v:fill on="f" focussize="0,0"/>
            <v:stroke on="f" joinstyle="miter"/>
            <v:imagedata r:id="rId9" o:title="fb77e2c34f77d9c97b21f3ab96b0488"/>
            <o:lock v:ext="edit" aspectratio="t"/>
            <w10:wrap type="none"/>
            <w10:anchorlock/>
          </v:shape>
        </w:pict>
      </w:r>
      <w:r>
        <w:rPr>
          <w:rFonts w:hint="default"/>
          <w:lang w:val="en-US"/>
        </w:rPr>
        <w:pict>
          <v:shape id="_x0000_i1028" o:spt="75" alt="ce5e666fdc9c69a8e7a48805998c422" type="#_x0000_t75" style="height:575.3pt;width:414pt;" filled="f" o:preferrelative="t" stroked="f" coordsize="21600,21600">
            <v:path/>
            <v:fill on="f" focussize="0,0"/>
            <v:stroke on="f" joinstyle="miter"/>
            <v:imagedata r:id="rId10" o:title="ce5e666fdc9c69a8e7a48805998c422"/>
            <o:lock v:ext="edit" aspectratio="t"/>
            <w10:wrap type="none"/>
            <w10:anchorlock/>
          </v:shape>
        </w:pict>
      </w:r>
    </w:p>
    <w:p>
      <w:pPr>
        <w:rPr>
          <w:rFonts w:hint="default"/>
          <w:lang w:val="en-US"/>
        </w:rPr>
      </w:pPr>
    </w:p>
    <w:p>
      <w:pPr>
        <w:rPr>
          <w:rFonts w:hint="default"/>
          <w:lang w:val="en-US"/>
        </w:rPr>
      </w:pPr>
    </w:p>
    <w:p>
      <w:pPr>
        <w:rPr>
          <w:rFonts w:hint="default"/>
          <w:lang w:val="en-US"/>
        </w:rPr>
      </w:pPr>
    </w:p>
    <w:p>
      <w:pPr>
        <w:rPr>
          <w:rFonts w:hint="default"/>
          <w:lang w:val="en-US"/>
        </w:rPr>
      </w:pPr>
    </w:p>
    <w:p>
      <w:pPr>
        <w:rPr>
          <w:rFonts w:hint="default"/>
          <w:lang w:val="en-US"/>
        </w:rPr>
      </w:pPr>
    </w:p>
    <w:p>
      <w:pPr>
        <w:rPr>
          <w:rFonts w:hint="default"/>
          <w:lang w:val="en-US"/>
        </w:rPr>
      </w:pPr>
    </w:p>
    <w:p>
      <w:pPr>
        <w:rPr>
          <w:rFonts w:hint="default"/>
          <w:lang w:val="en-US"/>
        </w:rPr>
      </w:pPr>
    </w:p>
    <w:p>
      <w:pPr>
        <w:tabs>
          <w:tab w:val="left" w:pos="315"/>
          <w:tab w:val="center" w:pos="4153"/>
        </w:tabs>
        <w:spacing w:line="400" w:lineRule="exact"/>
        <w:ind w:firstLine="2400" w:firstLineChars="750"/>
        <w:rPr>
          <w:rFonts w:ascii="方正小标宋简体" w:hAnsi="宋体" w:eastAsia="方正小标宋简体" w:cs="宋体"/>
          <w:b/>
          <w:kern w:val="0"/>
          <w:sz w:val="48"/>
          <w:szCs w:val="48"/>
        </w:rPr>
      </w:pPr>
      <w:r>
        <w:rPr>
          <w:rFonts w:hint="eastAsia" w:ascii="方正小标宋简体" w:eastAsia="方正小标宋简体"/>
          <w:sz w:val="32"/>
        </w:rPr>
        <w:t>2022年九年模考（</w:t>
      </w:r>
      <w:r>
        <w:rPr>
          <w:rFonts w:hint="eastAsia" w:ascii="方正小标宋简体" w:eastAsia="方正小标宋简体"/>
          <w:sz w:val="32"/>
          <w:lang w:eastAsia="zh-CN"/>
        </w:rPr>
        <w:t>二</w:t>
      </w:r>
      <w:r>
        <w:rPr>
          <w:rFonts w:hint="eastAsia" w:ascii="方正小标宋简体" w:eastAsia="方正小标宋简体"/>
          <w:sz w:val="32"/>
        </w:rPr>
        <w:t>）</w:t>
      </w:r>
    </w:p>
    <w:p>
      <w:pPr>
        <w:spacing w:before="218" w:beforeLines="70" w:after="156" w:afterLines="50" w:line="400" w:lineRule="exact"/>
        <w:ind w:firstLine="2640" w:firstLineChars="600"/>
        <w:rPr>
          <w:rFonts w:ascii="方正黑体简体" w:eastAsia="方正黑体简体"/>
          <w:sz w:val="44"/>
          <w:szCs w:val="44"/>
        </w:rPr>
      </w:pPr>
      <w:r>
        <w:rPr>
          <w:rFonts w:hint="eastAsia" w:ascii="方正黑体简体" w:eastAsia="方正黑体简体"/>
          <w:sz w:val="44"/>
          <w:szCs w:val="44"/>
        </w:rPr>
        <w:t>历史参考答案</w:t>
      </w:r>
    </w:p>
    <w:p>
      <w:pPr>
        <w:spacing w:line="400" w:lineRule="exact"/>
        <w:ind w:left="412" w:hanging="411" w:hangingChars="196"/>
        <w:rPr>
          <w:rFonts w:ascii="宋体" w:hAnsi="宋体" w:cs="宋体"/>
          <w:b/>
          <w:kern w:val="0"/>
          <w:szCs w:val="21"/>
        </w:rPr>
      </w:pPr>
      <w:r>
        <w:rPr>
          <w:rFonts w:hint="eastAsia" w:ascii="宋体" w:hAnsi="宋体" w:cs="宋体"/>
          <w:kern w:val="0"/>
          <w:szCs w:val="21"/>
        </w:rPr>
        <w:t>一、单项选择题</w:t>
      </w:r>
      <w:r>
        <w:rPr>
          <w:rFonts w:hint="eastAsia" w:ascii="宋体" w:hAnsi="宋体" w:cs="宋体"/>
          <w:b/>
          <w:kern w:val="0"/>
          <w:szCs w:val="21"/>
        </w:rPr>
        <w:t>（</w:t>
      </w:r>
      <w:r>
        <w:rPr>
          <w:rFonts w:hint="eastAsia" w:ascii="宋体" w:hAnsi="宋体"/>
        </w:rPr>
        <w:t>本题24个小题，每题1分，共24分</w:t>
      </w:r>
      <w:r>
        <w:rPr>
          <w:rFonts w:hint="eastAsia" w:ascii="宋体" w:hAnsi="宋体" w:cs="宋体"/>
          <w:b/>
          <w:kern w:val="0"/>
          <w:szCs w:val="21"/>
        </w:rPr>
        <w:t>）</w:t>
      </w:r>
    </w:p>
    <w:tbl>
      <w:tblPr>
        <w:tblStyle w:val="4"/>
        <w:tblW w:w="6063" w:type="dxa"/>
        <w:tblInd w:w="58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1"/>
        <w:gridCol w:w="426"/>
        <w:gridCol w:w="426"/>
        <w:gridCol w:w="426"/>
        <w:gridCol w:w="426"/>
        <w:gridCol w:w="426"/>
        <w:gridCol w:w="426"/>
        <w:gridCol w:w="426"/>
        <w:gridCol w:w="426"/>
        <w:gridCol w:w="426"/>
        <w:gridCol w:w="426"/>
        <w:gridCol w:w="426"/>
        <w:gridCol w:w="42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1"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题   号</w:t>
            </w:r>
          </w:p>
        </w:tc>
        <w:tc>
          <w:tcPr>
            <w:tcW w:w="426"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1</w:t>
            </w:r>
          </w:p>
        </w:tc>
        <w:tc>
          <w:tcPr>
            <w:tcW w:w="426"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2</w:t>
            </w:r>
          </w:p>
        </w:tc>
        <w:tc>
          <w:tcPr>
            <w:tcW w:w="426"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3</w:t>
            </w:r>
          </w:p>
        </w:tc>
        <w:tc>
          <w:tcPr>
            <w:tcW w:w="426"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4</w:t>
            </w:r>
          </w:p>
        </w:tc>
        <w:tc>
          <w:tcPr>
            <w:tcW w:w="426"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5</w:t>
            </w:r>
          </w:p>
        </w:tc>
        <w:tc>
          <w:tcPr>
            <w:tcW w:w="426"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6</w:t>
            </w:r>
          </w:p>
        </w:tc>
        <w:tc>
          <w:tcPr>
            <w:tcW w:w="426"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7</w:t>
            </w:r>
          </w:p>
        </w:tc>
        <w:tc>
          <w:tcPr>
            <w:tcW w:w="426"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8</w:t>
            </w:r>
          </w:p>
        </w:tc>
        <w:tc>
          <w:tcPr>
            <w:tcW w:w="426"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9</w:t>
            </w:r>
          </w:p>
        </w:tc>
        <w:tc>
          <w:tcPr>
            <w:tcW w:w="426"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10</w:t>
            </w:r>
          </w:p>
        </w:tc>
        <w:tc>
          <w:tcPr>
            <w:tcW w:w="426"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11</w:t>
            </w:r>
          </w:p>
        </w:tc>
        <w:tc>
          <w:tcPr>
            <w:tcW w:w="426"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1"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答   案</w:t>
            </w:r>
          </w:p>
        </w:tc>
        <w:tc>
          <w:tcPr>
            <w:tcW w:w="426"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C</w:t>
            </w:r>
          </w:p>
        </w:tc>
        <w:tc>
          <w:tcPr>
            <w:tcW w:w="426"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B</w:t>
            </w:r>
          </w:p>
        </w:tc>
        <w:tc>
          <w:tcPr>
            <w:tcW w:w="426"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D</w:t>
            </w:r>
          </w:p>
        </w:tc>
        <w:tc>
          <w:tcPr>
            <w:tcW w:w="426"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A</w:t>
            </w:r>
          </w:p>
        </w:tc>
        <w:tc>
          <w:tcPr>
            <w:tcW w:w="426"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B</w:t>
            </w:r>
          </w:p>
        </w:tc>
        <w:tc>
          <w:tcPr>
            <w:tcW w:w="426"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D</w:t>
            </w:r>
          </w:p>
        </w:tc>
        <w:tc>
          <w:tcPr>
            <w:tcW w:w="426"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B</w:t>
            </w:r>
          </w:p>
        </w:tc>
        <w:tc>
          <w:tcPr>
            <w:tcW w:w="426"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A</w:t>
            </w:r>
          </w:p>
        </w:tc>
        <w:tc>
          <w:tcPr>
            <w:tcW w:w="426"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A</w:t>
            </w:r>
          </w:p>
        </w:tc>
        <w:tc>
          <w:tcPr>
            <w:tcW w:w="426"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B</w:t>
            </w:r>
          </w:p>
        </w:tc>
        <w:tc>
          <w:tcPr>
            <w:tcW w:w="426"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C</w:t>
            </w:r>
          </w:p>
        </w:tc>
        <w:tc>
          <w:tcPr>
            <w:tcW w:w="426"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1"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题   号</w:t>
            </w:r>
          </w:p>
        </w:tc>
        <w:tc>
          <w:tcPr>
            <w:tcW w:w="426"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13</w:t>
            </w:r>
          </w:p>
        </w:tc>
        <w:tc>
          <w:tcPr>
            <w:tcW w:w="426"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14</w:t>
            </w:r>
          </w:p>
        </w:tc>
        <w:tc>
          <w:tcPr>
            <w:tcW w:w="426"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15</w:t>
            </w:r>
          </w:p>
        </w:tc>
        <w:tc>
          <w:tcPr>
            <w:tcW w:w="426"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16</w:t>
            </w:r>
          </w:p>
        </w:tc>
        <w:tc>
          <w:tcPr>
            <w:tcW w:w="426"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17</w:t>
            </w:r>
          </w:p>
        </w:tc>
        <w:tc>
          <w:tcPr>
            <w:tcW w:w="426"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18</w:t>
            </w:r>
          </w:p>
        </w:tc>
        <w:tc>
          <w:tcPr>
            <w:tcW w:w="426"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19</w:t>
            </w:r>
          </w:p>
        </w:tc>
        <w:tc>
          <w:tcPr>
            <w:tcW w:w="426"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20</w:t>
            </w:r>
          </w:p>
        </w:tc>
        <w:tc>
          <w:tcPr>
            <w:tcW w:w="426"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21</w:t>
            </w:r>
          </w:p>
        </w:tc>
        <w:tc>
          <w:tcPr>
            <w:tcW w:w="426"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22</w:t>
            </w:r>
          </w:p>
        </w:tc>
        <w:tc>
          <w:tcPr>
            <w:tcW w:w="426"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23</w:t>
            </w:r>
          </w:p>
        </w:tc>
        <w:tc>
          <w:tcPr>
            <w:tcW w:w="426"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24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51"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答   案</w:t>
            </w:r>
          </w:p>
        </w:tc>
        <w:tc>
          <w:tcPr>
            <w:tcW w:w="426"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C</w:t>
            </w:r>
          </w:p>
        </w:tc>
        <w:tc>
          <w:tcPr>
            <w:tcW w:w="426"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D</w:t>
            </w:r>
          </w:p>
        </w:tc>
        <w:tc>
          <w:tcPr>
            <w:tcW w:w="426"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B</w:t>
            </w:r>
          </w:p>
        </w:tc>
        <w:tc>
          <w:tcPr>
            <w:tcW w:w="426"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B</w:t>
            </w:r>
          </w:p>
        </w:tc>
        <w:tc>
          <w:tcPr>
            <w:tcW w:w="426"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A</w:t>
            </w:r>
          </w:p>
        </w:tc>
        <w:tc>
          <w:tcPr>
            <w:tcW w:w="426"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D</w:t>
            </w:r>
          </w:p>
        </w:tc>
        <w:tc>
          <w:tcPr>
            <w:tcW w:w="426"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A</w:t>
            </w:r>
          </w:p>
        </w:tc>
        <w:tc>
          <w:tcPr>
            <w:tcW w:w="426"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C</w:t>
            </w:r>
          </w:p>
        </w:tc>
        <w:tc>
          <w:tcPr>
            <w:tcW w:w="426"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C</w:t>
            </w:r>
          </w:p>
        </w:tc>
        <w:tc>
          <w:tcPr>
            <w:tcW w:w="426"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B</w:t>
            </w:r>
          </w:p>
        </w:tc>
        <w:tc>
          <w:tcPr>
            <w:tcW w:w="426"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D</w:t>
            </w:r>
          </w:p>
        </w:tc>
        <w:tc>
          <w:tcPr>
            <w:tcW w:w="426" w:type="dxa"/>
          </w:tcPr>
          <w:p>
            <w:pPr>
              <w:spacing w:line="340" w:lineRule="exact"/>
              <w:rPr>
                <w:rFonts w:ascii="宋体" w:hAnsi="宋体" w:eastAsia="宋体" w:cs="宋体"/>
                <w:kern w:val="0"/>
                <w:szCs w:val="21"/>
                <w:lang w:val="zh-CN"/>
              </w:rPr>
            </w:pPr>
            <w:r>
              <w:rPr>
                <w:rFonts w:hint="eastAsia" w:ascii="宋体" w:hAnsi="宋体" w:eastAsia="宋体" w:cs="宋体"/>
                <w:kern w:val="0"/>
                <w:szCs w:val="21"/>
                <w:lang w:val="zh-CN"/>
              </w:rPr>
              <w:t>C</w:t>
            </w:r>
          </w:p>
        </w:tc>
      </w:tr>
    </w:tbl>
    <w:p>
      <w:pPr>
        <w:spacing w:line="320" w:lineRule="exact"/>
        <w:rPr>
          <w:rFonts w:ascii="宋体" w:hAnsi="宋体"/>
          <w:szCs w:val="21"/>
        </w:rPr>
      </w:pPr>
      <w:r>
        <w:rPr>
          <w:rFonts w:hint="eastAsia" w:ascii="宋体" w:hAnsi="宋体"/>
          <w:szCs w:val="21"/>
        </w:rPr>
        <w:t>二、信息窗口题（共8分）</w:t>
      </w:r>
    </w:p>
    <w:p>
      <w:pPr>
        <w:tabs>
          <w:tab w:val="left" w:pos="2130"/>
        </w:tabs>
        <w:spacing w:line="340" w:lineRule="exact"/>
        <w:rPr>
          <w:rFonts w:ascii="宋体" w:hAnsi="宋体"/>
          <w:szCs w:val="21"/>
        </w:rPr>
      </w:pPr>
      <w:r>
        <w:rPr>
          <w:rFonts w:hint="eastAsia" w:ascii="宋体" w:hAnsi="宋体"/>
          <w:szCs w:val="21"/>
        </w:rPr>
        <w:t>25.</w:t>
      </w:r>
      <w:r>
        <w:rPr>
          <w:rFonts w:hint="eastAsia"/>
          <w:color w:val="222222"/>
          <w:spacing w:val="8"/>
          <w:szCs w:val="21"/>
          <w:shd w:val="clear" w:color="auto" w:fill="FFFFFF"/>
        </w:rPr>
        <w:t>(1)主要矛盾：图一，英德矛盾（1分）；图二，美苏矛盾（1分）。影响：图一，导致第一次世界大战爆发（1分）；图二，导致两极格局形成(或将“冷战”推向高潮)（1分）。(2)组织：欧洲共同体（2分）。历史作用：促进了西欧国家经济的发展和国际地位的提高（或：振兴了西欧，动摇了美国的霸主地位）（2分）。</w:t>
      </w:r>
    </w:p>
    <w:p>
      <w:pPr>
        <w:tabs>
          <w:tab w:val="left" w:pos="2130"/>
        </w:tabs>
        <w:spacing w:line="340" w:lineRule="exact"/>
        <w:rPr>
          <w:rFonts w:ascii="宋体" w:hAnsi="宋体"/>
          <w:szCs w:val="21"/>
        </w:rPr>
      </w:pPr>
      <w:r>
        <w:rPr>
          <w:rFonts w:ascii="宋体" w:hAnsi="宋体"/>
          <w:szCs w:val="21"/>
        </w:rPr>
        <w:t xml:space="preserve"> </w:t>
      </w:r>
      <w:r>
        <w:rPr>
          <w:rFonts w:hint="eastAsia" w:ascii="宋体" w:hAnsi="宋体"/>
          <w:szCs w:val="21"/>
        </w:rPr>
        <w:t>三、材料解析题（共9分）</w:t>
      </w:r>
    </w:p>
    <w:p>
      <w:pPr>
        <w:spacing w:line="400" w:lineRule="exact"/>
        <w:ind w:left="2"/>
        <w:rPr>
          <w:rFonts w:ascii="宋体" w:hAnsi="宋体" w:cs="宋体"/>
          <w:color w:val="000000"/>
          <w:spacing w:val="8"/>
          <w:kern w:val="0"/>
          <w:szCs w:val="21"/>
        </w:rPr>
      </w:pPr>
      <w:r>
        <w:rPr>
          <w:rFonts w:hint="eastAsia" w:ascii="宋体" w:hAnsi="宋体" w:eastAsia="宋体"/>
          <w:szCs w:val="21"/>
        </w:rPr>
        <w:t>26.</w:t>
      </w:r>
      <w:r>
        <w:rPr>
          <w:rFonts w:hint="eastAsia" w:ascii="宋体" w:hAnsi="宋体" w:cs="宋体"/>
          <w:color w:val="000000"/>
          <w:spacing w:val="8"/>
          <w:kern w:val="0"/>
          <w:szCs w:val="21"/>
        </w:rPr>
        <w:t>（1）名称：联合国（1分）；国名：中国、法国、俄罗斯、英国、美国（任答一个得1分，共1分）。（2）世界政治格局的发展趋势：多极化趋势（1分）；条件：较强的综合国力（1分）。（3）世界经济的发展趋势：经济全球化（1分）；名称：世界贸易组织、世界银行、世界货币基金组织等（任答一个得1分，共1分）。（4）【答案一】此观点正确（1分）；理由：世界贸易组织和联合国成为支撑、协调世界经济和政治的两大支柱，推动着世界的和平与发展（2分）（共3分）【答案二】此观点不正确（1分）；理由：虽然世界贸易组织和联合国是推动世界和平与发展的经济和政治两大支柱，但参与国际事务受到诸多因素制约，有其局限性；不同力量中心之间相互制衡；经济全球化加深各国相互依赖程度，这些因素都共同维护和促进了世界和平与发展。（2分）（共3分）（开放式试题，符合题意即可得分）</w:t>
      </w:r>
    </w:p>
    <w:p>
      <w:pPr>
        <w:widowControl/>
        <w:shd w:val="clear" w:color="auto" w:fill="FFFFFF"/>
        <w:spacing w:line="400" w:lineRule="exact"/>
        <w:rPr>
          <w:rFonts w:ascii="宋体" w:hAnsi="宋体" w:cs="宋体"/>
          <w:color w:val="000000"/>
          <w:spacing w:val="8"/>
          <w:kern w:val="0"/>
          <w:szCs w:val="21"/>
        </w:rPr>
      </w:pPr>
      <w:r>
        <w:rPr>
          <w:rFonts w:hint="eastAsia" w:ascii="宋体" w:hAnsi="宋体"/>
          <w:szCs w:val="21"/>
        </w:rPr>
        <w:t>四、读史有感题（9分）</w:t>
      </w:r>
    </w:p>
    <w:p>
      <w:pPr>
        <w:widowControl/>
        <w:jc w:val="left"/>
        <w:rPr>
          <w:rFonts w:ascii="宋体" w:hAnsi="宋体" w:cs="宋体"/>
          <w:kern w:val="0"/>
          <w:szCs w:val="21"/>
        </w:rPr>
      </w:pPr>
      <w:r>
        <w:rPr>
          <w:rFonts w:hint="eastAsia" w:ascii="宋体" w:hAnsi="宋体"/>
          <w:color w:val="000000"/>
          <w:szCs w:val="21"/>
        </w:rPr>
        <w:t>27.</w:t>
      </w:r>
      <w:r>
        <w:rPr>
          <w:rFonts w:ascii="宋体" w:hAnsi="宋体" w:cs="宋体"/>
          <w:kern w:val="0"/>
          <w:szCs w:val="21"/>
        </w:rPr>
        <w:t>(1)美国独立战争</w:t>
      </w:r>
      <w:r>
        <w:rPr>
          <w:rFonts w:hint="eastAsia" w:ascii="宋体" w:hAnsi="宋体" w:cs="宋体"/>
          <w:kern w:val="0"/>
          <w:szCs w:val="21"/>
        </w:rPr>
        <w:t xml:space="preserve">（1分）； </w:t>
      </w:r>
      <w:r>
        <w:rPr>
          <w:rFonts w:ascii="宋体" w:hAnsi="宋体" w:cs="宋体"/>
          <w:kern w:val="0"/>
          <w:szCs w:val="21"/>
        </w:rPr>
        <w:t>《独立宣言》</w:t>
      </w:r>
      <w:r>
        <w:rPr>
          <w:rFonts w:hint="eastAsia" w:ascii="宋体" w:hAnsi="宋体" w:cs="宋体"/>
          <w:kern w:val="0"/>
          <w:szCs w:val="21"/>
        </w:rPr>
        <w:t>（1分）</w:t>
      </w:r>
    </w:p>
    <w:p>
      <w:pPr>
        <w:widowControl/>
        <w:jc w:val="left"/>
        <w:rPr>
          <w:rFonts w:ascii="宋体" w:hAnsi="宋体" w:cs="宋体"/>
          <w:kern w:val="0"/>
          <w:szCs w:val="21"/>
        </w:rPr>
      </w:pPr>
      <w:r>
        <w:rPr>
          <w:rFonts w:ascii="宋体" w:hAnsi="宋体" w:cs="宋体"/>
          <w:kern w:val="0"/>
          <w:szCs w:val="21"/>
        </w:rPr>
        <w:t>(2)巴黎和会(华盛顿会议)签署</w:t>
      </w:r>
      <w:r>
        <w:rPr>
          <w:rFonts w:hint="eastAsia" w:ascii="宋体" w:hAnsi="宋体" w:cs="宋体"/>
          <w:kern w:val="0"/>
          <w:szCs w:val="21"/>
        </w:rPr>
        <w:t>（1分）； 政治上：</w:t>
      </w:r>
      <w:r>
        <w:rPr>
          <w:rFonts w:ascii="宋体" w:hAnsi="宋体" w:cs="宋体"/>
          <w:kern w:val="0"/>
          <w:szCs w:val="21"/>
        </w:rPr>
        <w:t>《联合国家宣言》(雅尔塔会议)</w:t>
      </w:r>
      <w:r>
        <w:rPr>
          <w:rFonts w:hint="eastAsia" w:ascii="宋体" w:hAnsi="宋体" w:cs="宋体"/>
          <w:kern w:val="0"/>
          <w:szCs w:val="21"/>
        </w:rPr>
        <w:t>（1分）；军事上：</w:t>
      </w:r>
      <w:r>
        <w:rPr>
          <w:rFonts w:ascii="宋体" w:hAnsi="宋体" w:cs="宋体"/>
          <w:kern w:val="0"/>
          <w:szCs w:val="21"/>
        </w:rPr>
        <w:t>诺曼底登陆</w:t>
      </w:r>
      <w:r>
        <w:rPr>
          <w:rFonts w:hint="eastAsia" w:ascii="宋体" w:hAnsi="宋体" w:cs="宋体"/>
          <w:kern w:val="0"/>
          <w:szCs w:val="21"/>
        </w:rPr>
        <w:t>（1分）。</w:t>
      </w:r>
      <w:r>
        <w:rPr>
          <w:rFonts w:ascii="宋体" w:hAnsi="宋体" w:cs="宋体"/>
          <w:kern w:val="0"/>
          <w:szCs w:val="21"/>
        </w:rPr>
        <w:t>(3)北大西洋公约组织</w:t>
      </w:r>
      <w:r>
        <w:rPr>
          <w:rFonts w:hint="eastAsia" w:ascii="宋体" w:hAnsi="宋体" w:cs="宋体"/>
          <w:kern w:val="0"/>
          <w:szCs w:val="21"/>
        </w:rPr>
        <w:t>（1分）；</w:t>
      </w:r>
      <w:r>
        <w:rPr>
          <w:rFonts w:ascii="宋体" w:hAnsi="宋体" w:cs="宋体"/>
          <w:kern w:val="0"/>
          <w:szCs w:val="21"/>
        </w:rPr>
        <w:t>欧盟</w:t>
      </w:r>
      <w:r>
        <w:rPr>
          <w:rFonts w:hint="eastAsia" w:ascii="宋体" w:hAnsi="宋体" w:cs="宋体"/>
          <w:kern w:val="0"/>
          <w:szCs w:val="21"/>
        </w:rPr>
        <w:t>（1分）</w:t>
      </w:r>
    </w:p>
    <w:p>
      <w:pPr>
        <w:widowControl/>
        <w:jc w:val="left"/>
        <w:rPr>
          <w:rFonts w:ascii="宋体" w:hAnsi="宋体" w:cs="宋体"/>
          <w:kern w:val="0"/>
          <w:szCs w:val="21"/>
        </w:rPr>
      </w:pPr>
      <w:r>
        <w:rPr>
          <w:rFonts w:ascii="宋体" w:hAnsi="宋体" w:cs="宋体"/>
          <w:kern w:val="0"/>
          <w:szCs w:val="21"/>
        </w:rPr>
        <w:t>(4)加强经济合作；反对军事结盟等</w:t>
      </w:r>
      <w:r>
        <w:rPr>
          <w:rFonts w:hint="eastAsia" w:ascii="宋体" w:hAnsi="宋体" w:cs="宋体"/>
          <w:kern w:val="0"/>
          <w:szCs w:val="21"/>
        </w:rPr>
        <w:t>（2分）</w:t>
      </w:r>
    </w:p>
    <w:p>
      <w:pPr>
        <w:widowControl/>
        <w:shd w:val="clear" w:color="auto" w:fill="FFFFFF"/>
        <w:rPr>
          <w:rFonts w:hint="eastAsia" w:ascii="PingFang SC" w:hAnsi="PingFang SC" w:cs="宋体"/>
          <w:color w:val="222222"/>
          <w:spacing w:val="8"/>
          <w:kern w:val="0"/>
          <w:szCs w:val="21"/>
        </w:rPr>
      </w:pPr>
      <w:r>
        <w:rPr>
          <w:rFonts w:hint="eastAsia" w:ascii="宋体" w:hAnsi="宋体" w:cs="宋体"/>
          <w:color w:val="222222"/>
          <w:spacing w:val="8"/>
          <w:kern w:val="0"/>
          <w:szCs w:val="21"/>
        </w:rPr>
        <w:t> </w:t>
      </w:r>
    </w:p>
    <w:p>
      <w:pPr>
        <w:widowControl/>
        <w:shd w:val="clear" w:color="auto" w:fill="FFFFFF"/>
        <w:spacing w:line="400" w:lineRule="exact"/>
        <w:rPr>
          <w:rFonts w:ascii="宋体" w:hAnsi="宋体" w:cs="宋体"/>
          <w:color w:val="000000"/>
          <w:spacing w:val="8"/>
          <w:kern w:val="0"/>
          <w:szCs w:val="21"/>
        </w:rPr>
      </w:pPr>
      <w:r>
        <w:rPr>
          <w:rFonts w:ascii="宋体" w:hAnsi="宋体" w:cs="宋体"/>
          <w:color w:val="000000"/>
          <w:spacing w:val="8"/>
          <w:kern w:val="0"/>
          <w:szCs w:val="21"/>
        </w:rPr>
        <w:t xml:space="preserve"> </w:t>
      </w:r>
    </w:p>
    <w:p>
      <w:pPr>
        <w:tabs>
          <w:tab w:val="left" w:pos="2130"/>
        </w:tabs>
        <w:spacing w:line="340" w:lineRule="exact"/>
        <w:rPr>
          <w:rFonts w:ascii="宋体" w:hAnsi="宋体"/>
          <w:color w:val="000000"/>
          <w:szCs w:val="21"/>
        </w:rPr>
      </w:pPr>
    </w:p>
    <w:p/>
    <w:p>
      <w:pPr>
        <w:rPr>
          <w:rFonts w:hint="default"/>
          <w:lang w:val="en-US"/>
        </w:rPr>
        <w:sectPr>
          <w:headerReference r:id="rId3" w:type="default"/>
          <w:footerReference r:id="rId4" w:type="default"/>
          <w:pgSz w:w="11906" w:h="16838"/>
          <w:pgMar w:top="1440" w:right="1800" w:bottom="1440" w:left="1800" w:header="851" w:footer="992" w:gutter="0"/>
          <w:cols w:space="708" w:num="1"/>
          <w:docGrid w:type="lines" w:linePitch="312" w:charSpace="0"/>
        </w:sectPr>
      </w:pP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方正小标宋简体">
    <w:altName w:val="微软雅黑"/>
    <w:panose1 w:val="00000000000000000000"/>
    <w:charset w:val="86"/>
    <w:family w:val="script"/>
    <w:pitch w:val="default"/>
    <w:sig w:usb0="00000000" w:usb1="00000000" w:usb2="00000010" w:usb3="00000000" w:csb0="00040000" w:csb1="00000000"/>
  </w:font>
  <w:font w:name="方正黑体简体">
    <w:altName w:val="微软雅黑"/>
    <w:panose1 w:val="00000000000000000000"/>
    <w:charset w:val="86"/>
    <w:family w:val="script"/>
    <w:pitch w:val="default"/>
    <w:sig w:usb0="00000000" w:usb1="00000000" w:usb2="00000010" w:usb3="00000000" w:csb0="00040000" w:csb1="00000000"/>
  </w:font>
  <w:font w:name="PingFang SC">
    <w:altName w:val="Times New Roman"/>
    <w:panose1 w:val="00000000000000000000"/>
    <w:charset w:val="00"/>
    <w:family w:val="roman"/>
    <w:pitch w:val="default"/>
    <w:sig w:usb0="00000000" w:usb1="00000000" w:usb2="00000000" w:usb3="00000000" w:csb0="00000000"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rFonts w:ascii="Times New Roman" w:hAnsi="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rFonts w:ascii="Times New Roman" w:hAnsi="Times New Roman"/>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9"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noLineBreaksAfter w:lang="zh-CN" w:val="([{·‘“〈《「『【〔〖（．［｛￡￥"/>
  <w:noLineBreaksBefore w:lang="zh-CN" w:val="!),.:;?]}¨·ˇˉ―‖’”…∶、。〃々〉》」』】〕〗！＂＇），．：；？］｀｜｝～￠"/>
  <w:hdrShapeDefaults>
    <o:shapelayout v:ext="edit">
      <o:idmap v:ext="edit" data="2"/>
    </o:shapelayout>
  </w:hdrShapeDefaults>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MGQyNjgxYWM4ODA5NzE2NTVmNzQxMTBlOWQyN2U2Y2UifQ=="/>
  </w:docVars>
  <w:rsids>
    <w:rsidRoot w:val="00000000"/>
    <w:rsid w:val="004151FC"/>
    <w:rsid w:val="00C02FC6"/>
    <w:rsid w:val="374A49BF"/>
    <w:rsid w:val="3B3C37CD"/>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iPriority="99" w:semiHidden="0" w:name="header"/>
    <w:lsdException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character" w:default="1" w:styleId="5">
    <w:name w:val="Default Paragraph Font"/>
    <w:semiHidden/>
    <w:uiPriority w:val="0"/>
  </w:style>
  <w:style w:type="table" w:default="1" w:styleId="4">
    <w:name w:val="Normal Table"/>
    <w:semiHidden/>
    <w:qFormat/>
    <w:uiPriority w:val="0"/>
    <w:tblPr>
      <w:tblLayout w:type="fixed"/>
      <w:tblCellMar>
        <w:top w:w="0" w:type="dxa"/>
        <w:left w:w="108" w:type="dxa"/>
        <w:bottom w:w="0" w:type="dxa"/>
        <w:right w:w="108" w:type="dxa"/>
      </w:tblCellMar>
    </w:tblPr>
  </w:style>
  <w:style w:type="paragraph" w:styleId="2">
    <w:name w:val="footer"/>
    <w:basedOn w:val="1"/>
    <w:link w:val="7"/>
    <w:unhideWhenUsed/>
    <w:uiPriority w:val="99"/>
    <w:pPr>
      <w:tabs>
        <w:tab w:val="center" w:pos="4153"/>
        <w:tab w:val="right" w:pos="8306"/>
      </w:tabs>
      <w:snapToGrid w:val="0"/>
      <w:jc w:val="left"/>
    </w:pPr>
    <w:rPr>
      <w:rFonts w:ascii="Times New Roman" w:hAnsi="Times New Roman"/>
      <w:kern w:val="0"/>
      <w:sz w:val="18"/>
      <w:szCs w:val="18"/>
    </w:rPr>
  </w:style>
  <w:style w:type="paragraph" w:styleId="3">
    <w:name w:val="header"/>
    <w:basedOn w:val="1"/>
    <w:link w:val="6"/>
    <w:unhideWhenUsed/>
    <w:uiPriority w:val="99"/>
    <w:pPr>
      <w:pBdr>
        <w:bottom w:val="single" w:color="auto" w:sz="6" w:space="1"/>
      </w:pBdr>
      <w:tabs>
        <w:tab w:val="center" w:pos="4153"/>
        <w:tab w:val="right" w:pos="8306"/>
      </w:tabs>
      <w:snapToGrid w:val="0"/>
      <w:jc w:val="center"/>
    </w:pPr>
    <w:rPr>
      <w:rFonts w:ascii="Times New Roman" w:hAnsi="Times New Roman"/>
      <w:kern w:val="0"/>
      <w:sz w:val="18"/>
      <w:szCs w:val="18"/>
    </w:rPr>
  </w:style>
  <w:style w:type="character" w:customStyle="1" w:styleId="6">
    <w:name w:val="页眉 Char"/>
    <w:link w:val="3"/>
    <w:semiHidden/>
    <w:qFormat/>
    <w:uiPriority w:val="99"/>
    <w:rPr>
      <w:rFonts w:ascii="Times New Roman" w:hAnsi="Times New Roman"/>
      <w:sz w:val="18"/>
      <w:szCs w:val="18"/>
      <w:lang w:eastAsia="zh-CN"/>
    </w:rPr>
  </w:style>
  <w:style w:type="character" w:customStyle="1" w:styleId="7">
    <w:name w:val="页脚 Char"/>
    <w:link w:val="2"/>
    <w:semiHidden/>
    <w:qFormat/>
    <w:uiPriority w:val="99"/>
    <w:rPr>
      <w:rFonts w:ascii="Times New Roman" w:hAnsi="Times New Roman"/>
      <w:sz w:val="18"/>
      <w:szCs w:val="18"/>
      <w:lang w:eastAsia="zh-CN"/>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customXml" Target="../customXml/item1.xml"/><Relationship Id="rId10" Type="http://schemas.openxmlformats.org/officeDocument/2006/relationships/image" Target="media/image6.jpe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157256160</TotalTime>
  <ScaleCrop>false</ScaleCrop>
  <LinksUpToDate>false</LinksUpToDate>
  <CharactersWithSpaces>0</CharactersWithSpaces>
  <Application>WPS Office_11.1.0.9021_F1E327BC-269C-435d-A152-05C5408002CA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2022-05-30T05:18:00Z</dcterms:created>
  <dc:creator>Administrator</dc:creator>
  <cp:lastModifiedBy>Administrator</cp:lastModifiedBy>
  <dcterms:modified xsi:type="dcterms:W3CDTF">2023-02-01T07:39:36Z</dcterms:modified>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2052-11.1.0.9021</vt:lpwstr>
  </property>
</Properties>
</file>