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36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12128500</wp:posOffset>
            </wp:positionV>
            <wp:extent cx="482600" cy="342900"/>
            <wp:effectExtent l="0" t="0" r="1270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小标宋_GBK" w:cs="Times New Roman"/>
          <w:color w:val="auto"/>
          <w:sz w:val="36"/>
          <w:szCs w:val="44"/>
          <w:lang w:val="en-US" w:eastAsia="zh-CN"/>
        </w:rPr>
        <w:t>2022/2023学年度第一学期九年级第二次质量检测考试</w:t>
      </w:r>
    </w:p>
    <w:p>
      <w:pPr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36"/>
          <w:szCs w:val="44"/>
          <w:lang w:val="en-US" w:eastAsia="zh-CN"/>
        </w:rPr>
        <w:t>化学试卷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both"/>
        <w:rPr>
          <w:rFonts w:hint="default" w:ascii="Times New Roman" w:hAnsi="Times New Roman" w:eastAsia="宋体" w:cs="Times New Roman"/>
          <w:b w:val="0"/>
          <w:sz w:val="21"/>
          <w:szCs w:val="21"/>
        </w:rPr>
      </w:pP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both"/>
        <w:rPr>
          <w:rFonts w:hint="default" w:ascii="Times New Roman" w:hAnsi="Times New Roman" w:eastAsia="宋体" w:cs="Times New Roman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sz w:val="21"/>
          <w:szCs w:val="21"/>
        </w:rPr>
        <w:t>注意事项：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both"/>
        <w:rPr>
          <w:rFonts w:hint="default" w:ascii="Times New Roman" w:hAnsi="Times New Roman" w:eastAsia="宋体" w:cs="Times New Roman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sz w:val="21"/>
          <w:szCs w:val="21"/>
        </w:rPr>
        <w:t>1．答题前填写好自己的姓名、班级、考号等信息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both"/>
        <w:rPr>
          <w:rFonts w:hint="default" w:ascii="Times New Roman" w:hAnsi="Times New Roman" w:eastAsia="宋体" w:cs="Times New Roman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sz w:val="21"/>
          <w:szCs w:val="21"/>
        </w:rPr>
        <w:t>2．请将答案正确填写在答题卡上</w:t>
      </w:r>
    </w:p>
    <w:p>
      <w:pPr>
        <w:pStyle w:val="49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562" w:firstLineChars="200"/>
        <w:jc w:val="both"/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一、单选题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  <w:t>（每题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val="en-US" w:eastAsia="zh-CN"/>
        </w:rPr>
        <w:t>2分，共20分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  <w:t>）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1．下列客观事实的微观解释不正确的是</w:t>
      </w:r>
      <w:r>
        <w:rPr>
          <w:rFonts w:hint="default" w:ascii="Times New Roman" w:hAnsi="Times New Roman" w:eastAsia="宋体" w:cs="Times New Roman"/>
          <w:kern w:val="0"/>
          <w:sz w:val="22"/>
          <w:szCs w:val="22"/>
        </w:rPr>
        <w:t>  </w:t>
      </w:r>
    </w:p>
    <w:tbl>
      <w:tblPr>
        <w:tblStyle w:val="11"/>
        <w:tblW w:w="6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75"/>
        <w:gridCol w:w="363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选项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40" w:firstLineChars="200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客观事实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40" w:firstLineChars="200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微观解释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A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干冰升华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分子的体积变大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B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端午节粽飘香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分子在不断运动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C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一滴水中含有1.67×10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vertAlign w:val="superscript"/>
              </w:rPr>
              <w:t>21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个水分子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分子质量、体积都很小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D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钠原子和钠离子化学性质不同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最外层电子数不同</w:t>
            </w:r>
          </w:p>
        </w:tc>
      </w:tr>
    </w:tbl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A．A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B．B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C．C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D．D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2．如图是元素周期表中的硫元素及其原子结构示意图，下列说法正确的是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drawing>
          <wp:inline distT="0" distB="0" distL="114300" distR="114300">
            <wp:extent cx="1524000" cy="857250"/>
            <wp:effectExtent l="0" t="0" r="0" b="1143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A．硫元素属于金属元素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sz w:val="22"/>
          <w:szCs w:val="22"/>
        </w:rPr>
        <w:t>B．硫原子的质子数为16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C．硫在元素周期表中位于第6周期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2"/>
          <w:szCs w:val="22"/>
        </w:rPr>
        <w:t>D．硫原子在化学反应中容易失去电子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3．分类是学习化学的重要方法。下列物质属于氧化物的是</w:t>
      </w:r>
    </w:p>
    <w:p>
      <w:pPr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B．SO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C．H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SO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D．KMnO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4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textAlignment w:val="center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4．硝酸可发生如下反应：4HNO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2"/>
          <w:szCs w:val="22"/>
        </w:rPr>
        <w:object>
          <v:shape id="_x0000_i1025" o:spt="75" alt="eqId0097ba611f3eb7c257ede30fd2367a03" type="#_x0000_t75" style="height:29pt;width:9.65pt;" o:ole="t" filled="f" o:preferrelative="t" stroked="f" coordsize="21600,21600">
            <v:path/>
            <v:fill on="f" focussize="0,0"/>
            <v:stroke on="f" joinstyle="miter"/>
            <v:imagedata r:id="rId11" o:title="eqId0097ba611f3eb7c257ede30fd2367a0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2"/>
          <w:szCs w:val="22"/>
        </w:rPr>
        <w:t>4X↑+ 2H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O+O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↑，则X的化学式为</w:t>
      </w:r>
    </w:p>
    <w:p>
      <w:pPr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A．NO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B．NO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C．N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D．NH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3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5．电影《长津湖》中志愿军战士吃冻土豆的一幕让无数观众泪。土豆中所含淀粉，与葡萄糖（化学式为C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6</w:t>
      </w:r>
      <w:r>
        <w:rPr>
          <w:rFonts w:hint="default" w:ascii="Times New Roman" w:hAnsi="Times New Roman" w:eastAsia="宋体" w:cs="Times New Roman"/>
          <w:sz w:val="22"/>
          <w:szCs w:val="22"/>
        </w:rPr>
        <w:t>H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12</w:t>
      </w:r>
      <w:r>
        <w:rPr>
          <w:rFonts w:hint="default" w:ascii="Times New Roman" w:hAnsi="Times New Roman" w:eastAsia="宋体" w:cs="Times New Roman"/>
          <w:sz w:val="22"/>
          <w:szCs w:val="22"/>
        </w:rPr>
        <w:t>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6</w:t>
      </w:r>
      <w:r>
        <w:rPr>
          <w:rFonts w:hint="default" w:ascii="Times New Roman" w:hAnsi="Times New Roman" w:eastAsia="宋体" w:cs="Times New Roman"/>
          <w:sz w:val="22"/>
          <w:szCs w:val="22"/>
        </w:rPr>
        <w:t>）均属糖类物质。下列说法正确的是</w:t>
      </w:r>
    </w:p>
    <w:p>
      <w:pPr>
        <w:pageBreakBefore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A．葡萄糖属于氧化物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</w:p>
    <w:p>
      <w:pPr>
        <w:pageBreakBefore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B．葡萄糖是由碳、氢、氧三种元素组成的</w:t>
      </w:r>
    </w:p>
    <w:p>
      <w:pPr>
        <w:pageBreakBefore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C．葡萄糖是由6个碳原子、12个氢原子和6个氧原子构成的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</w:p>
    <w:p>
      <w:pPr>
        <w:pageBreakBefore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D．葡萄糖中碳、氢、氧质量比为1:2:1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6．在由两种元素组成的化合物中，知道其中一种元素的化合价，能推算出另一种元素的化合价。四氯化钛（TiCl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2"/>
          <w:szCs w:val="22"/>
        </w:rPr>
        <w:t xml:space="preserve"> ）中氯元素为-1价，则钛元素的化合价为</w:t>
      </w:r>
    </w:p>
    <w:p>
      <w:pPr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A．+6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B．+4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C．0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D．-2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7．如图是某化学反应的微观示意图，“</w:t>
      </w:r>
      <w:r>
        <w:rPr>
          <w:rFonts w:hint="default" w:ascii="Times New Roman" w:hAnsi="Times New Roman" w:eastAsia="宋体" w:cs="Times New Roman"/>
          <w:sz w:val="22"/>
          <w:szCs w:val="22"/>
        </w:rPr>
        <w:drawing>
          <wp:inline distT="0" distB="0" distL="114300" distR="114300">
            <wp:extent cx="257175" cy="228600"/>
            <wp:effectExtent l="0" t="0" r="190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2"/>
          <w:szCs w:val="22"/>
        </w:rPr>
        <w:t>”和“</w:t>
      </w:r>
      <w:r>
        <w:rPr>
          <w:rFonts w:hint="default" w:ascii="Times New Roman" w:hAnsi="Times New Roman" w:eastAsia="宋体" w:cs="Times New Roman"/>
          <w:sz w:val="22"/>
          <w:szCs w:val="22"/>
        </w:rPr>
        <w:drawing>
          <wp:inline distT="0" distB="0" distL="114300" distR="114300">
            <wp:extent cx="190500" cy="219075"/>
            <wp:effectExtent l="0" t="0" r="762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2"/>
          <w:szCs w:val="22"/>
        </w:rPr>
        <w:t>”分别表示两种不同的原子。下列说法错误的是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drawing>
          <wp:inline distT="0" distB="0" distL="114300" distR="114300">
            <wp:extent cx="3686175" cy="1162050"/>
            <wp:effectExtent l="0" t="0" r="1905" b="1143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A．原子是化学变化中的最小微粒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B．元素的种类、原子的数目在化学反应前后不变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C．大量乙分子聚集成的乙物质可能是氧化物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D．参加反应的甲分子与乙分子的个数比为3:2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8．下列化学方程式书写正确的是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textAlignment w:val="center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A．高锰酸钾制取氧气：</w:t>
      </w:r>
      <w:r>
        <w:rPr>
          <w:rFonts w:hint="default" w:ascii="Times New Roman" w:hAnsi="Times New Roman" w:eastAsia="宋体" w:cs="Times New Roman"/>
          <w:sz w:val="22"/>
          <w:szCs w:val="22"/>
        </w:rPr>
        <w:object>
          <v:shape id="_x0000_i1026" o:spt="75" alt="eqIdf4171da923c9f0df32e750e272a5fe5d" type="#_x0000_t75" style="height:15.85pt;width:140.8pt;" o:ole="t" filled="f" o:preferrelative="t" stroked="f" coordsize="21600,21600">
            <v:path/>
            <v:fill on="f" focussize="0,0"/>
            <v:stroke on="f" joinstyle="miter"/>
            <v:imagedata r:id="rId16" o:title="eqIdf4171da923c9f0df32e750e272a5fe5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textAlignment w:val="center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B．木炭在充足的氧气中燃烧：</w:t>
      </w:r>
      <w:r>
        <w:rPr>
          <w:rFonts w:hint="default" w:ascii="Times New Roman" w:hAnsi="Times New Roman" w:eastAsia="宋体" w:cs="Times New Roman"/>
          <w:sz w:val="22"/>
          <w:szCs w:val="22"/>
        </w:rPr>
        <w:object>
          <v:shape id="_x0000_i1027" o:spt="75" alt="eqId6cfe1d134dc63015c6b13bf6525984e8" type="#_x0000_t75" style="height:33.75pt;width:69.45pt;" o:ole="t" filled="f" o:preferrelative="t" stroked="f" coordsize="21600,21600">
            <v:path/>
            <v:fill on="f" focussize="0,0"/>
            <v:stroke on="f" joinstyle="miter"/>
            <v:imagedata r:id="rId18" o:title="eqId6cfe1d134dc63015c6b13bf6525984e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textAlignment w:val="center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 xml:space="preserve">C．镁条在空气中燃烧： </w:t>
      </w:r>
      <w:r>
        <w:rPr>
          <w:rFonts w:hint="default" w:ascii="Times New Roman" w:hAnsi="Times New Roman" w:eastAsia="宋体" w:cs="Times New Roman"/>
          <w:sz w:val="22"/>
          <w:szCs w:val="22"/>
        </w:rPr>
        <w:object>
          <v:shape id="_x0000_i1028" o:spt="75" alt="eqId0f49858727eaa9df3f01b89116403ef1" type="#_x0000_t75" style="height:15.8pt;width:75.65pt;" o:ole="t" filled="f" o:preferrelative="t" stroked="f" coordsize="21600,21600">
            <v:path/>
            <v:fill on="f" focussize="0,0"/>
            <v:stroke on="f" joinstyle="miter"/>
            <v:imagedata r:id="rId20" o:title="eqId0f49858727eaa9df3f01b89116403ef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textAlignment w:val="center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 xml:space="preserve">D．红磷在空气中燃烧： </w:t>
      </w:r>
      <w:r>
        <w:rPr>
          <w:rFonts w:hint="default" w:ascii="Times New Roman" w:hAnsi="Times New Roman" w:eastAsia="宋体" w:cs="Times New Roman"/>
          <w:sz w:val="22"/>
          <w:szCs w:val="22"/>
        </w:rPr>
        <w:object>
          <v:shape id="_x0000_i1029" o:spt="75" alt="eqId32434c2e31fecf889f034c9fe08176f6" type="#_x0000_t75" style="height:33.75pt;width:80.05pt;" o:ole="t" filled="f" o:preferrelative="t" stroked="f" coordsize="21600,21600">
            <v:path/>
            <v:fill on="f" focussize="0,0"/>
            <v:stroke on="f" joinstyle="miter"/>
            <v:imagedata r:id="rId22" o:title="eqId32434c2e31fecf889f034c9fe08176f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9．下列有关物质的用途与其依据的性质不符合的是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A．二氧化碳用于灭火——二氧化碳不支持燃烧，也不能燃烧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B．氮气用做食品保护气——氮气的化学性质不活泼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C．一氧化碳用于炼铁——一氧化碳具有还原性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D．氧气用于焊接——氧气是理想的燃料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10．在一个密闭容器中放入M、N、Q、P四种物质，在一定条件下发生化学反应，一段时间后，测得有关数据如下表，则关于此反应认识不正确的是</w:t>
      </w:r>
    </w:p>
    <w:tbl>
      <w:tblPr>
        <w:tblStyle w:val="11"/>
        <w:tblW w:w="7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05"/>
        <w:gridCol w:w="1365"/>
        <w:gridCol w:w="1410"/>
        <w:gridCol w:w="141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物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    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质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M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N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Q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反应前质量(g)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18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反应后质量(g)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X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26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12</w:t>
            </w:r>
          </w:p>
        </w:tc>
      </w:tr>
    </w:tbl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A．反应后物质M的质量为l3g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B．N为单质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C．反应中N、P的质量比为5：4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D．物质Q可能是该反应的催化剂</w:t>
      </w:r>
    </w:p>
    <w:p>
      <w:pPr>
        <w:pStyle w:val="49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562" w:firstLineChars="200"/>
        <w:jc w:val="both"/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二、填空题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  <w:t>（每空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val="en-US" w:eastAsia="zh-CN"/>
        </w:rPr>
        <w:t>1分，共17分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  <w:t>）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11．用化学用语填空。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(1)1个</w:t>
      </w:r>
      <w:r>
        <w:rPr>
          <w:rFonts w:hint="default" w:ascii="Times New Roman" w:hAnsi="Times New Roman" w:eastAsia="宋体" w:cs="Times New Roman"/>
          <w:sz w:val="22"/>
          <w:szCs w:val="22"/>
          <w:lang w:eastAsia="zh-CN"/>
        </w:rPr>
        <w:t>镁</w:t>
      </w:r>
      <w:r>
        <w:rPr>
          <w:rFonts w:hint="default" w:ascii="Times New Roman" w:hAnsi="Times New Roman" w:eastAsia="宋体" w:cs="Times New Roman"/>
          <w:sz w:val="22"/>
          <w:szCs w:val="22"/>
        </w:rPr>
        <w:t>离子______；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(2)2个氮分子______；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(3)4个硫原子______；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(4)磷元素______；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(5)标出二氧化碳中碳元素的化合价______；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(6)氧化</w:t>
      </w:r>
      <w:r>
        <w:rPr>
          <w:rFonts w:hint="default" w:ascii="Times New Roman" w:hAnsi="Times New Roman" w:eastAsia="宋体" w:cs="Times New Roman"/>
          <w:sz w:val="22"/>
          <w:szCs w:val="22"/>
          <w:lang w:eastAsia="zh-CN"/>
        </w:rPr>
        <w:t>铁</w:t>
      </w:r>
      <w:r>
        <w:rPr>
          <w:rFonts w:hint="default" w:ascii="Times New Roman" w:hAnsi="Times New Roman" w:eastAsia="宋体" w:cs="Times New Roman"/>
          <w:sz w:val="22"/>
          <w:szCs w:val="22"/>
        </w:rPr>
        <w:t>______。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12．淡水是一种宝贵而重要的自然资源，在实验室和日常生活中有着十分重要的作用。请根据下列提示回答问题：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(1)硬水会给生产和生活带来许多不便，生活中可用_______的方法降低它的硬度；区分硬水和软水的方法是_______。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(2)当水资源受到严重污染时，必须经过净化处理后才能饮用。下列净化水效果最好的方法是</w:t>
      </w:r>
      <w:r>
        <w:rPr>
          <w:rFonts w:hint="eastAsia" w:ascii="Times New Roman" w:hAnsi="Times New Roman" w:cs="Times New Roman"/>
          <w:sz w:val="22"/>
          <w:szCs w:val="22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sz w:val="22"/>
          <w:szCs w:val="22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sz w:val="22"/>
          <w:szCs w:val="22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2"/>
        </w:rPr>
        <w:t>(填标号)。</w:t>
      </w:r>
    </w:p>
    <w:p>
      <w:pPr>
        <w:pageBreakBefore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5541010</wp:posOffset>
            </wp:positionH>
            <wp:positionV relativeFrom="paragraph">
              <wp:posOffset>39370</wp:posOffset>
            </wp:positionV>
            <wp:extent cx="1209675" cy="1295400"/>
            <wp:effectExtent l="0" t="0" r="9525" b="0"/>
            <wp:wrapTight wrapText="bothSides">
              <wp:wrapPolygon>
                <wp:start x="0" y="0"/>
                <wp:lineTo x="0" y="21346"/>
                <wp:lineTo x="21226" y="21346"/>
                <wp:lineTo x="21226" y="0"/>
                <wp:lineTo x="0" y="0"/>
              </wp:wrapPolygon>
            </wp:wrapTight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2"/>
          <w:szCs w:val="22"/>
        </w:rPr>
        <w:t>A．沉淀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B．过滤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C．蒸馏</w:t>
      </w:r>
      <w:r>
        <w:rPr>
          <w:rFonts w:hint="default" w:ascii="Times New Roman" w:hAnsi="Times New Roman" w:eastAsia="宋体" w:cs="Times New Roman"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sz w:val="22"/>
          <w:szCs w:val="22"/>
        </w:rPr>
        <w:t>D．吸附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(3)如图所示：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①此实验进行的是_______操作。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②在此操作中玻璃棒的作用是_______；液面要_______(填“高于”或“低于”)滤纸边缘，这主要是防止_______。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③该操作用于水的净化，则可进行除去_______杂质，如要进一步使水净化，可用_______除去色素和异味。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④若过滤后所得到的水仍然浑浊，可能原因是_______(只需答一点)。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③有些科学家预言：“世界上最后一滴水就是人类的眼泪”。这句话警示我们应树立保护水资源的意识。请你举一例节约用水的做法：_______。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2" w:firstLineChars="200"/>
        <w:jc w:val="both"/>
        <w:rPr>
          <w:rFonts w:hint="default" w:ascii="Times New Roman" w:hAnsi="Times New Roman" w:eastAsia="宋体" w:cs="Times New Roman"/>
          <w:b/>
          <w:sz w:val="22"/>
          <w:szCs w:val="22"/>
        </w:rPr>
      </w:pPr>
    </w:p>
    <w:p>
      <w:pPr>
        <w:pStyle w:val="49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562" w:firstLineChars="200"/>
        <w:jc w:val="both"/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三、实验题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  <w:t>（每空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val="en-US" w:eastAsia="zh-CN"/>
        </w:rPr>
        <w:t>1分，共9分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  <w:t>）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13．下图是初中化学中常用的实验装置，请回答下列问题。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drawing>
          <wp:inline distT="0" distB="0" distL="114300" distR="114300">
            <wp:extent cx="5278120" cy="1875790"/>
            <wp:effectExtent l="0" t="0" r="10160" b="1397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87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(1)写出A装置中仪器①的名称___________。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(2)若用高锰酸钾制取一瓶纯净的氧气，应选择的发生装置是___________，收集装置是___________，该反应的化学方程式是___________；用制得的氧气做铁丝燃烧的实验，集气瓶中要留少量水的原因是___________。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(3)实验室制取CO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，应选择的发生装置是___________，收集装置是___________，检验CO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是否收集满的操作是___________。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(4)将收集到的CO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通入澄清石灰水中，石灰水变浑浊，该反应的化学方程式是___________。</w:t>
      </w:r>
    </w:p>
    <w:p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2" w:firstLineChars="200"/>
        <w:jc w:val="both"/>
        <w:rPr>
          <w:rFonts w:hint="default" w:ascii="Times New Roman" w:hAnsi="Times New Roman" w:eastAsia="宋体" w:cs="Times New Roman"/>
          <w:b/>
          <w:sz w:val="22"/>
          <w:szCs w:val="22"/>
        </w:rPr>
      </w:pPr>
    </w:p>
    <w:p>
      <w:pPr>
        <w:pStyle w:val="49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562" w:firstLineChars="200"/>
        <w:jc w:val="both"/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四、计算题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  <w:t>（共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val="en-US" w:eastAsia="zh-CN"/>
        </w:rPr>
        <w:t>4分</w:t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eastAsia="zh-CN"/>
        </w:rPr>
        <w:t>）</w:t>
      </w:r>
    </w:p>
    <w:p>
      <w:pPr>
        <w:pStyle w:val="49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14．工业上，高温煅烧石灰石可制取生石灰（CaCO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2"/>
          <w:szCs w:val="22"/>
        </w:rPr>
        <w:object>
          <v:shape id="_x0000_i1030" o:spt="75" alt="eqId2d6234f017d32cb8e1c8e08bdaf749ac" type="#_x0000_t75" style="height:33.65pt;width:23.75pt;" o:ole="t" filled="f" o:preferrelative="t" stroked="f" coordsize="21600,21600">
            <v:path/>
            <v:fill on="f" focussize="0,0"/>
            <v:stroke on="f" joinstyle="miter"/>
            <v:imagedata r:id="rId26" o:title="eqId2d6234f017d32cb8e1c8e08bdaf749a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2"/>
          <w:szCs w:val="22"/>
        </w:rPr>
        <w:t>CaO+CO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↑），现有10gCaCO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2"/>
          <w:szCs w:val="22"/>
        </w:rPr>
        <w:t>，高温煅烧一段时间，使其完全反应。计算生成 CO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的质量。（写出计算过程）</w:t>
      </w:r>
    </w:p>
    <w:p>
      <w:pPr>
        <w:pStyle w:val="49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pStyle w:val="49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pStyle w:val="49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pStyle w:val="49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pStyle w:val="49"/>
        <w:widowControl/>
        <w:numPr>
          <w:ilvl w:val="0"/>
          <w:numId w:val="0"/>
        </w:numPr>
        <w:spacing w:before="36" w:after="36"/>
        <w:rPr>
          <w:rFonts w:hint="default" w:ascii="Times New Roman" w:hAnsi="Times New Roman" w:cs="Times New Roman"/>
          <w:sz w:val="22"/>
          <w:szCs w:val="28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1134" w:bottom="1134" w:left="1134" w:header="851" w:footer="992" w:gutter="0"/>
          <w:pgNumType w:fmt="decimal"/>
          <w:cols w:space="425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九年级物理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化学   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6pebnPAAAABQEAAA8AAAAAAAAAAQAgAAAAIgAAAGRycy9kb3ducmV2LnhtbFBL&#10;AQIUABQAAAAIAIdO4kCt6fWLxgEAAG4DAAAOAAAAAAAAAAEAIAAAAB4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  <w:lang w:eastAsia="zh-CN"/>
                      </w:rPr>
                      <w:t>九年级物理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化学   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九年级物理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化学     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Gz7ZvrFAQAAbg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  <w:lang w:eastAsia="zh-CN"/>
                      </w:rPr>
                      <w:t>九年级物理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化学     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 w:val="1"/>
  <w:doNotTrackMoves/>
  <w:documentProtection w:enforcement="0"/>
  <w:defaultTabStop w:val="720"/>
  <w:evenAndOddHeaders w:val="1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wMjQxODIwNTMxMzcxYmU2NTU3NGNlODM4Zjg5YzUifQ=="/>
  </w:docVars>
  <w:rsids>
    <w:rsidRoot w:val="00590D07"/>
    <w:rsid w:val="00011C8B"/>
    <w:rsid w:val="004151FC"/>
    <w:rsid w:val="004E29B3"/>
    <w:rsid w:val="00590D07"/>
    <w:rsid w:val="00784D58"/>
    <w:rsid w:val="008D6863"/>
    <w:rsid w:val="00B07B72"/>
    <w:rsid w:val="00B86B75"/>
    <w:rsid w:val="00BC48D5"/>
    <w:rsid w:val="00C02FC6"/>
    <w:rsid w:val="00C36279"/>
    <w:rsid w:val="00E315A3"/>
    <w:rsid w:val="14376863"/>
    <w:rsid w:val="145D60F7"/>
    <w:rsid w:val="3DE1414E"/>
    <w:rsid w:val="60E34155"/>
    <w:rsid w:val="6ABD1479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47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5">
    <w:name w:val="heading 2"/>
    <w:basedOn w:val="1"/>
    <w:next w:val="6"/>
    <w:link w:val="48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6">
    <w:name w:val="heading 3"/>
    <w:basedOn w:val="1"/>
    <w:next w:val="1"/>
    <w:link w:val="46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52"/>
    <w:semiHidden/>
    <w:unhideWhenUsed/>
    <w:qFormat/>
    <w:uiPriority w:val="99"/>
    <w:pPr>
      <w:spacing w:after="120"/>
    </w:pPr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sz w:val="21"/>
      <w:szCs w:val="22"/>
      <w:lang w:val="en-US" w:eastAsia="zh-CN" w:bidi="ar-SA"/>
    </w:rPr>
  </w:style>
  <w:style w:type="paragraph" w:styleId="7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页眉 字符"/>
    <w:basedOn w:val="10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10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4">
    <w:name w:val="Source Code"/>
    <w:qFormat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5">
    <w:name w:val="KeywordTok"/>
    <w:uiPriority w:val="0"/>
    <w:rPr>
      <w:b/>
      <w:color w:val="007020"/>
    </w:rPr>
  </w:style>
  <w:style w:type="character" w:customStyle="1" w:styleId="16">
    <w:name w:val="DataTypeTok"/>
    <w:qFormat/>
    <w:uiPriority w:val="0"/>
    <w:rPr>
      <w:color w:val="902000"/>
    </w:rPr>
  </w:style>
  <w:style w:type="character" w:customStyle="1" w:styleId="17">
    <w:name w:val="DecValTok"/>
    <w:qFormat/>
    <w:uiPriority w:val="0"/>
    <w:rPr>
      <w:color w:val="40A070"/>
    </w:rPr>
  </w:style>
  <w:style w:type="character" w:customStyle="1" w:styleId="18">
    <w:name w:val="BaseNTok"/>
    <w:qFormat/>
    <w:uiPriority w:val="0"/>
    <w:rPr>
      <w:color w:val="40A070"/>
    </w:rPr>
  </w:style>
  <w:style w:type="character" w:customStyle="1" w:styleId="19">
    <w:name w:val="FloatTok"/>
    <w:qFormat/>
    <w:uiPriority w:val="0"/>
    <w:rPr>
      <w:color w:val="40A070"/>
    </w:rPr>
  </w:style>
  <w:style w:type="character" w:customStyle="1" w:styleId="20">
    <w:name w:val="ConstantTok"/>
    <w:qFormat/>
    <w:uiPriority w:val="0"/>
    <w:rPr>
      <w:color w:val="880000"/>
    </w:rPr>
  </w:style>
  <w:style w:type="character" w:customStyle="1" w:styleId="21">
    <w:name w:val="CharTok"/>
    <w:qFormat/>
    <w:uiPriority w:val="0"/>
    <w:rPr>
      <w:color w:val="4070A0"/>
    </w:rPr>
  </w:style>
  <w:style w:type="character" w:customStyle="1" w:styleId="22">
    <w:name w:val="SpecialCharTok"/>
    <w:qFormat/>
    <w:uiPriority w:val="0"/>
    <w:rPr>
      <w:color w:val="4070A0"/>
    </w:rPr>
  </w:style>
  <w:style w:type="character" w:customStyle="1" w:styleId="23">
    <w:name w:val="StringTok"/>
    <w:qFormat/>
    <w:uiPriority w:val="0"/>
    <w:rPr>
      <w:color w:val="4070A0"/>
    </w:rPr>
  </w:style>
  <w:style w:type="character" w:customStyle="1" w:styleId="24">
    <w:name w:val="VerbatimStringTok"/>
    <w:uiPriority w:val="0"/>
    <w:rPr>
      <w:color w:val="4070A0"/>
    </w:rPr>
  </w:style>
  <w:style w:type="character" w:customStyle="1" w:styleId="25">
    <w:name w:val="SpecialStringTok"/>
    <w:qFormat/>
    <w:uiPriority w:val="0"/>
    <w:rPr>
      <w:color w:val="BB6688"/>
    </w:rPr>
  </w:style>
  <w:style w:type="character" w:customStyle="1" w:styleId="26">
    <w:name w:val="ImportTok"/>
    <w:qFormat/>
    <w:uiPriority w:val="0"/>
  </w:style>
  <w:style w:type="character" w:customStyle="1" w:styleId="27">
    <w:name w:val="CommentTok"/>
    <w:qFormat/>
    <w:uiPriority w:val="0"/>
    <w:rPr>
      <w:i/>
      <w:color w:val="60A0B0"/>
    </w:rPr>
  </w:style>
  <w:style w:type="character" w:customStyle="1" w:styleId="28">
    <w:name w:val="DocumentationTok"/>
    <w:qFormat/>
    <w:uiPriority w:val="0"/>
    <w:rPr>
      <w:i/>
      <w:color w:val="BA2121"/>
    </w:rPr>
  </w:style>
  <w:style w:type="character" w:customStyle="1" w:styleId="29">
    <w:name w:val="AnnotationTok"/>
    <w:qFormat/>
    <w:uiPriority w:val="0"/>
    <w:rPr>
      <w:b/>
      <w:i/>
      <w:color w:val="60A0B0"/>
    </w:rPr>
  </w:style>
  <w:style w:type="character" w:customStyle="1" w:styleId="30">
    <w:name w:val="CommentVarTok"/>
    <w:qFormat/>
    <w:uiPriority w:val="0"/>
    <w:rPr>
      <w:b/>
      <w:i/>
      <w:color w:val="60A0B0"/>
    </w:rPr>
  </w:style>
  <w:style w:type="character" w:customStyle="1" w:styleId="31">
    <w:name w:val="OtherTok"/>
    <w:qFormat/>
    <w:uiPriority w:val="0"/>
    <w:rPr>
      <w:color w:val="007020"/>
    </w:rPr>
  </w:style>
  <w:style w:type="character" w:customStyle="1" w:styleId="32">
    <w:name w:val="FunctionTok"/>
    <w:qFormat/>
    <w:uiPriority w:val="0"/>
    <w:rPr>
      <w:color w:val="06287E"/>
    </w:rPr>
  </w:style>
  <w:style w:type="character" w:customStyle="1" w:styleId="33">
    <w:name w:val="VariableTok"/>
    <w:qFormat/>
    <w:uiPriority w:val="0"/>
    <w:rPr>
      <w:color w:val="19177C"/>
    </w:rPr>
  </w:style>
  <w:style w:type="character" w:customStyle="1" w:styleId="34">
    <w:name w:val="ControlFlowTok"/>
    <w:qFormat/>
    <w:uiPriority w:val="0"/>
    <w:rPr>
      <w:b/>
      <w:color w:val="007020"/>
    </w:rPr>
  </w:style>
  <w:style w:type="character" w:customStyle="1" w:styleId="35">
    <w:name w:val="OperatorTok"/>
    <w:qFormat/>
    <w:uiPriority w:val="0"/>
    <w:rPr>
      <w:color w:val="666666"/>
    </w:rPr>
  </w:style>
  <w:style w:type="character" w:customStyle="1" w:styleId="36">
    <w:name w:val="BuiltInTok"/>
    <w:qFormat/>
    <w:uiPriority w:val="0"/>
  </w:style>
  <w:style w:type="character" w:customStyle="1" w:styleId="37">
    <w:name w:val="ExtensionTok"/>
    <w:qFormat/>
    <w:uiPriority w:val="0"/>
  </w:style>
  <w:style w:type="character" w:customStyle="1" w:styleId="38">
    <w:name w:val="PreprocessorTok"/>
    <w:qFormat/>
    <w:uiPriority w:val="0"/>
    <w:rPr>
      <w:color w:val="BC7A00"/>
    </w:rPr>
  </w:style>
  <w:style w:type="character" w:customStyle="1" w:styleId="39">
    <w:name w:val="AttributeTok"/>
    <w:uiPriority w:val="0"/>
    <w:rPr>
      <w:color w:val="7D9029"/>
    </w:rPr>
  </w:style>
  <w:style w:type="character" w:customStyle="1" w:styleId="40">
    <w:name w:val="RegionMarkerTok"/>
    <w:qFormat/>
    <w:uiPriority w:val="0"/>
  </w:style>
  <w:style w:type="character" w:customStyle="1" w:styleId="41">
    <w:name w:val="InformationTok"/>
    <w:qFormat/>
    <w:uiPriority w:val="0"/>
    <w:rPr>
      <w:b/>
      <w:i/>
      <w:color w:val="60A0B0"/>
    </w:rPr>
  </w:style>
  <w:style w:type="character" w:customStyle="1" w:styleId="42">
    <w:name w:val="WarningTok"/>
    <w:qFormat/>
    <w:uiPriority w:val="0"/>
    <w:rPr>
      <w:b/>
      <w:i/>
      <w:color w:val="60A0B0"/>
    </w:rPr>
  </w:style>
  <w:style w:type="character" w:customStyle="1" w:styleId="43">
    <w:name w:val="AlertTok"/>
    <w:qFormat/>
    <w:uiPriority w:val="0"/>
    <w:rPr>
      <w:b/>
      <w:color w:val="FF0000"/>
    </w:rPr>
  </w:style>
  <w:style w:type="character" w:customStyle="1" w:styleId="44">
    <w:name w:val="ErrorTok"/>
    <w:qFormat/>
    <w:uiPriority w:val="0"/>
    <w:rPr>
      <w:b/>
      <w:color w:val="FF0000"/>
    </w:rPr>
  </w:style>
  <w:style w:type="character" w:customStyle="1" w:styleId="45">
    <w:name w:val="NormalTok"/>
    <w:qFormat/>
    <w:uiPriority w:val="0"/>
  </w:style>
  <w:style w:type="character" w:customStyle="1" w:styleId="46">
    <w:name w:val="标题 3 字符"/>
    <w:basedOn w:val="10"/>
    <w:link w:val="6"/>
    <w:qFormat/>
    <w:uiPriority w:val="9"/>
    <w:rPr>
      <w:b/>
      <w:bCs/>
      <w:sz w:val="21"/>
      <w:szCs w:val="32"/>
    </w:rPr>
  </w:style>
  <w:style w:type="character" w:customStyle="1" w:styleId="47">
    <w:name w:val="标题 1 字符"/>
    <w:basedOn w:val="10"/>
    <w:link w:val="4"/>
    <w:qFormat/>
    <w:uiPriority w:val="9"/>
    <w:rPr>
      <w:b/>
      <w:bCs/>
      <w:kern w:val="44"/>
      <w:sz w:val="28"/>
      <w:szCs w:val="44"/>
    </w:rPr>
  </w:style>
  <w:style w:type="character" w:customStyle="1" w:styleId="48">
    <w:name w:val="标题 2 字符"/>
    <w:basedOn w:val="10"/>
    <w:link w:val="5"/>
    <w:qFormat/>
    <w:uiPriority w:val="9"/>
    <w:rPr>
      <w:rFonts w:asciiTheme="majorHAnsi" w:hAnsiTheme="majorHAnsi" w:eastAsiaTheme="majorEastAsia" w:cstheme="majorBidi"/>
      <w:bCs/>
      <w:sz w:val="21"/>
      <w:szCs w:val="32"/>
    </w:rPr>
  </w:style>
  <w:style w:type="paragraph" w:customStyle="1" w:styleId="49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50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Table Caption"/>
    <w:basedOn w:val="7"/>
    <w:qFormat/>
    <w:uiPriority w:val="0"/>
    <w:pPr>
      <w:keepNext/>
      <w:widowControl/>
      <w:spacing w:after="120"/>
    </w:pPr>
    <w:rPr>
      <w:rFonts w:asciiTheme="minorHAnsi" w:hAnsiTheme="minorHAnsi" w:eastAsiaTheme="minorEastAsia" w:cstheme="minorBidi"/>
      <w:i/>
      <w:kern w:val="0"/>
      <w:sz w:val="24"/>
      <w:szCs w:val="24"/>
      <w:lang w:eastAsia="en-US"/>
    </w:rPr>
  </w:style>
  <w:style w:type="character" w:customStyle="1" w:styleId="52">
    <w:name w:val="正文文本 字符"/>
    <w:basedOn w:val="10"/>
    <w:link w:val="2"/>
    <w:semiHidden/>
    <w:qFormat/>
    <w:uiPriority w:val="99"/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4.wmf"/><Relationship Id="rId25" Type="http://schemas.openxmlformats.org/officeDocument/2006/relationships/oleObject" Target="embeddings/oleObject6.bin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wmf"/><Relationship Id="rId21" Type="http://schemas.openxmlformats.org/officeDocument/2006/relationships/oleObject" Target="embeddings/oleObject5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9.wmf"/><Relationship Id="rId17" Type="http://schemas.openxmlformats.org/officeDocument/2006/relationships/oleObject" Target="embeddings/oleObject3.bin"/><Relationship Id="rId16" Type="http://schemas.openxmlformats.org/officeDocument/2006/relationships/image" Target="media/image8.wmf"/><Relationship Id="rId15" Type="http://schemas.openxmlformats.org/officeDocument/2006/relationships/oleObject" Target="embeddings/oleObject2.bin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1700</Words>
  <Characters>2028</Characters>
  <Lines>71</Lines>
  <Paragraphs>20</Paragraphs>
  <TotalTime>3</TotalTime>
  <ScaleCrop>false</ScaleCrop>
  <LinksUpToDate>false</LinksUpToDate>
  <CharactersWithSpaces>2108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2022-12-13T13:09:00Z</dcterms:created>
  <dc:creator>扬帆远航</dc:creator>
  <cp:lastModifiedBy>Administrator</cp:lastModifiedBy>
  <cp:lastPrinted>2022-12-15T08:53:00Z</cp:lastPrinted>
  <dcterms:modified xsi:type="dcterms:W3CDTF">2023-02-05T12:23:43Z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