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10515600</wp:posOffset>
            </wp:positionV>
            <wp:extent cx="4572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九年级答案：</w:t>
      </w:r>
    </w:p>
    <w:p>
      <w:pPr>
        <w:spacing w:line="400" w:lineRule="atLeas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一、积累与运用（共27分）</w:t>
      </w:r>
    </w:p>
    <w:p>
      <w:pPr>
        <w:spacing w:line="400" w:lineRule="atLeas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1.（4分）(1)D  （2）A        </w:t>
      </w:r>
    </w:p>
    <w:p>
      <w:pPr>
        <w:spacing w:line="400" w:lineRule="atLeas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2.（2分）</w:t>
      </w:r>
      <w:r>
        <w:rPr>
          <w:rFonts w:ascii="宋体" w:hAnsi="宋体" w:cs="宋体"/>
          <w:szCs w:val="21"/>
        </w:rPr>
        <w:t>①</w:t>
      </w:r>
      <w:r>
        <w:rPr>
          <w:rFonts w:hint="eastAsia" w:ascii="宋体" w:hAnsi="宋体" w:cs="宋体"/>
          <w:szCs w:val="21"/>
        </w:rPr>
        <w:t xml:space="preserve">分为（包括）基本规则和补充规则两部分  </w:t>
      </w:r>
      <w:r>
        <w:rPr>
          <w:rFonts w:ascii="宋体" w:hAnsi="宋体" w:cs="宋体"/>
          <w:szCs w:val="21"/>
        </w:rPr>
        <w:t>②</w:t>
      </w:r>
      <w:r>
        <w:rPr>
          <w:rFonts w:hint="eastAsia" w:ascii="宋体" w:hAnsi="宋体" w:cs="宋体"/>
          <w:szCs w:val="21"/>
        </w:rPr>
        <w:t>遵守（掌握）汉字笔顺规则</w:t>
      </w:r>
    </w:p>
    <w:p>
      <w:pPr>
        <w:spacing w:line="400" w:lineRule="atLeas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3.（8分）野芳发而幽香，佳木秀而繁阴        沉舟侧畔千帆过，病树前头万木春</w:t>
      </w:r>
    </w:p>
    <w:p>
      <w:pPr>
        <w:spacing w:line="400" w:lineRule="atLeas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云横秦岭家何在？雪拥蓝关马不前    鸡声茅店月，人迹板桥霜</w:t>
      </w:r>
    </w:p>
    <w:p>
      <w:pPr>
        <w:spacing w:line="400" w:lineRule="atLeas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4.（共5分）   （1）B</w:t>
      </w:r>
    </w:p>
    <w:p>
      <w:pPr>
        <w:spacing w:line="400" w:lineRule="atLeast"/>
        <w:ind w:firstLine="210" w:firstLineChars="100"/>
        <w:jc w:val="left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（2）（3分）B。因为B句诗歌更为深沉警策，充满哲理，且诗句整齐，符合艾青1978年归来后的诗歌创作风格。（若把A、B两句比较回答，能说明理由也可。）</w:t>
      </w:r>
    </w:p>
    <w:p>
      <w:pPr>
        <w:spacing w:line="400" w:lineRule="atLeast"/>
        <w:jc w:val="left"/>
        <w:textAlignment w:val="center"/>
        <w:rPr>
          <w:rFonts w:hint="eastAsia"/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．</w:t>
      </w:r>
      <w:r>
        <w:rPr>
          <w:rFonts w:hint="eastAsia"/>
          <w:szCs w:val="21"/>
        </w:rPr>
        <w:t>（共8分）</w:t>
      </w:r>
    </w:p>
    <w:p>
      <w:pPr>
        <w:spacing w:line="400" w:lineRule="atLeast"/>
        <w:jc w:val="left"/>
        <w:textAlignment w:val="center"/>
        <w:rPr>
          <w:rFonts w:hint="eastAsia"/>
          <w:szCs w:val="21"/>
        </w:rPr>
      </w:pPr>
      <w:r>
        <w:rPr>
          <w:rFonts w:hint="eastAsia"/>
          <w:szCs w:val="21"/>
        </w:rPr>
        <w:t>（1）（2分）①历经磨难，坚韧顽强（坚韧刚毅、执着坚守）</w:t>
      </w:r>
    </w:p>
    <w:p>
      <w:pPr>
        <w:spacing w:line="400" w:lineRule="atLeast"/>
        <w:ind w:firstLine="1155" w:firstLineChars="550"/>
        <w:jc w:val="left"/>
        <w:textAlignment w:val="center"/>
        <w:rPr>
          <w:rFonts w:hint="eastAsia"/>
          <w:szCs w:val="21"/>
        </w:rPr>
      </w:pPr>
      <w:r>
        <w:rPr>
          <w:rFonts w:hint="eastAsia"/>
          <w:szCs w:val="21"/>
        </w:rPr>
        <w:t>②任重道远，求索不止（不畏艰难，积极进取）（意对即可）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（2）（4分）</w:t>
      </w:r>
      <w:r>
        <w:rPr>
          <w:szCs w:val="21"/>
        </w:rPr>
        <w:t>示例一</w:t>
      </w:r>
      <w:r>
        <w:rPr>
          <w:rFonts w:hint="eastAsia"/>
          <w:szCs w:val="21"/>
        </w:rPr>
        <w:t>：</w:t>
      </w:r>
      <w:r>
        <w:rPr>
          <w:szCs w:val="21"/>
        </w:rPr>
        <w:t>我最欣赏A。A作品中的字体是楷书，</w:t>
      </w:r>
      <w:r>
        <w:rPr>
          <w:rFonts w:hint="eastAsia"/>
          <w:szCs w:val="21"/>
        </w:rPr>
        <w:t>（1分）</w:t>
      </w:r>
      <w:r>
        <w:rPr>
          <w:szCs w:val="21"/>
        </w:rPr>
        <w:t>特点是横平竖直、端庄方正，能够契合自强不息的精神内涵。</w:t>
      </w:r>
      <w:r>
        <w:rPr>
          <w:rFonts w:hint="eastAsia"/>
          <w:szCs w:val="21"/>
        </w:rPr>
        <w:t>（3分）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>示例二</w:t>
      </w:r>
      <w:r>
        <w:rPr>
          <w:rFonts w:hint="eastAsia"/>
          <w:szCs w:val="21"/>
        </w:rPr>
        <w:t>：</w:t>
      </w:r>
      <w:r>
        <w:rPr>
          <w:szCs w:val="21"/>
        </w:rPr>
        <w:t>我最欣赏B。B作品中的字体是隶书，</w:t>
      </w:r>
      <w:r>
        <w:rPr>
          <w:rFonts w:hint="eastAsia"/>
          <w:szCs w:val="21"/>
        </w:rPr>
        <w:t>（1分）</w:t>
      </w:r>
      <w:r>
        <w:rPr>
          <w:szCs w:val="21"/>
        </w:rPr>
        <w:t>特点是化圆为方，化繁为简。隶书是在篆书基础上演变来的，这启示我们既要传承自强不息的精神，还要去不断发展它。</w:t>
      </w:r>
      <w:r>
        <w:rPr>
          <w:rFonts w:hint="eastAsia"/>
          <w:szCs w:val="21"/>
        </w:rPr>
        <w:t>（3分）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>示例三</w:t>
      </w:r>
      <w:r>
        <w:rPr>
          <w:rFonts w:hint="eastAsia"/>
          <w:szCs w:val="21"/>
        </w:rPr>
        <w:t>：</w:t>
      </w:r>
      <w:r>
        <w:rPr>
          <w:szCs w:val="21"/>
        </w:rPr>
        <w:t>我最欣赏C。C作品中的字体是草书，</w:t>
      </w:r>
      <w:r>
        <w:rPr>
          <w:rFonts w:hint="eastAsia"/>
          <w:szCs w:val="21"/>
        </w:rPr>
        <w:t>（1分）</w:t>
      </w:r>
      <w:r>
        <w:rPr>
          <w:szCs w:val="21"/>
        </w:rPr>
        <w:t>特点是不拘章法、纵横挥洒、笔势流畅，与自强不息的精神内涵不谋而合。</w:t>
      </w:r>
      <w:r>
        <w:rPr>
          <w:rFonts w:hint="eastAsia"/>
          <w:szCs w:val="21"/>
        </w:rPr>
        <w:t>（3分）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（3）（2分）可将“通过”或“使”删去。（句子成分残缺，缺少主语。）</w:t>
      </w:r>
    </w:p>
    <w:p>
      <w:pPr>
        <w:spacing w:line="400" w:lineRule="atLeas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二、现代文阅读（共28分）</w:t>
      </w:r>
    </w:p>
    <w:p>
      <w:pPr>
        <w:spacing w:line="400" w:lineRule="atLeas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（一）（共18分）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．</w:t>
      </w:r>
      <w:r>
        <w:rPr>
          <w:rFonts w:hint="eastAsia"/>
          <w:szCs w:val="21"/>
        </w:rPr>
        <w:t>（2分）</w:t>
      </w:r>
      <w:r>
        <w:rPr>
          <w:szCs w:val="21"/>
        </w:rPr>
        <w:t>自责赧颜（自责愧赧）     咬指盖印（滴血盖印）（意近即可）   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7</w:t>
      </w:r>
      <w:r>
        <w:rPr>
          <w:szCs w:val="21"/>
        </w:rPr>
        <w:t>．</w:t>
      </w:r>
      <w:r>
        <w:rPr>
          <w:rFonts w:hint="eastAsia"/>
          <w:szCs w:val="21"/>
        </w:rPr>
        <w:t>（4分）</w:t>
      </w:r>
      <w:r>
        <w:rPr>
          <w:szCs w:val="21"/>
        </w:rPr>
        <w:t>①突出</w:t>
      </w:r>
      <w:r>
        <w:rPr>
          <w:rFonts w:hint="eastAsia"/>
          <w:szCs w:val="21"/>
        </w:rPr>
        <w:t>“</w:t>
      </w:r>
      <w:r>
        <w:rPr>
          <w:szCs w:val="21"/>
        </w:rPr>
        <w:t>中条山</w:t>
      </w:r>
      <w:r>
        <w:rPr>
          <w:rFonts w:hint="eastAsia"/>
          <w:szCs w:val="21"/>
        </w:rPr>
        <w:t>”</w:t>
      </w:r>
      <w:r>
        <w:rPr>
          <w:szCs w:val="21"/>
        </w:rPr>
        <w:t>特殊的战略位置，暗示日军侵华形势的严峻；②推动情节的发展，促使朱先生下决心题字慰英雄，使小说波澜起伏；③凸显人物形象，表现出朱先生和鹿兆海深挚的爱国之情和刚烈的民族气节。 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8</w:t>
      </w:r>
      <w:r>
        <w:rPr>
          <w:szCs w:val="21"/>
        </w:rPr>
        <w:t>．</w:t>
      </w:r>
      <w:r>
        <w:rPr>
          <w:rFonts w:hint="eastAsia"/>
          <w:szCs w:val="21"/>
        </w:rPr>
        <w:t>（4分）</w:t>
      </w:r>
      <w:r>
        <w:rPr>
          <w:szCs w:val="21"/>
        </w:rPr>
        <w:t>示例：（1）景物描写（环境描写） ，描写原坡上菊花怒放的美景，交代事情发生的时间，表现出朱先生对家乡大好河山的热爱，反衬朱先生因家乡将沦陷而产生的悲凉之情。（意近即可）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 xml:space="preserve">（2）示例：运用了细节描写（动作描写）的方法，通过 </w:t>
      </w:r>
      <w:r>
        <w:rPr>
          <w:rFonts w:hint="eastAsia"/>
          <w:szCs w:val="21"/>
        </w:rPr>
        <w:t>“</w:t>
      </w:r>
      <w:r>
        <w:rPr>
          <w:szCs w:val="21"/>
        </w:rPr>
        <w:t>咬破</w:t>
      </w:r>
      <w:r>
        <w:rPr>
          <w:rFonts w:hint="eastAsia"/>
          <w:szCs w:val="21"/>
        </w:rPr>
        <w:t>”“</w:t>
      </w:r>
      <w:r>
        <w:rPr>
          <w:szCs w:val="21"/>
        </w:rPr>
        <w:t>重重</w:t>
      </w:r>
      <w:r>
        <w:rPr>
          <w:rFonts w:hint="eastAsia"/>
          <w:szCs w:val="21"/>
        </w:rPr>
        <w:t>”</w:t>
      </w:r>
      <w:r>
        <w:rPr>
          <w:szCs w:val="21"/>
        </w:rPr>
        <w:t>等词语，体现出朱先生受到将士们的激励后，为抗日将士慨然题字的庄重感，以此激励将士们不怕牺牲，奋勇杀敌。（意近即可）   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> </w:t>
      </w:r>
      <w:r>
        <w:rPr>
          <w:rFonts w:hint="eastAsia"/>
          <w:szCs w:val="21"/>
        </w:rPr>
        <w:t>9</w:t>
      </w:r>
      <w:r>
        <w:rPr>
          <w:szCs w:val="21"/>
        </w:rPr>
        <w:t>．</w:t>
      </w:r>
      <w:r>
        <w:rPr>
          <w:rFonts w:hint="eastAsia"/>
          <w:szCs w:val="21"/>
        </w:rPr>
        <w:t>（4分）</w:t>
      </w:r>
      <w:r>
        <w:rPr>
          <w:szCs w:val="21"/>
        </w:rPr>
        <w:t>①爱憎分明：他</w:t>
      </w:r>
      <w:r>
        <w:rPr>
          <w:rFonts w:hint="eastAsia"/>
          <w:szCs w:val="21"/>
        </w:rPr>
        <w:t>怨愤</w:t>
      </w:r>
      <w:r>
        <w:rPr>
          <w:szCs w:val="21"/>
        </w:rPr>
        <w:t>的，极尽挖苦之能；他敬佩的，又极尽支持之力。②坦诚真挚：在发现误会鹿兆海之后，真诚道歉。③正直爱国：作为知识分子有心报国却力有不逮，唯有以题字来寄托他的赤子之心和忧国之情。</w:t>
      </w:r>
      <w:r>
        <w:rPr>
          <w:rFonts w:hint="eastAsia"/>
          <w:szCs w:val="21"/>
        </w:rPr>
        <w:t>（答出两方面即可）</w:t>
      </w:r>
      <w:r>
        <w:rPr>
          <w:szCs w:val="21"/>
        </w:rPr>
        <w:t>    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> 1</w:t>
      </w:r>
      <w:r>
        <w:rPr>
          <w:rFonts w:hint="eastAsia"/>
          <w:szCs w:val="21"/>
        </w:rPr>
        <w:t>0</w:t>
      </w:r>
      <w:r>
        <w:rPr>
          <w:szCs w:val="21"/>
        </w:rPr>
        <w:t>．</w:t>
      </w:r>
      <w:r>
        <w:rPr>
          <w:rFonts w:hint="eastAsia"/>
          <w:szCs w:val="21"/>
        </w:rPr>
        <w:t>（4分）</w:t>
      </w:r>
      <w:r>
        <w:rPr>
          <w:szCs w:val="21"/>
        </w:rPr>
        <w:t>砥柱人间是此峰：表现了朱先生年轻时的雄心壮志</w:t>
      </w:r>
      <w:r>
        <w:rPr>
          <w:rFonts w:hint="eastAsia"/>
          <w:szCs w:val="21"/>
        </w:rPr>
        <w:t>；</w:t>
      </w:r>
      <w:r>
        <w:rPr>
          <w:szCs w:val="21"/>
        </w:rPr>
        <w:t>也表现对危亡时刻中国军人承担起抗击倭寇重任的敬佩和勉励。</w:t>
      </w:r>
    </w:p>
    <w:p>
      <w:pPr>
        <w:spacing w:line="400" w:lineRule="atLeast"/>
        <w:jc w:val="left"/>
        <w:textAlignment w:val="center"/>
        <w:rPr>
          <w:rFonts w:ascii="宋体" w:hAnsi="宋体" w:cs="宋体"/>
          <w:szCs w:val="21"/>
        </w:rPr>
      </w:pPr>
      <w:r>
        <w:rPr>
          <w:szCs w:val="21"/>
        </w:rPr>
        <w:t>白鹿精魂：是指白鹿原不屈的精神品格</w:t>
      </w:r>
      <w:r>
        <w:rPr>
          <w:rFonts w:hint="eastAsia"/>
          <w:szCs w:val="21"/>
        </w:rPr>
        <w:t>，</w:t>
      </w:r>
      <w:r>
        <w:rPr>
          <w:szCs w:val="21"/>
        </w:rPr>
        <w:t>饱含</w:t>
      </w:r>
      <w:r>
        <w:rPr>
          <w:rFonts w:hint="eastAsia"/>
          <w:szCs w:val="21"/>
        </w:rPr>
        <w:t>着</w:t>
      </w:r>
      <w:r>
        <w:rPr>
          <w:szCs w:val="21"/>
        </w:rPr>
        <w:t>朱先生对即将出征杀敌的鹿兆海的勉励和期望。（表达通畅、意近即可）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（二）（共10分）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11.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（2分）B</w:t>
      </w:r>
      <w:r>
        <w:rPr>
          <w:szCs w:val="21"/>
        </w:rPr>
        <w:t>   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2</w:t>
      </w:r>
      <w:r>
        <w:rPr>
          <w:szCs w:val="21"/>
        </w:rPr>
        <w:t>．</w:t>
      </w:r>
      <w:r>
        <w:rPr>
          <w:rFonts w:hint="eastAsia" w:ascii="宋体" w:hAnsi="宋体" w:cs="宋体"/>
          <w:szCs w:val="21"/>
        </w:rPr>
        <w:t xml:space="preserve"> (4分)</w:t>
      </w:r>
      <w:r>
        <w:rPr>
          <w:szCs w:val="21"/>
        </w:rPr>
        <w:t>文章开篇以碾压幼苗的农事现象引出论点</w:t>
      </w:r>
      <w:r>
        <w:rPr>
          <w:rFonts w:hint="eastAsia"/>
          <w:szCs w:val="21"/>
        </w:rPr>
        <w:t>——磨难是人生最好的礼物</w:t>
      </w:r>
      <w:r>
        <w:rPr>
          <w:szCs w:val="21"/>
        </w:rPr>
        <w:t>。接着通过对比论证，先从反面然后正面，论述磨难对于人生的重要意义。最后提出解决的办法，我们该如何面对磨难。  </w:t>
      </w:r>
    </w:p>
    <w:p>
      <w:pPr>
        <w:pStyle w:val="4"/>
        <w:widowControl/>
        <w:shd w:val="clear" w:color="auto" w:fill="FFFFFF"/>
        <w:spacing w:beforeAutospacing="0" w:afterAutospacing="0" w:line="400" w:lineRule="atLeast"/>
        <w:rPr>
          <w:rFonts w:ascii="宋体" w:hAnsi="宋体" w:cs="宋体"/>
          <w:sz w:val="21"/>
          <w:szCs w:val="21"/>
        </w:rPr>
      </w:pPr>
      <w:r>
        <w:rPr>
          <w:rFonts w:hint="eastAsia"/>
          <w:szCs w:val="21"/>
        </w:rPr>
        <w:t>13</w:t>
      </w:r>
      <w:r>
        <w:rPr>
          <w:szCs w:val="21"/>
        </w:rPr>
        <w:t>．</w:t>
      </w:r>
      <w:r>
        <w:rPr>
          <w:rFonts w:hint="eastAsia" w:ascii="宋体" w:hAnsi="宋体" w:cs="宋体"/>
          <w:sz w:val="21"/>
          <w:szCs w:val="21"/>
        </w:rPr>
        <w:t xml:space="preserve"> (4分)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>①比喻论证：通过将富贵温柔比作利剑，生动形象地表达出缺少磨难，沉迷富贵，人会缺少斗志、变得软弱的道理。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>②</w:t>
      </w:r>
      <w:r>
        <w:rPr>
          <w:rFonts w:hint="eastAsia"/>
          <w:szCs w:val="21"/>
        </w:rPr>
        <w:t>道理</w:t>
      </w:r>
      <w:r>
        <w:rPr>
          <w:szCs w:val="21"/>
        </w:rPr>
        <w:t>论证：通过引用古语，有力地表明安享富贵，最终会失去富贵，难有成就的道理。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>③举例论证：通过</w:t>
      </w:r>
      <w:r>
        <w:rPr>
          <w:rFonts w:hint="eastAsia"/>
          <w:szCs w:val="21"/>
        </w:rPr>
        <w:t>列举</w:t>
      </w:r>
      <w:r>
        <w:rPr>
          <w:szCs w:val="21"/>
        </w:rPr>
        <w:t>清代八旗子弟的例子有力的证明了不经磨难终将毁于一旦</w:t>
      </w:r>
      <w:r>
        <w:rPr>
          <w:rFonts w:hint="eastAsia"/>
          <w:szCs w:val="21"/>
        </w:rPr>
        <w:t>的道理</w:t>
      </w:r>
      <w:r>
        <w:rPr>
          <w:szCs w:val="21"/>
        </w:rPr>
        <w:t>，使论点更有说服力。</w:t>
      </w:r>
      <w:r>
        <w:rPr>
          <w:rFonts w:hint="eastAsia"/>
          <w:szCs w:val="21"/>
        </w:rPr>
        <w:t>（答出任意两种即可）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三、古诗文阅读（共15分）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（一）（共10分）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14.C     15.B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16.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（2分）</w:t>
      </w:r>
      <w:r>
        <w:rPr>
          <w:szCs w:val="21"/>
        </w:rPr>
        <w:t>不要说相公您痴，还有像您一样痴的人呢。</w:t>
      </w:r>
    </w:p>
    <w:p>
      <w:pPr>
        <w:spacing w:line="400" w:lineRule="atLeast"/>
        <w:jc w:val="left"/>
        <w:textAlignment w:val="center"/>
        <w:rPr>
          <w:szCs w:val="21"/>
        </w:rPr>
      </w:pPr>
      <w:r>
        <w:rPr>
          <w:szCs w:val="21"/>
        </w:rPr>
        <w:t> </w:t>
      </w:r>
      <w:r>
        <w:rPr>
          <w:rFonts w:hint="eastAsia"/>
          <w:szCs w:val="21"/>
        </w:rPr>
        <w:t>17</w:t>
      </w:r>
      <w:r>
        <w:rPr>
          <w:szCs w:val="21"/>
        </w:rPr>
        <w:t>．</w:t>
      </w:r>
      <w:r>
        <w:rPr>
          <w:rFonts w:hint="eastAsia"/>
          <w:szCs w:val="21"/>
        </w:rPr>
        <w:t>（4分）</w:t>
      </w:r>
      <w:r>
        <w:rPr>
          <w:szCs w:val="21"/>
        </w:rPr>
        <w:t>甲文</w:t>
      </w:r>
      <w:r>
        <w:rPr>
          <w:rFonts w:hint="eastAsia"/>
          <w:szCs w:val="21"/>
        </w:rPr>
        <w:t>中画波浪线句子运</w:t>
      </w:r>
      <w:r>
        <w:rPr>
          <w:szCs w:val="21"/>
        </w:rPr>
        <w:t>用白描手法来写景，“一痕”“一点”“一芥”“两三粒”组合，将阔大境界、寂静气氛，全都传达出来。乙文</w:t>
      </w:r>
      <w:r>
        <w:rPr>
          <w:rFonts w:hint="eastAsia"/>
          <w:szCs w:val="21"/>
        </w:rPr>
        <w:t>中画波浪线句子运</w:t>
      </w:r>
      <w:r>
        <w:rPr>
          <w:szCs w:val="21"/>
        </w:rPr>
        <w:t>用比喻来写景，如“若涂银，若泼汞”写月光与雪光相</w:t>
      </w:r>
      <w:r>
        <w:rPr>
          <w:rFonts w:hint="eastAsia"/>
          <w:szCs w:val="21"/>
        </w:rPr>
        <w:t>映</w:t>
      </w:r>
      <w:r>
        <w:rPr>
          <w:szCs w:val="21"/>
        </w:rPr>
        <w:t>射，洁白无瑕，晶莹剔透。</w:t>
      </w:r>
    </w:p>
    <w:p>
      <w:pPr>
        <w:pStyle w:val="7"/>
        <w:shd w:val="clear" w:color="auto" w:fill="FFFFFF"/>
        <w:spacing w:before="0" w:after="0" w:line="400" w:lineRule="atLeast"/>
        <w:rPr>
          <w:rFonts w:hint="eastAsia"/>
          <w:color w:val="auto"/>
          <w:kern w:val="2"/>
          <w:sz w:val="21"/>
          <w:szCs w:val="21"/>
        </w:rPr>
      </w:pPr>
      <w:r>
        <w:rPr>
          <w:rFonts w:hint="eastAsia"/>
          <w:color w:val="auto"/>
          <w:kern w:val="2"/>
          <w:sz w:val="21"/>
          <w:szCs w:val="21"/>
        </w:rPr>
        <w:t>（二）（共4分）</w:t>
      </w:r>
    </w:p>
    <w:p>
      <w:pPr>
        <w:pStyle w:val="7"/>
        <w:shd w:val="clear" w:color="auto" w:fill="FFFFFF"/>
        <w:spacing w:before="0" w:after="0" w:line="400" w:lineRule="atLeast"/>
        <w:rPr>
          <w:color w:val="auto"/>
          <w:kern w:val="2"/>
          <w:sz w:val="21"/>
          <w:szCs w:val="21"/>
        </w:rPr>
      </w:pPr>
      <w:r>
        <w:rPr>
          <w:rFonts w:hint="eastAsia"/>
          <w:color w:val="auto"/>
          <w:kern w:val="2"/>
          <w:sz w:val="21"/>
          <w:szCs w:val="21"/>
        </w:rPr>
        <w:t>18. （2分）这首诗通过对诗人艰难仕途的描绘，既反映了其在政治上遭遇挫折后内心强烈的苦闷、抑郁和不平，又表现了诗人自信乐观和对理想的执着追求。</w:t>
      </w:r>
    </w:p>
    <w:p>
      <w:pPr>
        <w:spacing w:line="400" w:lineRule="atLeas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19.（3分）浪漫的笔法主要表现在词语的夸张上，“金樽清酒” “玉盘珍馐”“斗十千”“ 直万</w:t>
      </w:r>
      <w:r>
        <w:rPr>
          <w:rFonts w:hint="eastAsia" w:ascii="宋体" w:hAnsi="宋体"/>
          <w:szCs w:val="21"/>
        </w:rPr>
        <w:t>钱</w:t>
      </w:r>
      <w:r>
        <w:rPr>
          <w:rFonts w:hint="eastAsia" w:ascii="宋体" w:hAnsi="宋体" w:cs="宋体"/>
          <w:szCs w:val="21"/>
        </w:rPr>
        <w:t>”写出了隆重而丰盛的宴会场面，以乐景衬哀情，用盛宴衬托诗人内心的矛盾痛苦，强化了哀的效果。</w:t>
      </w:r>
    </w:p>
    <w:p>
      <w:pPr>
        <w:spacing w:line="400" w:lineRule="atLeas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四、作文（50分）</w:t>
      </w:r>
    </w:p>
    <w:p>
      <w:pPr>
        <w:spacing w:line="400" w:lineRule="atLeas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 按中考作文评分标准评分。</w:t>
      </w:r>
    </w:p>
    <w:p>
      <w:pPr>
        <w:spacing w:line="400" w:lineRule="atLeast"/>
        <w:jc w:val="left"/>
        <w:rPr>
          <w:rFonts w:ascii="宋体" w:hAnsi="宋体" w:cs="宋体"/>
          <w:szCs w:val="21"/>
        </w:rPr>
      </w:pPr>
    </w:p>
    <w:p>
      <w:pPr>
        <w:spacing w:line="400" w:lineRule="atLeast"/>
        <w:jc w:val="left"/>
        <w:rPr>
          <w:rFonts w:ascii="宋体" w:hAnsi="宋体" w:cs="宋体"/>
          <w:szCs w:val="21"/>
        </w:rPr>
      </w:pPr>
    </w:p>
    <w:p>
      <w:pPr>
        <w:spacing w:line="400" w:lineRule="atLeast"/>
        <w:jc w:val="left"/>
        <w:rPr>
          <w:rFonts w:ascii="宋体" w:hAnsi="宋体" w:cs="宋体"/>
          <w:szCs w:val="21"/>
        </w:rPr>
      </w:pPr>
    </w:p>
    <w:p>
      <w:pPr>
        <w:spacing w:line="400" w:lineRule="atLeast"/>
        <w:rPr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00BC1891"/>
    <w:rsid w:val="002448B9"/>
    <w:rsid w:val="0035585C"/>
    <w:rsid w:val="004151FC"/>
    <w:rsid w:val="0086392B"/>
    <w:rsid w:val="00AC0B9D"/>
    <w:rsid w:val="00AC5D84"/>
    <w:rsid w:val="00BC1891"/>
    <w:rsid w:val="00BE6631"/>
    <w:rsid w:val="00C02FC6"/>
    <w:rsid w:val="00C41AB8"/>
    <w:rsid w:val="00C9631C"/>
    <w:rsid w:val="00F94958"/>
    <w:rsid w:val="079E37D0"/>
    <w:rsid w:val="4C8A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poem-detail-main-text2"/>
    <w:basedOn w:val="1"/>
    <w:qFormat/>
    <w:uiPriority w:val="0"/>
    <w:pPr>
      <w:widowControl/>
      <w:spacing w:before="58" w:after="58" w:line="288" w:lineRule="atLeast"/>
      <w:jc w:val="left"/>
    </w:pPr>
    <w:rPr>
      <w:rFonts w:ascii="宋体" w:hAnsi="宋体" w:eastAsia="宋体" w:cs="宋体"/>
      <w:color w:val="333333"/>
      <w:kern w:val="0"/>
      <w:sz w:val="17"/>
      <w:szCs w:val="17"/>
    </w:r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5239</Words>
  <Characters>5348</Characters>
  <Lines>40</Lines>
  <Paragraphs>11</Paragraphs>
  <TotalTime>3</TotalTime>
  <ScaleCrop>false</ScaleCrop>
  <LinksUpToDate>false</LinksUpToDate>
  <CharactersWithSpaces>5592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2022-11-07T00:29:00Z</dcterms:created>
  <dc:creator>Administrator</dc:creator>
  <cp:lastModifiedBy>Administrator</cp:lastModifiedBy>
  <dcterms:modified xsi:type="dcterms:W3CDTF">2023-02-08T02:16:32Z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