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ind w:left="240" w:leftChars="100"/>
        <w:rPr>
          <w:rFonts w:hint="eastAsia" w:ascii="华文中宋" w:hAnsi="华文中宋" w:eastAsia="华文中宋" w:cs="宋体"/>
          <w:b/>
          <w:bCs/>
          <w:kern w:val="0"/>
          <w:sz w:val="28"/>
          <w:szCs w:val="28"/>
        </w:rPr>
      </w:pPr>
      <w:r>
        <w:rPr>
          <w:rFonts w:hint="eastAsia" w:ascii="华文中宋" w:hAnsi="华文中宋" w:eastAsia="华文中宋" w:cs="宋体"/>
          <w:b/>
          <w:bCs/>
          <w:kern w:val="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12065000</wp:posOffset>
            </wp:positionV>
            <wp:extent cx="419100" cy="368300"/>
            <wp:effectExtent l="0" t="0" r="0" b="12700"/>
            <wp:wrapNone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中宋" w:hAnsi="华文中宋" w:eastAsia="华文中宋" w:cs="宋体"/>
          <w:b/>
          <w:bCs/>
          <w:kern w:val="0"/>
          <w:sz w:val="28"/>
          <w:szCs w:val="28"/>
          <w:lang w:val="en-US" w:eastAsia="zh-CN"/>
        </w:rPr>
        <w:t>江西省南昌市红谷滩区</w:t>
      </w:r>
      <w:r>
        <w:rPr>
          <w:rFonts w:hint="eastAsia" w:ascii="华文中宋" w:hAnsi="华文中宋" w:eastAsia="华文中宋" w:cs="宋体"/>
          <w:b/>
          <w:bCs/>
          <w:kern w:val="0"/>
          <w:sz w:val="28"/>
          <w:szCs w:val="28"/>
        </w:rPr>
        <w:t>202</w:t>
      </w:r>
      <w:r>
        <w:rPr>
          <w:rFonts w:ascii="华文中宋" w:hAnsi="华文中宋" w:eastAsia="华文中宋" w:cs="宋体"/>
          <w:b/>
          <w:bCs/>
          <w:kern w:val="0"/>
          <w:sz w:val="28"/>
          <w:szCs w:val="28"/>
        </w:rPr>
        <w:t>2--2023</w:t>
      </w:r>
      <w:r>
        <w:rPr>
          <w:rFonts w:hint="eastAsia" w:ascii="华文中宋" w:hAnsi="华文中宋" w:eastAsia="华文中宋" w:cs="宋体"/>
          <w:b/>
          <w:bCs/>
          <w:kern w:val="0"/>
          <w:sz w:val="28"/>
          <w:szCs w:val="28"/>
        </w:rPr>
        <w:t>学年第一学期期中检测</w:t>
      </w:r>
    </w:p>
    <w:p>
      <w:pPr>
        <w:widowControl/>
        <w:spacing w:line="480" w:lineRule="exact"/>
        <w:jc w:val="center"/>
        <w:rPr>
          <w:rFonts w:ascii="华文中宋" w:hAnsi="华文中宋" w:eastAsia="华文中宋" w:cs="宋体"/>
          <w:b/>
          <w:bCs/>
          <w:kern w:val="0"/>
          <w:sz w:val="18"/>
          <w:szCs w:val="32"/>
        </w:rPr>
      </w:pPr>
      <w:r>
        <w:rPr>
          <w:rFonts w:hint="eastAsia" w:ascii="华文中宋" w:hAnsi="华文中宋" w:eastAsia="华文中宋" w:cs="宋体"/>
          <w:b/>
          <w:bCs/>
          <w:kern w:val="0"/>
          <w:sz w:val="40"/>
          <w:szCs w:val="40"/>
        </w:rPr>
        <w:t xml:space="preserve">       </w:t>
      </w: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 xml:space="preserve">     九年级语文试卷   </w:t>
      </w:r>
      <w:r>
        <w:rPr>
          <w:rFonts w:hint="eastAsia" w:ascii="华文中宋" w:hAnsi="华文中宋" w:eastAsia="华文中宋" w:cs="宋体"/>
          <w:b/>
          <w:bCs/>
          <w:kern w:val="0"/>
          <w:sz w:val="40"/>
          <w:szCs w:val="40"/>
        </w:rPr>
        <w:t xml:space="preserve"> </w:t>
      </w:r>
      <w:r>
        <w:rPr>
          <w:rFonts w:hint="eastAsia" w:ascii="华文中宋" w:hAnsi="华文中宋" w:eastAsia="华文中宋" w:cs="宋体"/>
          <w:b/>
          <w:bCs/>
          <w:kern w:val="0"/>
          <w:sz w:val="18"/>
          <w:szCs w:val="32"/>
        </w:rPr>
        <w:t>总分120分    时间100分钟</w:t>
      </w:r>
    </w:p>
    <w:tbl>
      <w:tblPr>
        <w:tblStyle w:val="6"/>
        <w:tblpPr w:leftFromText="180" w:rightFromText="180" w:vertAnchor="text" w:horzAnchor="page" w:tblpX="2800" w:tblpY="156"/>
        <w:tblW w:w="76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380"/>
        <w:gridCol w:w="1380"/>
        <w:gridCol w:w="1381"/>
        <w:gridCol w:w="1380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题号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pacing w:val="-10"/>
              </w:rPr>
            </w:pPr>
            <w:r>
              <w:rPr>
                <w:rFonts w:hint="eastAsia" w:ascii="黑体" w:hAnsi="黑体" w:eastAsia="黑体" w:cs="黑体"/>
                <w:b/>
                <w:spacing w:val="-10"/>
              </w:rPr>
              <w:t>一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pacing w:val="-10"/>
              </w:rPr>
            </w:pPr>
            <w:r>
              <w:rPr>
                <w:rFonts w:hint="eastAsia" w:ascii="黑体" w:hAnsi="黑体" w:eastAsia="黑体" w:cs="黑体"/>
                <w:b/>
                <w:spacing w:val="-10"/>
              </w:rPr>
              <w:t>二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pacing w:val="-10"/>
              </w:rPr>
            </w:pPr>
            <w:r>
              <w:rPr>
                <w:rFonts w:hint="eastAsia" w:ascii="黑体" w:hAnsi="黑体" w:eastAsia="黑体" w:cs="黑体"/>
                <w:b/>
                <w:spacing w:val="-10"/>
              </w:rPr>
              <w:t>三</w:t>
            </w: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pacing w:val="-10"/>
              </w:rPr>
            </w:pPr>
            <w:r>
              <w:rPr>
                <w:rFonts w:hint="eastAsia" w:ascii="黑体" w:hAnsi="黑体" w:eastAsia="黑体" w:cs="黑体"/>
                <w:b/>
                <w:spacing w:val="-10"/>
              </w:rPr>
              <w:t>四</w:t>
            </w:r>
          </w:p>
        </w:tc>
        <w:tc>
          <w:tcPr>
            <w:tcW w:w="138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spacing w:val="-10"/>
              </w:rPr>
            </w:pPr>
            <w:r>
              <w:rPr>
                <w:rFonts w:hint="eastAsia" w:ascii="黑体" w:hAnsi="黑体" w:eastAsia="黑体" w:cs="黑体"/>
                <w:b/>
                <w:spacing w:val="-10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76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</w:rPr>
            </w:pPr>
            <w:r>
              <w:rPr>
                <w:rFonts w:hint="eastAsia" w:ascii="黑体" w:hAnsi="黑体" w:eastAsia="黑体" w:cs="黑体"/>
                <w:b/>
              </w:rPr>
              <w:t>得分</w:t>
            </w:r>
          </w:p>
        </w:tc>
        <w:tc>
          <w:tcPr>
            <w:tcW w:w="1380" w:type="dxa"/>
            <w:vAlign w:val="center"/>
          </w:tcPr>
          <w:p>
            <w:pPr>
              <w:ind w:firstLine="472" w:firstLineChars="196"/>
              <w:jc w:val="center"/>
              <w:rPr>
                <w:rFonts w:hint="eastAsia" w:ascii="黑体" w:hAnsi="黑体" w:eastAsia="黑体" w:cs="黑体"/>
                <w:b/>
              </w:rPr>
            </w:pPr>
          </w:p>
        </w:tc>
        <w:tc>
          <w:tcPr>
            <w:tcW w:w="1380" w:type="dxa"/>
            <w:vAlign w:val="center"/>
          </w:tcPr>
          <w:p>
            <w:pPr>
              <w:ind w:firstLine="472" w:firstLineChars="196"/>
              <w:jc w:val="center"/>
              <w:rPr>
                <w:rFonts w:hint="eastAsia" w:ascii="黑体" w:hAnsi="黑体" w:eastAsia="黑体" w:cs="黑体"/>
                <w:b/>
              </w:rPr>
            </w:pPr>
          </w:p>
        </w:tc>
        <w:tc>
          <w:tcPr>
            <w:tcW w:w="1381" w:type="dxa"/>
            <w:vAlign w:val="center"/>
          </w:tcPr>
          <w:p>
            <w:pPr>
              <w:ind w:firstLine="472" w:firstLineChars="196"/>
              <w:jc w:val="center"/>
              <w:rPr>
                <w:rFonts w:hint="eastAsia" w:ascii="黑体" w:hAnsi="黑体" w:eastAsia="黑体" w:cs="黑体"/>
                <w:b/>
              </w:rPr>
            </w:pPr>
          </w:p>
        </w:tc>
        <w:tc>
          <w:tcPr>
            <w:tcW w:w="1380" w:type="dxa"/>
            <w:vAlign w:val="center"/>
          </w:tcPr>
          <w:p>
            <w:pPr>
              <w:ind w:firstLine="472" w:firstLineChars="196"/>
              <w:jc w:val="center"/>
              <w:rPr>
                <w:rFonts w:hint="eastAsia" w:ascii="黑体" w:hAnsi="黑体" w:eastAsia="黑体" w:cs="黑体"/>
                <w:b/>
              </w:rPr>
            </w:pPr>
          </w:p>
        </w:tc>
        <w:tc>
          <w:tcPr>
            <w:tcW w:w="1381" w:type="dxa"/>
            <w:vAlign w:val="center"/>
          </w:tcPr>
          <w:p>
            <w:pPr>
              <w:ind w:firstLine="472" w:firstLineChars="196"/>
              <w:jc w:val="center"/>
              <w:rPr>
                <w:rFonts w:hint="eastAsia" w:ascii="黑体" w:hAnsi="黑体" w:eastAsia="黑体" w:cs="黑体"/>
                <w:b/>
              </w:rPr>
            </w:pPr>
          </w:p>
        </w:tc>
      </w:tr>
    </w:tbl>
    <w:p>
      <w:pPr>
        <w:autoSpaceDE w:val="0"/>
        <w:autoSpaceDN w:val="0"/>
        <w:spacing w:before="480" w:line="200" w:lineRule="atLeast"/>
        <w:ind w:left="200"/>
        <w:rPr>
          <w:b/>
          <w:bCs/>
        </w:rPr>
      </w:pPr>
      <w:r>
        <w:rPr>
          <w:rFonts w:ascii="宋体" w:hAnsi="宋体" w:cs="宋体"/>
          <w:b/>
          <w:bCs/>
          <w:color w:val="000000"/>
        </w:rPr>
        <w:t>一、</w:t>
      </w:r>
      <w:r>
        <w:rPr>
          <w:rFonts w:hint="eastAsia" w:ascii="宋体" w:hAnsi="宋体" w:cs="宋体"/>
          <w:b/>
          <w:bCs/>
          <w:color w:val="000000"/>
        </w:rPr>
        <w:t>语言文字</w:t>
      </w:r>
      <w:r>
        <w:rPr>
          <w:rFonts w:ascii="宋体" w:hAnsi="宋体" w:cs="宋体"/>
          <w:b/>
          <w:bCs/>
          <w:color w:val="000000"/>
        </w:rPr>
        <w:t>运用。(21分)</w:t>
      </w:r>
    </w:p>
    <w:p>
      <w:pPr>
        <w:autoSpaceDE w:val="0"/>
        <w:autoSpaceDN w:val="0"/>
        <w:spacing w:before="480" w:line="200" w:lineRule="atLeast"/>
        <w:ind w:left="200"/>
        <w:rPr>
          <w:b/>
          <w:bCs/>
        </w:rPr>
      </w:pPr>
      <w:r>
        <w:rPr>
          <w:rFonts w:ascii="宋体" w:hAnsi="宋体" w:cs="宋体"/>
          <w:color w:val="000000"/>
          <w:sz w:val="21"/>
          <w:szCs w:val="21"/>
        </w:rPr>
        <w:t>1.</w:t>
      </w:r>
      <w:bookmarkStart w:id="0" w:name="_Hlk124280024"/>
      <w:r>
        <w:rPr>
          <w:rFonts w:ascii="宋体" w:hAnsi="宋体" w:cs="宋体"/>
          <w:color w:val="000000"/>
          <w:sz w:val="21"/>
          <w:szCs w:val="21"/>
        </w:rPr>
        <w:t>(4分)</w:t>
      </w:r>
      <w:bookmarkEnd w:id="0"/>
      <w:r>
        <w:rPr>
          <w:rFonts w:ascii="宋体" w:hAnsi="宋体" w:cs="宋体"/>
          <w:color w:val="000000"/>
          <w:sz w:val="21"/>
          <w:szCs w:val="21"/>
        </w:rPr>
        <w:t>读下面这段文字，根据拼音写出汉字。</w:t>
      </w:r>
    </w:p>
    <w:p>
      <w:pPr>
        <w:autoSpaceDE w:val="0"/>
        <w:autoSpaceDN w:val="0"/>
        <w:spacing w:line="344" w:lineRule="atLeast"/>
        <w:ind w:left="160" w:right="18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晚饭后漫步林间小道上，我看到了那期待已久的、震 hàn(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cs="宋体"/>
          <w:color w:val="000000"/>
          <w:sz w:val="21"/>
          <w:szCs w:val="21"/>
        </w:rPr>
        <w:t>)人心的一幕，一群流星划过天空，仿佛点亮了天幕那端的烟火，迸发出无数细密的光圈，路旁的木叶橡丛，顿时沉浸在一片最耀眼也最凄美的绮照之中。那一点点拖着光尾的陨石，也许曾是一颗颗 huù(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cs="宋体"/>
          <w:color w:val="000000"/>
          <w:sz w:val="21"/>
          <w:szCs w:val="21"/>
        </w:rPr>
        <w:t>)星，闪烁在层层雾ǎi(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cs="宋体"/>
          <w:color w:val="000000"/>
          <w:sz w:val="21"/>
          <w:szCs w:val="21"/>
        </w:rPr>
        <w:t>)之后，偶尔和地球上的众生擦肩而过；而现在，他们挣脱了原有的轨迹，抛开了所有的 jī(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cs="宋体"/>
          <w:color w:val="000000"/>
          <w:sz w:val="21"/>
          <w:szCs w:val="21"/>
        </w:rPr>
        <w:t>)绊，用尽生命燃烧之后，慢慢湮没在夜幕，化为那远方光晕中灿烂一时的点点微尘。</w:t>
      </w:r>
    </w:p>
    <w:p>
      <w:pPr>
        <w:autoSpaceDE w:val="0"/>
        <w:autoSpaceDN w:val="0"/>
        <w:spacing w:line="344" w:lineRule="atLeast"/>
        <w:ind w:left="160" w:right="180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2.下列词语书写没有错误的一项是(   ) (3分)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A.天骄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汹涌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娉婷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妖饶               B.飘逸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轻灵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优戚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 xml:space="preserve">摇曳              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C.箱箧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汲取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旁骛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亵渎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 xml:space="preserve">              D.琉璃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治裁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矗立</w:t>
      </w:r>
      <w:r>
        <w:rPr>
          <w:rFonts w:hint="eastAsia" w:ascii="宋体" w:hAnsi="宋体" w:cs="宋体"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脏物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3</w:t>
      </w:r>
      <w:r>
        <w:rPr>
          <w:rFonts w:ascii="宋体" w:hAnsi="宋体" w:cs="宋体"/>
          <w:color w:val="000000"/>
          <w:sz w:val="21"/>
          <w:szCs w:val="21"/>
        </w:rPr>
        <w:t>.下列关于文学常识及名著说法有误的一项是(   ) (3分)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A.林徽因是建筑师、诗人、作家，她的代表作是《你是人间的四月天》。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B.艾青的诗歌具有鲜明的色调，清晰的线条，素描一般的简练，凝重，“诗中有画”，例如《致橡树》。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C.雨果是法国积极的浪漫主义文学的代表作家，代表作有《悲惨世界》   《巴黎圣母院》等。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D.范仲淹是北宋杰出的思想家、政治家、文学家，他不在“唐宋八大家”之列。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4</w:t>
      </w:r>
      <w:r>
        <w:rPr>
          <w:rFonts w:ascii="宋体" w:hAnsi="宋体" w:cs="宋体"/>
          <w:color w:val="000000"/>
          <w:sz w:val="21"/>
          <w:szCs w:val="21"/>
        </w:rPr>
        <w:t>.</w:t>
      </w:r>
      <w:r>
        <w:rPr>
          <w:rFonts w:ascii="宋体" w:hAnsi="宋体" w:cs="宋体"/>
          <w:color w:val="000000"/>
          <w:sz w:val="12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把下列句子组成语意连贯的一段话，顺序排列最恰当的一项是(   ) (3分)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①雪落后那一地洁白，足以让人忘却尘世的一切，雪花用融化来温暖这个冬天，挥洒着永恒的浪漫。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②美丽的雪花，是冬天送来的最浪漫的礼物。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③雪花是冬天的卷首。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④面对洁净的雪花，心中充满了美丽的梦境和无限的遐想。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⑤它的到来给冬天增添了无限生机和活力，大地银装素裹，白茫茫一片，有一种静谧的美。</w:t>
      </w:r>
    </w:p>
    <w:p>
      <w:pPr>
        <w:ind w:firstLine="210" w:firstLineChars="1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A.④③①②⑤                       C.③②⑤①④        D.①②③⑤④</w:t>
      </w:r>
    </w:p>
    <w:p>
      <w:pPr>
        <w:ind w:firstLine="210" w:firstLineChars="100"/>
        <w:rPr>
          <w:rFonts w:ascii="宋体" w:hAnsi="宋体" w:cs="宋体"/>
          <w:sz w:val="21"/>
          <w:szCs w:val="21"/>
          <w:u w:val="single"/>
        </w:rPr>
      </w:pPr>
      <w:r>
        <w:rPr>
          <w:rFonts w:ascii="宋体" w:hAnsi="宋体" w:cs="宋体"/>
          <w:color w:val="000000"/>
          <w:sz w:val="21"/>
          <w:szCs w:val="21"/>
        </w:rPr>
        <w:t>5.默写古诗文中的名句。(9分)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补写出下列名句中的上句或下句。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(1)补写出下列名句中的上句或下句。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①欲渡黄河冰塞川,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。[李白《行路难(其一)》]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②但愿人长久,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。(苏轼《水调歌头》)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③秋草独寻人去后,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。(刘长卿《长沙过贾谊宅》)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④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,况乃未休兵。(杜甫《月夜忆舍弟》)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⑤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cs="宋体"/>
          <w:color w:val="000000"/>
          <w:sz w:val="21"/>
          <w:szCs w:val="21"/>
        </w:rPr>
        <w:t>,在乎山水之间也。(欧阳修《醉翁亭记》)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⑥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cs="宋体"/>
          <w:color w:val="000000"/>
          <w:sz w:val="21"/>
          <w:szCs w:val="21"/>
        </w:rPr>
        <w:t>,枳花明驿墙。(温庭筠《商山早行》)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(2)根据提示写出相应的名句。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①张岱的《湖心亭看雪》中，从“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      </w:t>
      </w:r>
      <w:r>
        <w:rPr>
          <w:rFonts w:ascii="宋体" w:hAnsi="宋体" w:cs="宋体"/>
          <w:color w:val="000000"/>
          <w:sz w:val="21"/>
          <w:szCs w:val="21"/>
        </w:rPr>
        <w:t>”一句可以看出作者遗世独立的高洁情怀和不随流俗的生活方式。</w:t>
      </w:r>
    </w:p>
    <w:p>
      <w:pPr>
        <w:autoSpaceDE w:val="0"/>
        <w:autoSpaceDN w:val="0"/>
        <w:spacing w:before="140" w:line="200" w:lineRule="atLeast"/>
        <w:ind w:left="2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②韩愈《左迁至蓝关示侄孙湘》中，诗人坦陈心志，不辞衰老，不惜残年，忠君之心弥坚的诗句是“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，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</w:t>
      </w:r>
      <w:r>
        <w:rPr>
          <w:rFonts w:ascii="宋体" w:hAnsi="宋体" w:cs="宋体"/>
          <w:color w:val="000000"/>
          <w:sz w:val="21"/>
          <w:szCs w:val="21"/>
        </w:rPr>
        <w:t>”。</w:t>
      </w:r>
    </w:p>
    <w:p>
      <w:pPr>
        <w:ind w:firstLine="211" w:firstLineChars="100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二.古诗文阅读（</w:t>
      </w:r>
      <w:r>
        <w:rPr>
          <w:rFonts w:ascii="宋体" w:hAnsi="宋体"/>
          <w:b/>
          <w:bCs/>
          <w:sz w:val="21"/>
          <w:szCs w:val="21"/>
        </w:rPr>
        <w:t>30</w:t>
      </w:r>
      <w:r>
        <w:rPr>
          <w:rFonts w:hint="eastAsia" w:ascii="宋体" w:hAnsi="宋体"/>
          <w:b/>
          <w:bCs/>
          <w:sz w:val="21"/>
          <w:szCs w:val="21"/>
        </w:rPr>
        <w:t>分）</w:t>
      </w:r>
    </w:p>
    <w:p>
      <w:pPr>
        <w:rPr>
          <w:rFonts w:ascii="宋体" w:hAnsi="宋体" w:cs="宋体"/>
          <w:sz w:val="21"/>
          <w:szCs w:val="21"/>
          <w:u w:val="single"/>
        </w:rPr>
      </w:pPr>
      <w:r>
        <w:rPr>
          <w:rFonts w:ascii="宋体" w:hAnsi="宋体" w:cs="宋体"/>
          <w:color w:val="000000"/>
          <w:sz w:val="21"/>
          <w:szCs w:val="21"/>
        </w:rPr>
        <w:t>阅读诗歌，回答下列小题</w:t>
      </w:r>
    </w:p>
    <w:p>
      <w:pPr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酬乐天扬州初逢席上见赠</w:t>
      </w:r>
    </w:p>
    <w:p>
      <w:pPr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刘禹锡</w:t>
      </w:r>
    </w:p>
    <w:p>
      <w:pPr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巴山楚水凄凉地，二十三年弃置身。</w:t>
      </w:r>
    </w:p>
    <w:p>
      <w:pPr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怀旧空吟闻笛赋，到乡翻似烂柯人。</w:t>
      </w:r>
    </w:p>
    <w:p>
      <w:pPr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沉舟侧畔千帆过，病树前头万木春。</w:t>
      </w:r>
    </w:p>
    <w:p>
      <w:pPr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今日听君歌一曲，暂凭杯酒长精神。</w:t>
      </w:r>
    </w:p>
    <w:p>
      <w:pPr>
        <w:rPr>
          <w:rFonts w:ascii="宋体" w:hAnsi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</w:rPr>
        <w:t>6</w:t>
      </w:r>
      <w:r>
        <w:rPr>
          <w:rFonts w:ascii="宋体" w:hAnsi="宋体" w:cs="宋体"/>
          <w:color w:val="000000"/>
          <w:sz w:val="21"/>
          <w:szCs w:val="21"/>
        </w:rPr>
        <w:t>.这首诗是刘禹锡罢和州刺史后回归洛阳途中所作，首联运用“”和“”两个词语，表现出诗人坎坷的人生境遇。(4分)</w:t>
      </w:r>
    </w:p>
    <w:p>
      <w:pPr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rPr>
          <w:rFonts w:ascii="宋体" w:hAnsi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</w:rPr>
        <w:t>7</w:t>
      </w:r>
      <w:r>
        <w:rPr>
          <w:rFonts w:ascii="宋体" w:hAnsi="宋体" w:cs="宋体"/>
          <w:color w:val="000000"/>
          <w:sz w:val="21"/>
          <w:szCs w:val="21"/>
        </w:rPr>
        <w:t>.白居易称赞这首诗的颈联“神妙”将思想性和艺术性巧妙妙融为一体，景、情、理结合，请你任选角度对此联进行赏析</w:t>
      </w:r>
      <w:bookmarkStart w:id="1" w:name="_Hlk124695246"/>
      <w:r>
        <w:rPr>
          <w:rFonts w:ascii="宋体" w:hAnsi="宋体" w:cs="宋体"/>
          <w:color w:val="000000"/>
          <w:sz w:val="21"/>
          <w:szCs w:val="21"/>
        </w:rPr>
        <w:t xml:space="preserve"> (4分)</w:t>
      </w:r>
      <w:bookmarkEnd w:id="1"/>
    </w:p>
    <w:p>
      <w:pPr>
        <w:ind w:firstLine="210" w:firstLineChars="100"/>
        <w:rPr>
          <w:rFonts w:ascii="宋体" w:hAnsi="宋体"/>
          <w:sz w:val="21"/>
          <w:szCs w:val="21"/>
        </w:rPr>
      </w:pPr>
      <w:bookmarkStart w:id="2" w:name="_Hlk126489686"/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ind w:firstLine="210" w:firstLineChars="10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bookmarkEnd w:id="2"/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阅读下面的文字，回答下列小题。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嗟夫！予尝求古仁人之心，或异二者之为，何哉?不以物喜，不以己悲，居庙堂之高则忧其民，处江湖之远则忧其君。是进亦忧，退亦忧。然则何时而乐耶?其必曰“先天下之忧而忧，后天下之乐而乐”乎！噫！微斯人，吾谁与归?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(节选自范仲淹《岳阳楼记》)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8</w:t>
      </w:r>
      <w:r>
        <w:rPr>
          <w:rFonts w:ascii="宋体" w:hAnsi="宋体" w:cs="宋体"/>
          <w:color w:val="000000"/>
          <w:sz w:val="21"/>
          <w:szCs w:val="21"/>
        </w:rPr>
        <w:t>.解释下列加点词在文中的意思。(10分)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(1)予尝</w:t>
      </w:r>
      <w:r>
        <w:rPr>
          <w:rFonts w:ascii="宋体" w:hAnsi="宋体" w:cs="宋体"/>
          <w:color w:val="000000"/>
          <w:sz w:val="21"/>
          <w:szCs w:val="21"/>
          <w:em w:val="dot"/>
        </w:rPr>
        <w:t>求</w:t>
      </w:r>
      <w:r>
        <w:rPr>
          <w:rFonts w:ascii="宋体" w:hAnsi="宋体" w:cs="宋体"/>
          <w:color w:val="000000"/>
          <w:sz w:val="21"/>
          <w:szCs w:val="21"/>
        </w:rPr>
        <w:t>古仁人之心(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(2)</w:t>
      </w:r>
      <w:r>
        <w:rPr>
          <w:rFonts w:ascii="宋体" w:hAnsi="宋体" w:cs="宋体"/>
          <w:color w:val="000000"/>
          <w:sz w:val="21"/>
          <w:szCs w:val="21"/>
          <w:em w:val="dot"/>
        </w:rPr>
        <w:t>或</w:t>
      </w:r>
      <w:r>
        <w:rPr>
          <w:rFonts w:ascii="宋体" w:hAnsi="宋体" w:cs="宋体"/>
          <w:color w:val="000000"/>
          <w:sz w:val="21"/>
          <w:szCs w:val="21"/>
        </w:rPr>
        <w:t>异二者之为(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(3)是</w:t>
      </w:r>
      <w:r>
        <w:rPr>
          <w:rFonts w:ascii="宋体" w:hAnsi="宋体" w:cs="宋体"/>
          <w:color w:val="000000"/>
          <w:sz w:val="21"/>
          <w:szCs w:val="21"/>
          <w:em w:val="dot"/>
        </w:rPr>
        <w:t>进</w:t>
      </w:r>
      <w:r>
        <w:rPr>
          <w:rFonts w:ascii="宋体" w:hAnsi="宋体" w:cs="宋体"/>
          <w:color w:val="000000"/>
          <w:sz w:val="21"/>
          <w:szCs w:val="21"/>
        </w:rPr>
        <w:t>亦忧(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(4)</w:t>
      </w:r>
      <w:r>
        <w:rPr>
          <w:rFonts w:ascii="宋体" w:hAnsi="宋体" w:cs="宋体"/>
          <w:color w:val="000000"/>
          <w:sz w:val="21"/>
          <w:szCs w:val="21"/>
          <w:em w:val="dot"/>
        </w:rPr>
        <w:t>然则</w:t>
      </w:r>
      <w:r>
        <w:rPr>
          <w:rFonts w:ascii="宋体" w:hAnsi="宋体" w:cs="宋体"/>
          <w:color w:val="000000"/>
          <w:sz w:val="21"/>
          <w:szCs w:val="21"/>
        </w:rPr>
        <w:t>何时而乐也(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(5)</w:t>
      </w:r>
      <w:r>
        <w:rPr>
          <w:rFonts w:ascii="宋体" w:hAnsi="宋体" w:cs="宋体"/>
          <w:color w:val="000000"/>
          <w:sz w:val="21"/>
          <w:szCs w:val="21"/>
          <w:em w:val="dot"/>
        </w:rPr>
        <w:t>微</w:t>
      </w:r>
      <w:r>
        <w:rPr>
          <w:rFonts w:ascii="宋体" w:hAnsi="宋体" w:cs="宋体"/>
          <w:color w:val="000000"/>
          <w:sz w:val="21"/>
          <w:szCs w:val="21"/>
        </w:rPr>
        <w:t>斯人(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</w:t>
      </w:r>
      <w:r>
        <w:rPr>
          <w:rFonts w:ascii="宋体" w:hAnsi="宋体" w:cs="宋体"/>
          <w:color w:val="000000"/>
          <w:sz w:val="21"/>
          <w:szCs w:val="21"/>
        </w:rPr>
        <w:t>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9</w:t>
      </w:r>
      <w:r>
        <w:rPr>
          <w:rFonts w:ascii="宋体" w:hAnsi="宋体" w:cs="宋体"/>
          <w:color w:val="000000"/>
          <w:sz w:val="21"/>
          <w:szCs w:val="21"/>
        </w:rPr>
        <w:t>.翻译下列句子。(4分)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(1)不以物喜，不以己悲。</w:t>
      </w:r>
    </w:p>
    <w:p>
      <w:pPr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ind w:firstLine="210" w:firstLineChars="10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(2)先天下之忧而忧，后天下之乐而乐。</w:t>
      </w:r>
    </w:p>
    <w:p>
      <w:pPr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ind w:firstLine="210" w:firstLineChars="10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/>
          <w:color w:val="000000"/>
          <w:sz w:val="21"/>
          <w:szCs w:val="21"/>
        </w:rPr>
        <w:t>0.这段文字的主要表达方式是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</w:t>
      </w:r>
      <w:r>
        <w:rPr>
          <w:rFonts w:ascii="宋体" w:hAnsi="宋体" w:cs="宋体"/>
          <w:color w:val="000000"/>
          <w:sz w:val="21"/>
          <w:szCs w:val="21"/>
        </w:rPr>
        <w:t>,这段文字在文中的作用是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cs="宋体"/>
          <w:color w:val="000000"/>
          <w:sz w:val="21"/>
          <w:szCs w:val="21"/>
        </w:rPr>
        <w:t>。(4分)</w:t>
      </w:r>
    </w:p>
    <w:p>
      <w:pPr>
        <w:widowControl/>
        <w:spacing w:line="40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/>
          <w:color w:val="000000"/>
          <w:sz w:val="21"/>
          <w:szCs w:val="21"/>
        </w:rPr>
        <w:t>1.文中的“其喜洋洋者矣”是一种“乐”，“后天下之乐而乐”也是一种“乐”，说说这两种乐有什么不同。(4分)</w:t>
      </w:r>
    </w:p>
    <w:p>
      <w:pPr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ind w:firstLine="210" w:firstLineChars="10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b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三．现代文阅读。（1</w:t>
      </w:r>
      <w:r>
        <w:rPr>
          <w:rFonts w:ascii="宋体" w:hAnsi="宋体" w:cs="宋体"/>
          <w:b/>
          <w:bCs/>
          <w:color w:val="000000"/>
          <w:sz w:val="21"/>
          <w:szCs w:val="21"/>
        </w:rPr>
        <w:t>9</w:t>
      </w:r>
      <w:r>
        <w:rPr>
          <w:rFonts w:hint="eastAsia" w:ascii="宋体" w:hAnsi="宋体" w:cs="宋体"/>
          <w:b/>
          <w:bCs/>
          <w:color w:val="000000"/>
          <w:sz w:val="21"/>
          <w:szCs w:val="21"/>
        </w:rPr>
        <w:t>分）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阅读下面的文字，回答下列小题。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恰与够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①在造“够”字时，仓颉为难了，天下什么东西有个够呢?冥思很久没有想出来，只好去请教黄帝。黄帝想了想说：“民用五材(金木水火土)，再多都不够，唯有多余的话，半句都嫌多！”仓颉击节赞叹：对，就是这个——够！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②但是对“够”的程度把握是困难的，什么时候够了?什么情况下够了?什么程度才叫够了?很难有个量化。欧阳修写《醉翁亭记》时，开始列举了许多山名，后来一句“环滁皆山也”囊括了，这五个字就是正好，就够了。郭沫若写剧本，有一句“你是个卑鄙无耻的小人”，有人说，这样情绪表达不够，改为“你这个卑鄙无耻的小人”更好，郭氏拜之为一字师。③文章如此，说话也是如此。有个相声模拟公交上劝架，前面义正辞严大方得体，后面来一句“什么玩意儿”，坏了。这样的事生活里很多，不只是笑话。一次我劝一个孤僻偏执的朋友，前面说得他引为知己，后面加了一句“你这种人也只有我能理解”，结果给人轰出来了。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④文章“过了”或“不够”，大不了不够好，没多大问题，但是话多了半句后果往往大得多，孔融、杨修、祢衡等还因此丢了性命。这样的事毕竟少，“够”字造出来，当然不仅仅专门用做说话写文章的。对物质攫取的态度，“够”更难掌握。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⑤没人嫌钱多，这是句老实话。取之有道还好，大不了穷于追逐，忘了生活的乐趣，若是取之无道，那么欲望越来越大，胆子越来越大，往往要犯事。权位也是，名誉也是，一上道就高速向前，如果不慎思，很难遽然而惊：可够了啊?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⑥范蠡功成身退，并留一书信给大夫文种：“飞鸟尽，良弓藏；狡兔死，走狗烹……子何不去?”文种没走，结果被害死了。“够”的领会与否，关系到生死。王翦出战，带兵六十万，一路走一路派勤务兵和始皇帝讨价还价，要“美田宅甚众”，一连五次，谋士说：“将军，是不是太过了?”王翦大笑道，皇帝见我求田问舍贪图富贵，反而放心我了！看来，够与不够，真的是要悟性的。王翦果然无恙，得以寿终正寝。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⑦什么时候是够?有词叫“恰好”“恰巧”“恰恰”，都是“多一点不行，少一点不可”的“够”。恰是“合心”，合乎心意就好，心满意足就够，可是前提是“心”要知足。知足的心来自于对欲望的控制，对人生的理解，所以“恰”字造得好，也不好，因为心真的难以控制啊，要修心，要修行，要修性，才能有一颗知足的心，才能体会那个“够”。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(选自   《思维与智慧》   ,有删改)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/>
          <w:color w:val="000000"/>
          <w:sz w:val="21"/>
          <w:szCs w:val="21"/>
        </w:rPr>
        <w:t>2.本文的中心论点是什么? (4分)</w:t>
      </w:r>
    </w:p>
    <w:p>
      <w:pPr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ind w:firstLine="210" w:firstLineChars="10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/>
          <w:color w:val="000000"/>
          <w:sz w:val="21"/>
          <w:szCs w:val="21"/>
        </w:rPr>
        <w:t>3.下面句中加点词能否去掉，为什么?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但是话多了半句后果往往大得多……(5分)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/>
          <w:color w:val="000000"/>
          <w:sz w:val="21"/>
          <w:szCs w:val="21"/>
        </w:rPr>
        <w:t>4.试从结构和内容两方面分析第④段的作用。(5分)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  <w:u w:val="single"/>
        </w:rPr>
      </w:pPr>
      <w:r>
        <w:rPr>
          <w:rFonts w:hint="eastAsia" w:ascii="宋体" w:hAnsi="宋体" w:cs="宋体"/>
          <w:color w:val="000000"/>
          <w:sz w:val="21"/>
          <w:szCs w:val="21"/>
          <w:u w:val="single"/>
        </w:rPr>
        <w:t xml:space="preserve"> 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autoSpaceDE w:val="0"/>
        <w:autoSpaceDN w:val="0"/>
        <w:spacing w:before="160" w:line="200" w:lineRule="atLeast"/>
        <w:ind w:left="24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/>
          <w:color w:val="000000"/>
          <w:sz w:val="21"/>
          <w:szCs w:val="21"/>
        </w:rPr>
        <w:t>5.第⑥段主要运用了什么论证方法?论证了什么观点? (5分)</w:t>
      </w:r>
    </w:p>
    <w:p>
      <w:pPr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ind w:firstLine="210" w:firstLineChars="100"/>
        <w:rPr>
          <w:rFonts w:ascii="宋体" w:hAnsi="宋体" w:cs="宋体"/>
          <w:sz w:val="21"/>
          <w:szCs w:val="21"/>
          <w:u w:val="single"/>
        </w:rPr>
      </w:pP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ascii="宋体" w:hAnsi="宋体" w:cs="宋体"/>
          <w:sz w:val="21"/>
          <w:szCs w:val="21"/>
          <w:u w:val="single"/>
        </w:rPr>
        <w:t xml:space="preserve">                                                                       _</w:t>
      </w:r>
    </w:p>
    <w:p>
      <w:pPr>
        <w:widowControl/>
        <w:spacing w:line="360" w:lineRule="exact"/>
        <w:jc w:val="left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四、作文(50分)</w:t>
      </w:r>
    </w:p>
    <w:p>
      <w:pPr>
        <w:widowControl/>
        <w:spacing w:line="36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1</w:t>
      </w:r>
      <w:r>
        <w:rPr>
          <w:rFonts w:ascii="宋体" w:hAnsi="宋体"/>
          <w:b/>
          <w:bCs/>
          <w:sz w:val="21"/>
          <w:szCs w:val="21"/>
        </w:rPr>
        <w:t>7.</w:t>
      </w:r>
      <w:r>
        <w:rPr>
          <w:rFonts w:ascii="宋体" w:hAnsi="宋体" w:cs="宋体"/>
          <w:color w:val="000000"/>
          <w:sz w:val="21"/>
          <w:szCs w:val="21"/>
        </w:rPr>
        <w:t>根据要求写作。</w:t>
      </w:r>
    </w:p>
    <w:p>
      <w:pPr>
        <w:widowControl/>
        <w:spacing w:line="36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任选一题作文。</w:t>
      </w:r>
    </w:p>
    <w:p>
      <w:pPr>
        <w:widowControl/>
        <w:spacing w:line="36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(1)题目:越来越</w:t>
      </w:r>
      <w:r>
        <w:rPr>
          <w:rFonts w:ascii="宋体" w:hAnsi="宋体" w:cs="宋体"/>
          <w:color w:val="000000"/>
          <w:sz w:val="21"/>
          <w:szCs w:val="21"/>
          <w:u w:val="single"/>
        </w:rPr>
        <w:t xml:space="preserve">            </w:t>
      </w:r>
      <w:r>
        <w:rPr>
          <w:rFonts w:ascii="宋体" w:hAnsi="宋体" w:cs="宋体"/>
          <w:color w:val="000000"/>
          <w:sz w:val="21"/>
          <w:szCs w:val="21"/>
        </w:rPr>
        <w:t>的我</w:t>
      </w:r>
    </w:p>
    <w:p>
      <w:pPr>
        <w:widowControl/>
        <w:spacing w:line="36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要求：①先在横线上填写合适的内容，把题目补充完整，然后作文。②除诗歌外，文体不限。600字左右。</w:t>
      </w:r>
    </w:p>
    <w:p>
      <w:pPr>
        <w:widowControl/>
        <w:spacing w:line="36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(2)读下面材料，然后作文。</w:t>
      </w:r>
    </w:p>
    <w:p>
      <w:pPr>
        <w:widowControl/>
        <w:spacing w:line="360" w:lineRule="exact"/>
        <w:jc w:val="lef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燕子每次高飞前，总要先在低处飞行一段距离，积蓄力量，然后倏地向上，在天空中划出一道漂亮的弧线。</w:t>
      </w:r>
    </w:p>
    <w:p>
      <w:pPr>
        <w:widowControl/>
        <w:spacing w:line="360" w:lineRule="exact"/>
        <w:jc w:val="left"/>
        <w:rPr>
          <w:rFonts w:hint="eastAsia"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读了上面的材料，你有什么联想或感悟?请任选角度，自定立意，自拟题目，写一篇文章。</w:t>
      </w:r>
    </w:p>
    <w:p>
      <w:pPr>
        <w:autoSpaceDE w:val="0"/>
        <w:autoSpaceDN w:val="0"/>
        <w:spacing w:before="20" w:line="320" w:lineRule="atLeast"/>
        <w:ind w:left="300" w:right="480" w:firstLine="20"/>
        <w:rPr>
          <w:rFonts w:hint="eastAsia" w:ascii="宋体" w:hAnsi="宋体"/>
          <w:sz w:val="21"/>
          <w:szCs w:val="21"/>
        </w:rPr>
      </w:pPr>
    </w:p>
    <w:tbl>
      <w:tblPr>
        <w:tblStyle w:val="6"/>
        <w:tblW w:w="8670" w:type="dxa"/>
        <w:jc w:val="center"/>
        <w:tblInd w:w="0" w:type="dxa"/>
        <w:tblBorders>
          <w:top w:val="thinThickLargeGap" w:color="auto" w:sz="24" w:space="0"/>
          <w:left w:val="thinThickLargeGap" w:color="auto" w:sz="24" w:space="0"/>
          <w:bottom w:val="thinThickLargeGap" w:color="auto" w:sz="24" w:space="0"/>
          <w:right w:val="thinThickLargeGap" w:color="auto" w:sz="24" w:space="0"/>
          <w:insideH w:val="thinThickLargeGap" w:color="auto" w:sz="24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thinThickLargeGap" w:color="auto" w:sz="24" w:space="0"/>
            <w:left w:val="thinThickLargeGap" w:color="auto" w:sz="24" w:space="0"/>
            <w:bottom w:val="thinThickLargeGap" w:color="auto" w:sz="24" w:space="0"/>
            <w:right w:val="thinThickLargeGap" w:color="auto" w:sz="24" w:space="0"/>
            <w:insideH w:val="thinThickLargeGap" w:color="auto" w:sz="24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  <w:vAlign w:val="center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510" w:type="dxa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</w:tc>
      </w:tr>
    </w:tbl>
    <w:p>
      <w:pPr>
        <w:widowControl/>
        <w:spacing w:line="600" w:lineRule="exact"/>
        <w:jc w:val="left"/>
        <w:rPr>
          <w:rFonts w:ascii="宋体" w:hAnsi="宋体"/>
          <w:b/>
          <w:bCs/>
          <w:sz w:val="21"/>
          <w:szCs w:val="21"/>
        </w:rPr>
      </w:pPr>
    </w:p>
    <w:p>
      <w:pPr>
        <w:autoSpaceDE w:val="0"/>
        <w:autoSpaceDN w:val="0"/>
        <w:spacing w:before="400" w:line="200" w:lineRule="atLeast"/>
        <w:ind w:left="240"/>
        <w:jc w:val="center"/>
        <w:rPr>
          <w:rFonts w:ascii="宋体" w:hAnsi="宋体"/>
          <w:b/>
          <w:bCs/>
          <w:sz w:val="21"/>
          <w:szCs w:val="21"/>
        </w:rPr>
      </w:pPr>
      <w:r>
        <w:rPr>
          <w:rFonts w:ascii="宋体" w:hAnsi="宋体"/>
          <w:b/>
          <w:bCs/>
          <w:sz w:val="21"/>
          <w:szCs w:val="21"/>
        </w:rPr>
        <w:br w:type="page"/>
      </w:r>
      <w:r>
        <w:rPr>
          <w:rFonts w:hint="eastAsia" w:ascii="宋体" w:hAnsi="宋体"/>
          <w:b/>
          <w:bCs/>
          <w:sz w:val="21"/>
          <w:szCs w:val="21"/>
        </w:rPr>
        <w:t>参考答案</w:t>
      </w:r>
    </w:p>
    <w:p>
      <w:pPr>
        <w:autoSpaceDE w:val="0"/>
        <w:autoSpaceDN w:val="0"/>
        <w:spacing w:before="480" w:line="200" w:lineRule="atLeast"/>
        <w:ind w:left="18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1.撼彗霭羁</w:t>
      </w:r>
    </w:p>
    <w:p>
      <w:pPr>
        <w:autoSpaceDE w:val="0"/>
        <w:autoSpaceDN w:val="0"/>
        <w:spacing w:before="480" w:line="200" w:lineRule="atLeast"/>
        <w:ind w:left="18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/>
          <w:sz w:val="21"/>
          <w:szCs w:val="21"/>
        </w:rPr>
        <w:t>2.</w:t>
      </w:r>
      <w:r>
        <w:rPr>
          <w:rFonts w:hint="eastAsia" w:ascii="宋体" w:hAnsi="宋体" w:cs="宋体"/>
          <w:color w:val="000000"/>
          <w:sz w:val="21"/>
          <w:szCs w:val="21"/>
        </w:rPr>
        <w:t>C</w:t>
      </w:r>
      <w:r>
        <w:rPr>
          <w:rFonts w:ascii="宋体" w:hAnsi="宋体" w:cs="宋体"/>
          <w:color w:val="000000"/>
          <w:sz w:val="21"/>
          <w:szCs w:val="21"/>
        </w:rPr>
        <w:t xml:space="preserve"> </w:t>
      </w:r>
    </w:p>
    <w:p>
      <w:pPr>
        <w:autoSpaceDE w:val="0"/>
        <w:autoSpaceDN w:val="0"/>
        <w:spacing w:before="300" w:line="380" w:lineRule="atLeast"/>
        <w:ind w:left="220" w:right="30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3.</w:t>
      </w:r>
      <w:r>
        <w:rPr>
          <w:rFonts w:hint="eastAsia" w:ascii="宋体" w:hAnsi="宋体" w:cs="宋体"/>
          <w:color w:val="000000"/>
          <w:sz w:val="21"/>
          <w:szCs w:val="21"/>
        </w:rPr>
        <w:t>B</w:t>
      </w:r>
      <w:r>
        <w:rPr>
          <w:rFonts w:ascii="宋体" w:hAnsi="宋体" w:cs="宋体"/>
          <w:color w:val="000000"/>
          <w:sz w:val="21"/>
          <w:szCs w:val="21"/>
        </w:rPr>
        <w:t xml:space="preserve"> </w:t>
      </w:r>
    </w:p>
    <w:p>
      <w:pPr>
        <w:autoSpaceDE w:val="0"/>
        <w:autoSpaceDN w:val="0"/>
        <w:spacing w:before="320" w:line="340" w:lineRule="atLeast"/>
        <w:ind w:left="160" w:right="200" w:firstLine="20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 xml:space="preserve">4.C </w:t>
      </w:r>
    </w:p>
    <w:p>
      <w:pPr>
        <w:autoSpaceDE w:val="0"/>
        <w:autoSpaceDN w:val="0"/>
        <w:spacing w:before="320" w:line="340" w:lineRule="atLeast"/>
        <w:ind w:left="160" w:right="200" w:firstLine="20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5</w:t>
      </w:r>
      <w:r>
        <w:rPr>
          <w:rFonts w:ascii="宋体" w:hAnsi="宋体" w:cs="宋体"/>
          <w:color w:val="000000"/>
          <w:sz w:val="21"/>
          <w:szCs w:val="21"/>
        </w:rPr>
        <w:t>.</w:t>
      </w:r>
      <w:r>
        <w:rPr>
          <w:rFonts w:ascii="宋体" w:hAnsi="宋体" w:cs="宋体"/>
          <w:color w:val="000000"/>
          <w:sz w:val="16"/>
          <w:szCs w:val="22"/>
        </w:rPr>
        <w:t xml:space="preserve"> </w:t>
      </w:r>
      <w:r>
        <w:rPr>
          <w:rFonts w:ascii="宋体" w:hAnsi="宋体" w:cs="宋体"/>
          <w:color w:val="000000"/>
          <w:sz w:val="21"/>
          <w:szCs w:val="21"/>
        </w:rPr>
        <w:t>.(1)①将登太行雪满山②千里共婵娟③寒林空见日斜时④寄书长不达⑤醉翁之意不在酒⑥槲叶落山路(2)①独往湖心亭看雪②欲为圣明除弊事肯将衰朽惜残年</w:t>
      </w:r>
    </w:p>
    <w:p>
      <w:pPr>
        <w:autoSpaceDE w:val="0"/>
        <w:autoSpaceDN w:val="0"/>
        <w:spacing w:before="180" w:line="200" w:lineRule="atLeast"/>
        <w:rPr>
          <w:rFonts w:ascii="宋体" w:hAnsi="宋体" w:cs="宋体"/>
          <w:color w:val="000000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6</w:t>
      </w:r>
      <w:r>
        <w:rPr>
          <w:rFonts w:ascii="宋体" w:hAnsi="宋体" w:cs="宋体"/>
          <w:color w:val="000000"/>
          <w:sz w:val="21"/>
          <w:szCs w:val="21"/>
        </w:rPr>
        <w:t>.“凄凉地”“弃置身”或“凄凉”“弃置”</w:t>
      </w:r>
    </w:p>
    <w:p>
      <w:pPr>
        <w:autoSpaceDE w:val="0"/>
        <w:autoSpaceDN w:val="0"/>
        <w:spacing w:before="180" w:line="200" w:lineRule="atLeast"/>
        <w:rPr>
          <w:rFonts w:ascii="宋体" w:hAnsi="宋体" w:cs="宋体"/>
          <w:color w:val="000000"/>
          <w:sz w:val="21"/>
          <w:szCs w:val="21"/>
        </w:rPr>
      </w:pPr>
      <w:r>
        <w:rPr>
          <w:rFonts w:ascii="宋体" w:hAnsi="宋体" w:cs="宋体"/>
          <w:color w:val="000000"/>
          <w:sz w:val="21"/>
          <w:szCs w:val="21"/>
        </w:rPr>
        <w:t>7.示例一：用“沉舟”和“病树”比喻遭贬谪的自己，用“千帆”和“万木”比喻仕途得意的新贵们，表达了对自己身世的感慨之情。示例二：这两句借用自然景物的变化暗示社会的发展，，蕴含着深刻的哲理。意思是说，个人的沉沦算不了什么，社会总是要向前发展的，未来定会比現在更好。示例三：这两句诗告诉我们社会总是向前发展的，新事物必将代替旧事物，表达作者乐观向上的精神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8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.</w:t>
      </w:r>
      <w:r>
        <w:rPr>
          <w:rFonts w:ascii="宋体" w:hAnsi="宋体"/>
          <w:sz w:val="21"/>
          <w:szCs w:val="21"/>
        </w:rPr>
        <w:t>(1)探求(2)或许，也许，表示委婉的语气(3)指“居庙堂之高”，在朝廷上做官(4)既然这样，那么(5)如果没有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9.(1)不因外界环境和自己处境的变化而或喜或悲。(2)在天下人忧之前先忧，在天下人乐之后才乐。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0.议论点明主旨，进而表明作者旷达的胸襟和伟大的政治抱负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1.前者因个人的“得”而乐，是一己之乐。后者是因天下百姓的“乐”而“乐”，是众人之乐。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2.要修心，要修行，要修性，才能有一颗知足的心，才能体会那个“够”。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3.不能去掉。“往往”是每每、时常的意思，在句中表示“话多了半句，后果时常大得多”，如果去掉过于绝对，不严密。“往往”一词的运用，体现了议论文语言的严密性、科学性。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4.结构方面：承上启下(过渡)。内容方面：承接上文论证写文章、说话对“够”的把握是困难的，困难有个量化，自然引出下文对物质(权位、名誉)攫取的态度，“够”更难掌握的论述。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</w:t>
      </w:r>
      <w:r>
        <w:rPr>
          <w:rFonts w:ascii="宋体" w:hAnsi="宋体"/>
          <w:sz w:val="21"/>
          <w:szCs w:val="21"/>
        </w:rPr>
        <w:t>5.事例论证、对比论证。主要论证了“够”的领会与否，关系到生死的观点(或对物质、权位、名誉攫取的态度，“够”更难掌握的观点)。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示例：生活中学会换位思考，是十分必要的。</w:t>
      </w:r>
    </w:p>
    <w:p>
      <w:pPr>
        <w:autoSpaceDE w:val="0"/>
        <w:autoSpaceDN w:val="0"/>
        <w:spacing w:before="160" w:line="200" w:lineRule="atLeast"/>
        <w:rPr>
          <w:rFonts w:ascii="宋体" w:hAnsi="宋体"/>
          <w:sz w:val="21"/>
          <w:szCs w:val="21"/>
        </w:rPr>
      </w:pPr>
      <w:r>
        <w:rPr>
          <w:rFonts w:hint="eastAsia" w:ascii="宋体" w:hAnsi="宋体" w:cs="宋体"/>
          <w:color w:val="000000"/>
          <w:sz w:val="21"/>
          <w:szCs w:val="21"/>
        </w:rPr>
        <w:t>1</w:t>
      </w:r>
      <w:r>
        <w:rPr>
          <w:rFonts w:ascii="宋体" w:hAnsi="宋体" w:cs="宋体"/>
          <w:color w:val="000000"/>
          <w:sz w:val="21"/>
          <w:szCs w:val="21"/>
        </w:rPr>
        <w:t>6.</w:t>
      </w:r>
      <w:r>
        <w:rPr>
          <w:rFonts w:hint="eastAsia" w:ascii="宋体" w:hAnsi="宋体" w:cs="宋体"/>
          <w:color w:val="000000"/>
          <w:sz w:val="21"/>
          <w:szCs w:val="21"/>
        </w:rPr>
        <w:t>略</w:t>
      </w:r>
    </w:p>
    <w:p>
      <w:pPr>
        <w:autoSpaceDE w:val="0"/>
        <w:autoSpaceDN w:val="0"/>
        <w:spacing w:before="320" w:line="340" w:lineRule="atLeast"/>
        <w:ind w:left="160" w:right="200" w:firstLine="20"/>
        <w:rPr>
          <w:rFonts w:hint="eastAsia" w:ascii="宋体" w:hAnsi="宋体"/>
          <w:sz w:val="21"/>
          <w:szCs w:val="21"/>
        </w:rPr>
      </w:pPr>
    </w:p>
    <w:p>
      <w:pPr>
        <w:widowControl/>
        <w:spacing w:line="600" w:lineRule="exact"/>
        <w:jc w:val="left"/>
        <w:rPr>
          <w:rFonts w:hint="eastAsia" w:ascii="宋体" w:hAnsi="宋体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567" w:right="851" w:bottom="1134" w:left="2268" w:header="851" w:footer="992" w:gutter="0"/>
          <w:paperSrc w:first="261" w:other="261"/>
          <w:cols w:space="1260" w:num="2"/>
          <w:docGrid w:type="lines" w:linePitch="312" w:charSpace="0"/>
        </w:sectPr>
      </w:pPr>
    </w:p>
    <w:p>
      <w:bookmarkStart w:id="3" w:name="_GoBack"/>
      <w:bookmarkEnd w:id="3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rFonts w:hint="eastAsia"/>
      </w:rPr>
      <w:t xml:space="preserve">                                             第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9</w:t>
    </w:r>
    <w:r>
      <w:fldChar w:fldCharType="end"/>
    </w:r>
    <w:r>
      <w:rPr>
        <w:rFonts w:hint="eastAsia"/>
      </w:rPr>
      <w:t>页  （共</w:t>
    </w:r>
    <w:r>
      <w:t>8</w:t>
    </w:r>
    <w:r>
      <w:rPr>
        <w:rFonts w:hint="eastAsia"/>
      </w:rPr>
      <w:t>页）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5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10</w:t>
    </w:r>
    <w:r>
      <w:fldChar w:fldCharType="end"/>
    </w:r>
    <w:r>
      <w:rPr>
        <w:rFonts w:hint="eastAsia"/>
      </w:rPr>
      <w:t>页  （共</w:t>
    </w:r>
    <w:r>
      <w:t>8</w:t>
    </w:r>
    <w:r>
      <w:rPr>
        <w:rFonts w:hint="eastAsia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9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  <w:r>
      <w:rPr>
        <w:rFonts w:hint="eastAsia"/>
      </w:rPr>
      <w:t xml:space="preserve">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*2-1</w:instrText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  （共</w:t>
    </w:r>
    <w:r>
      <w:t>8</w:t>
    </w:r>
    <w:r>
      <w:rPr>
        <w:rFonts w:hint="eastAsia"/>
      </w:rPr>
      <w:t>页）                                                                                             第</w:t>
    </w:r>
    <w:r>
      <w:fldChar w:fldCharType="begin"/>
    </w:r>
    <w:r>
      <w:rPr>
        <w:rFonts w:hint="eastAsia"/>
      </w:rPr>
      <w:instrText xml:space="preserve">=</w:instrText>
    </w:r>
    <w:r>
      <w:instrText xml:space="preserve"> </w:instrText>
    </w:r>
    <w:r>
      <w:fldChar w:fldCharType="begin"/>
    </w:r>
    <w:r>
      <w:rPr>
        <w:rFonts w:hint="eastAsia"/>
      </w:rPr>
      <w:instrText xml:space="preserve">page</w:instrText>
    </w:r>
    <w:r>
      <w:instrText xml:space="preserve">  </w:instrText>
    </w:r>
    <w:r>
      <w:fldChar w:fldCharType="separate"/>
    </w:r>
    <w:r>
      <w:instrText xml:space="preserve">4</w:instrText>
    </w:r>
    <w:r>
      <w:fldChar w:fldCharType="end"/>
    </w:r>
    <w:r>
      <w:rPr>
        <w:rFonts w:hint="eastAsia"/>
      </w:rPr>
      <w:instrText xml:space="preserve">*2</w:instrText>
    </w:r>
    <w:r>
      <w:instrText xml:space="preserve"> </w:instrText>
    </w:r>
    <w:r>
      <w:fldChar w:fldCharType="separate"/>
    </w:r>
    <w:r>
      <w:t>8</w:t>
    </w:r>
    <w:r>
      <w:fldChar w:fldCharType="end"/>
    </w:r>
    <w:r>
      <w:rPr>
        <w:rFonts w:hint="eastAsia"/>
      </w:rPr>
      <w:t>页  （共</w:t>
    </w:r>
    <w:r>
      <w:t>8</w:t>
    </w:r>
    <w:r>
      <w:rPr>
        <w:rFonts w:hint="eastAsia"/>
      </w:rPr>
      <w:t>页）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group id="_x0000_s2053" o:spid="_x0000_s2053" o:spt="203" style="position:absolute;left:0pt;margin-left:-106.5pt;margin-top:32.6pt;height:694.2pt;width:83.9pt;z-index:251658240;mso-width-relative:page;mso-height-relative:page;" coordsize="1678,13884">
          <o:lock v:ext="edit" aspectratio="f"/>
          <v:group id="_x0000_s2054" o:spid="_x0000_s2054" o:spt="203" style="position:absolute;left:568;top:156;height:13728;width:994;" coordsize="994,13728">
            <o:lock v:ext="edit" aspectratio="f"/>
            <v:line id="_x0000_s2055" o:spid="_x0000_s2055" o:spt="20" style="position:absolute;left:788;top:468;flip:x;height:21;width:64;" coordsize="21600,21600">
              <v:path arrowok="t"/>
              <v:fill focussize="0,0"/>
              <v:stroke/>
              <v:imagedata o:title=""/>
              <o:lock v:ext="edit" aspectratio="f"/>
            </v:line>
            <v:shape id="_x0000_s2056" o:spid="_x0000_s2056" o:spt="202" type="#_x0000_t202" style="position:absolute;left:0;top:0;height:13728;width:994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rFonts w:hint="eastAsia"/>
                      </w:rPr>
                    </w:pPr>
                  </w:p>
                  <w:p>
                    <w:pPr>
                      <w:ind w:firstLine="3840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  <w:b/>
                      </w:rPr>
                      <w:t>密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 xml:space="preserve"> 封</w:t>
                    </w:r>
                    <w:r>
                      <w:rPr>
                        <w:rFonts w:hint="eastAsia"/>
                      </w:rPr>
                      <w:t xml:space="preserve">                          </w:t>
                    </w:r>
                    <w:r>
                      <w:rPr>
                        <w:rFonts w:hint="eastAsia"/>
                        <w:b/>
                      </w:rPr>
                      <w:t>线</w:t>
                    </w:r>
                  </w:p>
                </w:txbxContent>
              </v:textbox>
            </v:shape>
            <v:line id="_x0000_s2057" o:spid="_x0000_s2057" o:spt="20" style="position:absolute;left:568;top:156;height:1404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shape id="_x0000_s2058" o:spid="_x0000_s2058" o:spt="3" type="#_x0000_t3" style="position:absolute;left:501;top:1596;height:156;width:156;" stroked="t" coordsize="21600,21600">
              <v:path/>
              <v:fill focussize="0,0"/>
              <v:stroke/>
              <v:imagedata o:title=""/>
              <o:lock v:ext="edit" aspectratio="f"/>
            </v:shape>
            <v:line id="_x0000_s2059" o:spid="_x0000_s2059" o:spt="20" style="position:absolute;left:568;top:1776;height:1032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line id="_x0000_s2060" o:spid="_x0000_s2060" o:spt="20" style="position:absolute;left:563;top:3024;height:1344;width:5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shape id="_x0000_s2061" o:spid="_x0000_s2061" o:spt="3" type="#_x0000_t3" style="position:absolute;left:486;top:4302;height:156;width:156;" stroked="t" coordsize="21600,21600">
              <v:path/>
              <v:fill focussize="0,0"/>
              <v:stroke/>
              <v:imagedata o:title=""/>
              <o:lock v:ext="edit" aspectratio="f"/>
            </v:shape>
            <v:line id="_x0000_s2062" o:spid="_x0000_s2062" o:spt="20" style="position:absolute;left:568;top:4503;height:1560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line id="_x0000_s2063" o:spid="_x0000_s2063" o:spt="20" style="position:absolute;left:568;top:6396;height:873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shape id="_x0000_s2064" o:spid="_x0000_s2064" o:spt="3" type="#_x0000_t3" style="position:absolute;left:501;top:7299;height:156;width:156;" stroked="t" coordsize="21600,21600">
              <v:path/>
              <v:fill focussize="0,0"/>
              <v:stroke/>
              <v:imagedata o:title=""/>
              <o:lock v:ext="edit" aspectratio="f"/>
            </v:shape>
            <v:line id="_x0000_s2065" o:spid="_x0000_s2065" o:spt="20" style="position:absolute;left:568;top:7488;height:975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shape id="_x0000_s2066" o:spid="_x0000_s2066" o:spt="3" type="#_x0000_t3" style="position:absolute;left:501;top:8553;height:156;width:156;" stroked="t" coordsize="21600,21600">
              <v:path/>
              <v:fill focussize="0,0"/>
              <v:stroke/>
              <v:imagedata o:title=""/>
              <o:lock v:ext="edit" aspectratio="f"/>
            </v:shape>
            <v:line id="_x0000_s2067" o:spid="_x0000_s2067" o:spt="20" style="position:absolute;left:568;top:9828;height:996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shape id="_x0000_s2068" o:spid="_x0000_s2068" o:spt="3" type="#_x0000_t3" style="position:absolute;left:486;top:10890;height:156;width:156;" stroked="t" coordsize="21600,21600">
              <v:path/>
              <v:fill focussize="0,0"/>
              <v:stroke/>
              <v:imagedata o:title=""/>
              <o:lock v:ext="edit" aspectratio="f"/>
            </v:shape>
            <v:line id="_x0000_s2069" o:spid="_x0000_s2069" o:spt="20" style="position:absolute;left:568;top:11076;height:1560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  <v:line id="_x0000_s2070" o:spid="_x0000_s2070" o:spt="20" style="position:absolute;left:568;top:8736;height:780;width:0;" stroked="t" coordsize="21600,21600">
              <v:path arrowok="t"/>
              <v:fill focussize="0,0"/>
              <v:stroke weight="1.5pt" dashstyle="1 1" endcap="round"/>
              <v:imagedata o:title=""/>
              <o:lock v:ext="edit" aspectratio="f"/>
            </v:line>
          </v:group>
          <v:line id="_x0000_s2071" o:spid="_x0000_s2071" o:spt="20" style="position:absolute;left:710;top:0;height:13104;width:0;" stroked="t" coordsize="21600,21600">
            <v:path arrowok="t"/>
            <v:fill focussize="0,0"/>
            <v:stroke weight="1.3pt"/>
            <v:imagedata o:title=""/>
            <o:lock v:ext="edit" aspectratio="f"/>
          </v:line>
          <v:shape id="_x0000_s2072" o:spid="_x0000_s2072" o:spt="202" type="#_x0000_t202" style="position:absolute;left:0;top:1248;height:11076;width:710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rPr>
                      <w:rFonts w:hint="eastAsia"/>
                      <w:u w:val="single"/>
                    </w:rPr>
                  </w:pPr>
                  <w:r>
                    <w:rPr>
                      <w:rFonts w:hint="eastAsia"/>
                    </w:rPr>
                    <w:t>学校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   班级 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姓名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  <w:r>
                    <w:rPr>
                      <w:rFonts w:hint="eastAsia"/>
                    </w:rPr>
                    <w:t xml:space="preserve"> 学号 </w:t>
                  </w:r>
                  <w:r>
                    <w:rPr>
                      <w:rFonts w:hint="eastAsia"/>
                      <w:u w:val="single"/>
                    </w:rPr>
                    <w:t xml:space="preserve">                </w:t>
                  </w:r>
                </w:p>
              </w:txbxContent>
            </v:textbox>
          </v:shape>
          <v:shape id="_x0000_s2073" o:spid="_x0000_s2073" o:spt="202" type="#_x0000_t202" style="position:absolute;left:1136;top:0;height:13416;width:542;" filled="f" stroked="f" coordsize="21600,21600">
            <v:path/>
            <v:fill on="f" focussize="0,0"/>
            <v:stroke on="f"/>
            <v:imagedata o:title=""/>
            <o:lock v:ext="edit" aspectratio="f"/>
            <v:textbox style="layout-flow:vertical;mso-layout-flow-alt:bottom-to-top;">
              <w:txbxContent>
                <w:p>
                  <w:pPr>
                    <w:ind w:firstLine="4320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密   封   线   内   不   得   答   题</w:t>
                  </w:r>
                </w:p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  <v:line id="_x0000_s2074" o:spid="_x0000_s2074" o:spt="20" style="position:absolute;left:1420;top:0;height:4232;width:9;" stroked="t" coordsize="21600,21600">
            <v:path arrowok="t"/>
            <v:fill focussize="0,0"/>
            <v:stroke weight="1.5pt"/>
            <v:imagedata o:title=""/>
            <o:lock v:ext="edit" aspectratio="f"/>
          </v:line>
          <v:line id="_x0000_s2075" o:spid="_x0000_s2075" o:spt="20" style="position:absolute;left:1420;top:9204;flip:x y;height:4212;width:3;" stroked="t" coordsize="21600,21600">
            <v:path arrowok="t"/>
            <v:fill focussize="0,0"/>
            <v:stroke weight="1.5pt"/>
            <v:imagedata o:title=""/>
            <o:lock v:ext="edit" aspectratio="f"/>
          </v:line>
        </v:group>
      </w:pict>
    </w: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76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pict>
        <v:group id="_x0000_s2049" o:spid="_x0000_s2049" o:spt="203" style="position:absolute;left:0pt;flip:x;margin-left:901.7pt;margin-top:1.4pt;height:673.5pt;width:48.65pt;z-index:251661312;mso-width-relative:page;mso-height-relative:page;" coordsize="0,13590">
          <o:lock v:ext="edit" aspectratio="f"/>
          <v:line id="_x0000_s2050" o:spid="_x0000_s2050" o:spt="20" style="position:absolute;left:0;top:0;height:4212;width:0;" stroked="t" coordsize="21600,21600">
            <v:path arrowok="t"/>
            <v:fill focussize="0,0"/>
            <v:stroke weight="1.5pt"/>
            <v:imagedata o:title=""/>
            <o:lock v:ext="edit" aspectratio="f"/>
          </v:line>
          <v:line id="_x0000_s2051" o:spid="_x0000_s2051" o:spt="20" style="position:absolute;left:0;top:9222;height:4368;width:0;" stroked="t" coordsize="21600,21600">
            <v:path arrowok="t"/>
            <v:fill focussize="0,0"/>
            <v:stroke weight="1.5pt"/>
            <v:imagedata o:title=""/>
            <o:lock v:ext="edit" aspectratio="f"/>
          </v:line>
        </v:group>
      </w:pict>
    </w:r>
    <w:r>
      <w:pict>
        <v:shape id="_x0000_s2052" o:spid="_x0000_s2052" o:spt="202" type="#_x0000_t202" style="position:absolute;left:0pt;margin-left:852pt;margin-top:13.85pt;height:647.4pt;width:61.3pt;z-index:251660288;mso-width-relative:page;mso-height-relative:page;" stroked="f" coordsize="21600,21600">
          <v:path/>
          <v:fill focussize="0,0"/>
          <v:stroke on="f"/>
          <v:imagedata o:title=""/>
          <o:lock v:ext="edit" aspectratio="f"/>
          <v:textbox style="layout-flow:vertical;">
            <w:txbxContent>
              <w:p>
                <w:pPr>
                  <w:ind w:firstLine="3960"/>
                  <w:rPr>
                    <w:rFonts w:hint="eastAsia"/>
                  </w:rPr>
                </w:pPr>
                <w:r>
                  <w:rPr>
                    <w:rFonts w:hint="eastAsia"/>
                  </w:rPr>
                  <w:t>密   封   线   内   不   得   答   题</w:t>
                </w:r>
              </w:p>
              <w:p/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HorizontalSpacing w:val="142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NjYzFiODk5NDY1ZTM0ZWJkMjk3MjE4OGY3YjViOWMifQ=="/>
  </w:docVars>
  <w:rsids>
    <w:rsidRoot w:val="00172A27"/>
    <w:rsid w:val="00037088"/>
    <w:rsid w:val="00054A2B"/>
    <w:rsid w:val="00090BE3"/>
    <w:rsid w:val="000A1DF4"/>
    <w:rsid w:val="00125E9D"/>
    <w:rsid w:val="001814EF"/>
    <w:rsid w:val="001A07A3"/>
    <w:rsid w:val="001A1CF7"/>
    <w:rsid w:val="001B2054"/>
    <w:rsid w:val="001E6E33"/>
    <w:rsid w:val="00264950"/>
    <w:rsid w:val="00291F32"/>
    <w:rsid w:val="00357748"/>
    <w:rsid w:val="003736C6"/>
    <w:rsid w:val="00392FC9"/>
    <w:rsid w:val="003B5A70"/>
    <w:rsid w:val="004151FC"/>
    <w:rsid w:val="00433DAF"/>
    <w:rsid w:val="004502F8"/>
    <w:rsid w:val="004D01B1"/>
    <w:rsid w:val="004E786A"/>
    <w:rsid w:val="00560001"/>
    <w:rsid w:val="005C5C93"/>
    <w:rsid w:val="006348EB"/>
    <w:rsid w:val="006362B9"/>
    <w:rsid w:val="006B4C5B"/>
    <w:rsid w:val="006F3E41"/>
    <w:rsid w:val="006F5FFB"/>
    <w:rsid w:val="007173C7"/>
    <w:rsid w:val="00752ACC"/>
    <w:rsid w:val="007C14B7"/>
    <w:rsid w:val="007F0B62"/>
    <w:rsid w:val="00802F76"/>
    <w:rsid w:val="00807900"/>
    <w:rsid w:val="008831EC"/>
    <w:rsid w:val="00886D48"/>
    <w:rsid w:val="008C4F73"/>
    <w:rsid w:val="008C75B6"/>
    <w:rsid w:val="009461C2"/>
    <w:rsid w:val="00953CAB"/>
    <w:rsid w:val="009648D2"/>
    <w:rsid w:val="00985BA4"/>
    <w:rsid w:val="00992722"/>
    <w:rsid w:val="009B0CE6"/>
    <w:rsid w:val="009B1A88"/>
    <w:rsid w:val="009E4C85"/>
    <w:rsid w:val="00A20E6A"/>
    <w:rsid w:val="00A34F0F"/>
    <w:rsid w:val="00A54803"/>
    <w:rsid w:val="00B07E88"/>
    <w:rsid w:val="00B10111"/>
    <w:rsid w:val="00B21DF6"/>
    <w:rsid w:val="00B378B8"/>
    <w:rsid w:val="00B51AFC"/>
    <w:rsid w:val="00BA4AE7"/>
    <w:rsid w:val="00C02FC6"/>
    <w:rsid w:val="00CB2D15"/>
    <w:rsid w:val="00CE5598"/>
    <w:rsid w:val="00D14381"/>
    <w:rsid w:val="00D32F13"/>
    <w:rsid w:val="00D36918"/>
    <w:rsid w:val="00DA129D"/>
    <w:rsid w:val="00DC001B"/>
    <w:rsid w:val="00E053D9"/>
    <w:rsid w:val="00E0595D"/>
    <w:rsid w:val="00E15341"/>
    <w:rsid w:val="00E65B73"/>
    <w:rsid w:val="00EC1227"/>
    <w:rsid w:val="00ED715E"/>
    <w:rsid w:val="00F06B84"/>
    <w:rsid w:val="00F25E05"/>
    <w:rsid w:val="00FA3401"/>
    <w:rsid w:val="00FB2E12"/>
    <w:rsid w:val="00FE49BC"/>
    <w:rsid w:val="01B80A1A"/>
    <w:rsid w:val="0B6D15D3"/>
    <w:rsid w:val="0F3938AF"/>
    <w:rsid w:val="0FD6601B"/>
    <w:rsid w:val="1EEE1007"/>
    <w:rsid w:val="2C11362F"/>
    <w:rsid w:val="2E3427A8"/>
    <w:rsid w:val="30FA7F30"/>
    <w:rsid w:val="3A4C1C53"/>
    <w:rsid w:val="41DF512C"/>
    <w:rsid w:val="47FB5FAD"/>
    <w:rsid w:val="48B313B1"/>
    <w:rsid w:val="49B05CE1"/>
    <w:rsid w:val="53860027"/>
    <w:rsid w:val="53CA6CE7"/>
    <w:rsid w:val="54CA2DAD"/>
    <w:rsid w:val="60413594"/>
    <w:rsid w:val="6B5C25A1"/>
    <w:rsid w:val="70172E49"/>
    <w:rsid w:val="76EC4C18"/>
    <w:rsid w:val="78342C60"/>
    <w:rsid w:val="79EF6FCD"/>
    <w:rsid w:val="7F4F1951"/>
    <w:rsid w:val="7F7A15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</w:r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54"/>
    <customShpInfo spid="_x0000_s2071"/>
    <customShpInfo spid="_x0000_s2072"/>
    <customShpInfo spid="_x0000_s2073"/>
    <customShpInfo spid="_x0000_s2074"/>
    <customShpInfo spid="_x0000_s2075"/>
    <customShpInfo spid="_x0000_s2053"/>
    <customShpInfo spid="_x0000_s2076"/>
    <customShpInfo spid="_x0000_s2050"/>
    <customShpInfo spid="_x0000_s2051"/>
    <customShpInfo spid="_x0000_s2049"/>
    <customShpInfo spid="_x0000_s2052"/>
    <customShpInfo spid="_x0000_s2078"/>
    <customShpInfo spid="_x0000_s207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汤氏集团</Company>
  <Pages>5</Pages>
  <Words>3475</Words>
  <Characters>3625</Characters>
  <Lines>44</Lines>
  <Paragraphs>12</Paragraphs>
  <TotalTime>157256165</TotalTime>
  <ScaleCrop>false</ScaleCrop>
  <LinksUpToDate>false</LinksUpToDate>
  <CharactersWithSpaces>5379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2019-11-27T04:06:00Z</dcterms:created>
  <dc:creator>雨林木风</dc:creator>
  <cp:lastModifiedBy>Administrator</cp:lastModifiedBy>
  <cp:lastPrinted>2017-06-27T01:38:00Z</cp:lastPrinted>
  <dcterms:modified xsi:type="dcterms:W3CDTF">2023-02-08T02:36:23Z</dcterms:modified>
  <dc:title>万安中学2004～2005学年第一学期期中考试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