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6" w:hangingChars="15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10591800</wp:posOffset>
            </wp:positionV>
            <wp:extent cx="317500" cy="3556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202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-202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学年度第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学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期期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末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6" w:hangingChars="15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八年级物理试题</w:t>
      </w:r>
      <w:r>
        <w:rPr>
          <w:rFonts w:hint="eastAsia" w:ascii="宋体" w:hAnsi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一、选择题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（共4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分。1~1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小题的四个选项中，只有一个选项符合题意，每小题2分；1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~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小题的四个选项中，至少有两个选项符合题意，全选对的得3分，选对但不全的得2分，有错选或不选的不得分。）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1" w:firstLineChars="100"/>
        <w:textAlignment w:val="auto"/>
        <w:rPr>
          <w:rFonts w:hint="default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1-5 ABDAD 6-10 ACBBA  11-15 C</w:t>
      </w:r>
      <w:r>
        <w:rPr>
          <w:rFonts w:hint="eastAsia" w:ascii="宋体" w:hAnsi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 xml:space="preserve">DBC  16-18 CCD  19.BD  20.CD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6" w:hangingChars="15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二、填空题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24题（1）作图2分，其余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每空1分，共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3340100</wp:posOffset>
            </wp:positionH>
            <wp:positionV relativeFrom="paragraph">
              <wp:posOffset>146685</wp:posOffset>
            </wp:positionV>
            <wp:extent cx="1623695" cy="875030"/>
            <wp:effectExtent l="0" t="0" r="14605" b="127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21.乙  3.70（3.7）  减小误差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22.运动  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23.响度  介质  真空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24.（1）如图</w:t>
      </w:r>
      <w:r>
        <w:rPr>
          <w:rFonts w:hint="eastAsia" w:ascii="宋体" w:hAnsi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（2）顺时针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25.凝固  镜面反射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26.红外线  蒸发  酒精在蒸发时吸热会降低温度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27.能  750  声源处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28.500  0.8×10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316" w:hangingChars="150"/>
        <w:textAlignment w:val="auto"/>
        <w:rPr>
          <w:rFonts w:hint="default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实验探究题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（每空1分，共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29.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（1）像的位置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 xml:space="preserve">（2）物距（3）完全重合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 xml:space="preserve"> 探究像与物的大小关系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（4）在原位置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05"/>
          <w:tab w:val="left" w:pos="86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30.（1）秒表（停表）（2）B  42（3）BC  吸收  固液共存（4）非晶体  熔化过程没有固定的熔点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31.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会聚  10.0（或10）（2）高度   下（3）缩小  照相机（4）B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32.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零刻度线处  左（2）64（3）3.2×10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baseline"/>
          <w:lang w:val="en-US" w:eastAsia="zh-CN"/>
        </w:rPr>
        <w:t>（4）</w:t>
      </w:r>
      <w:r>
        <w:rPr>
          <w:rFonts w:hint="eastAsia" w:ascii="宋体" w:hAnsi="宋体" w:cs="宋体"/>
          <w:b/>
          <w:bCs w:val="0"/>
          <w:color w:val="auto"/>
          <w:spacing w:val="0"/>
          <w:sz w:val="21"/>
          <w:szCs w:val="21"/>
          <w:vertAlign w:val="baseline"/>
          <w:lang w:val="en-US" w:eastAsia="zh-CN"/>
        </w:rPr>
        <w:t>④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烧杯和水的总质量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baseline"/>
          <w:lang w:val="en-US" w:eastAsia="zh-CN"/>
        </w:rPr>
        <w:t>⑤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30"/>
          <w:sz w:val="21"/>
          <w:szCs w:val="21"/>
          <w:vertAlign w:val="baseline"/>
          <w:lang w:val="en-US" w:eastAsia="zh-CN"/>
        </w:rPr>
        <w:object>
          <v:shape id="_x0000_i1025" o:spt="75" type="#_x0000_t75" style="height:34pt;width:5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eastAsia="zh-CN"/>
        </w:rPr>
        <w:t>四、计算题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（本大题共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分，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33题4分，34题6分。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要求有必要的文字说明、公式和计算步骤等，只写最后结果不得分）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4" w:leftChars="87" w:hanging="105" w:hanging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33.解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：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v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车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 xml:space="preserve">=72km/h=20m/s    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=0.5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s     t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=2.5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s    s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 xml:space="preserve">=20m    </w:t>
      </w:r>
    </w:p>
    <w:p>
      <w:pPr>
        <w:pStyle w:val="6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18" w:leftChars="174" w:firstLine="105" w:firstLine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(1)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汽车在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0.5s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内通过的路程：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s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 xml:space="preserve">1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 xml:space="preserve">= 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v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车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=20m/s×0.5s=10m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-----------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1分</w:t>
      </w:r>
    </w:p>
    <w:p>
      <w:pPr>
        <w:pStyle w:val="6"/>
        <w:keepNext w:val="0"/>
        <w:keepLines w:val="0"/>
        <w:pageBreakBefore w:val="0"/>
        <w:widowControl w:val="0"/>
        <w:tabs>
          <w:tab w:val="left" w:pos="80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18" w:leftChars="174" w:firstLine="105" w:firstLine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汽车通过的路程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s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=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s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+</w:t>
      </w:r>
      <w:r>
        <w:rPr>
          <w:rFonts w:hint="eastAsia" w:ascii="宋体" w:hAnsi="宋体" w:eastAsia="宋体" w:cs="宋体"/>
          <w:b/>
          <w:bCs w:val="0"/>
          <w:i/>
          <w:color w:val="auto"/>
          <w:spacing w:val="0"/>
          <w:sz w:val="21"/>
          <w:szCs w:val="21"/>
        </w:rPr>
        <w:t>s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</w:rPr>
        <w:t xml:space="preserve">2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=10m+20m=30m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-------------------------------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1分</w:t>
      </w:r>
    </w:p>
    <w:p>
      <w:pPr>
        <w:keepNext w:val="0"/>
        <w:keepLines w:val="0"/>
        <w:pageBreakBefore w:val="0"/>
        <w:widowControl w:val="0"/>
        <w:tabs>
          <w:tab w:val="left" w:pos="80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18" w:leftChars="174" w:firstLine="105" w:firstLineChars="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(2)汽车的平均速度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30"/>
          <w:sz w:val="21"/>
          <w:szCs w:val="21"/>
        </w:rPr>
        <w:object>
          <v:shape id="_x0000_i1026" o:spt="75" type="#_x0000_t75" style="height:30.75pt;width:15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3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---------------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525" w:leftChars="87" w:hanging="316" w:hangingChars="15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34.解：（1）桶内所装食用油的质量：m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  <w:lang w:val="en-US" w:eastAsia="zh-CN"/>
        </w:rPr>
        <w:t>油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=m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  <w:lang w:val="en-US" w:eastAsia="zh-CN"/>
        </w:rPr>
        <w:t>总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-m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  <w:lang w:val="en-US" w:eastAsia="zh-CN"/>
        </w:rPr>
        <w:t>桶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=5kg-0.5kg=4.5kg-------------1分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由ρ=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得，油的体积：V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  <w:lang w:val="en-US" w:eastAsia="zh-CN"/>
        </w:rPr>
        <w:t>油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32"/>
          <w:sz w:val="21"/>
          <w:szCs w:val="21"/>
          <w:lang w:val="en-US" w:eastAsia="zh-CN"/>
        </w:rPr>
        <w:object>
          <v:shape id="_x0000_i1028" o:spt="75" type="#_x0000_t75" style="height:36pt;width:10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=5×10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perscript"/>
          <w:lang w:val="en-US" w:eastAsia="zh-CN"/>
        </w:rPr>
        <w:t>-3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---------------1分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小瓶的容积：V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bscript"/>
          <w:lang w:val="en-US" w:eastAsia="zh-CN"/>
        </w:rPr>
        <w:t>瓶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=600mL=6×10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perscript"/>
          <w:lang w:val="en-US" w:eastAsia="zh-CN"/>
        </w:rPr>
        <w:t>-4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分装的瓶数：n=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32"/>
          <w:sz w:val="21"/>
          <w:szCs w:val="21"/>
          <w:lang w:val="en-US" w:eastAsia="zh-CN"/>
        </w:rPr>
        <w:object>
          <v:shape id="_x0000_i1029" o:spt="75" type="#_x0000_t75" style="height:37pt;width:8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≈8.3----------------------------1分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所以至少装在9个小瓶内.-------------------------------------------1分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（2）食用油凝固后质量不变，且这种食用油在低温环境下凝固后体积变小，根据ρ=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>可知固态油块的密度变大；----------------------------------------1分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1" w:firstLineChars="100"/>
        <w:textAlignment w:val="auto"/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1"/>
          <w:szCs w:val="21"/>
          <w:lang w:val="en-US" w:eastAsia="zh-CN"/>
        </w:rPr>
        <w:t xml:space="preserve">根据m=ρV可知，同体积的固态油块和液态油相比，质量是不相同，质量变大。--1分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6" w:hangingChars="150"/>
        <w:textAlignment w:val="auto"/>
        <w:rPr>
          <w:rFonts w:hint="default" w:ascii="宋体" w:hAnsi="宋体" w:eastAsia="宋体" w:cs="宋体"/>
          <w:b/>
          <w:bCs w:val="0"/>
          <w:color w:val="auto"/>
          <w:spacing w:val="0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315" w:hanging="315" w:hangingChars="150"/>
        <w:textAlignment w:val="auto"/>
        <w:rPr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yMGRmMDA0YWE0Y2Y3Y2JlZjc1MzUzOGJmY2RmMGQifQ=="/>
  </w:docVars>
  <w:rsids>
    <w:rsidRoot w:val="00000000"/>
    <w:rsid w:val="004151FC"/>
    <w:rsid w:val="00C02FC6"/>
    <w:rsid w:val="148A40EA"/>
    <w:rsid w:val="6828495F"/>
    <w:rsid w:val="697B021B"/>
    <w:rsid w:val="6B1F4A05"/>
    <w:rsid w:val="6E99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643</Words>
  <Characters>1068</Characters>
  <Lines>0</Lines>
  <Paragraphs>0</Paragraphs>
  <TotalTime>19</TotalTime>
  <ScaleCrop>false</ScaleCrop>
  <LinksUpToDate>false</LinksUpToDate>
  <CharactersWithSpaces>1151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2022-11-17T03:39:00Z</dcterms:created>
  <dc:creator>user</dc:creator>
  <cp:lastModifiedBy>Administrator</cp:lastModifiedBy>
  <cp:lastPrinted>2022-12-01T01:16:00Z</cp:lastPrinted>
  <dcterms:modified xsi:type="dcterms:W3CDTF">2023-02-10T11:21:28Z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