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ind w:firstLine="1807" w:firstLineChars="500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11531600</wp:posOffset>
            </wp:positionV>
            <wp:extent cx="2921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年级物理期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末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测试答案</w:t>
      </w:r>
    </w:p>
    <w:p>
      <w:pPr>
        <w:pStyle w:val="11"/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一、单项选择题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每题3分，共54分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tbl>
      <w:tblPr>
        <w:tblStyle w:val="9"/>
        <w:tblpPr w:leftFromText="180" w:rightFromText="180" w:vertAnchor="text" w:horzAnchor="page" w:tblpX="2177" w:tblpY="359"/>
        <w:tblOverlap w:val="never"/>
        <w:tblW w:w="73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344"/>
        <w:gridCol w:w="309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832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题   号</w:t>
            </w:r>
          </w:p>
        </w:tc>
        <w:tc>
          <w:tcPr>
            <w:tcW w:w="34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09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32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答   案</w:t>
            </w:r>
          </w:p>
        </w:tc>
        <w:tc>
          <w:tcPr>
            <w:tcW w:w="34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309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D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64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65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</w:tr>
    </w:tbl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281" w:firstLineChars="1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、填空题 （每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题4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分，共20分）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19.91-4.94（均可） ,  40.5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20.  振动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vertAlign w:val="baseline"/>
          <w:lang w:val="en-US" w:eastAsia="zh-CN"/>
        </w:rPr>
        <w:t>,  空气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21.   10 ,  不变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280" w:firstLineChars="1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280" w:firstLineChars="1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22. 凝华  ,  凝固          23.  木  ，  铝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三、作图题（每图2分，共4分） 略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四、探究与实验题（2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题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分，2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题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分，2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题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共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280" w:firstLineChars="1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210" w:leftChars="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25.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1 \* GB2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1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①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C ，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B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2  \* GB2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⑵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a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3 \* GB2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.  97  , 多   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Chars="0"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4 \* GB2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⑷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.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变小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instrText xml:space="preserve"> = 5 \* GB2 \* MERGEFORMAT </w:instrTex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⑸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.  D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560" w:hanging="560" w:hanging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280" w:firstLineChars="1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26.   左 ,    左 ,    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u w:val="none"/>
          <w:shd w:val="clear" w:color="auto" w:fill="auto"/>
          <w:lang w:val="en-US" w:eastAsia="zh-CN"/>
        </w:rPr>
        <w:t xml:space="preserve">7.84 ,  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u w:val="none"/>
          <w:shd w:val="clear" w:color="auto" w:fill="auto"/>
          <w:vertAlign w:val="superscript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u w:val="none"/>
          <w:shd w:val="clear" w:color="auto" w:fill="auto"/>
          <w:lang w:val="en-US" w:eastAsia="zh-CN"/>
        </w:rPr>
        <w:t>7.84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u w:val="none"/>
          <w:shd w:val="clear" w:color="auto" w:fill="auto"/>
        </w:rPr>
        <w:t>×10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u w:val="none"/>
          <w:shd w:val="clear" w:color="auto" w:fill="auto"/>
          <w:vertAlign w:val="superscript"/>
        </w:rPr>
        <w:t>3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410" w:leftChars="62" w:hanging="280" w:hangingChars="10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bidi w:val="0"/>
        <w:spacing w:line="24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10 ,     放大 ,     发散  ,    远离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五、计算题 （每问3分，共6分）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rPr>
          <w:rFonts w:hint="eastAsia" w:ascii="仿宋" w:hAnsi="仿宋" w:eastAsia="仿宋" w:cs="仿宋"/>
          <w:color w:val="FFFFFF" w:themeColor="background1"/>
          <w:spacing w:val="0"/>
          <w:position w:val="0"/>
          <w:sz w:val="28"/>
          <w:szCs w:val="28"/>
          <w:shd w:val="clear" w:color="auto" w:fill="auto"/>
          <w14:textFill>
            <w14:solidFill>
              <w14:schemeClr w14:val="bg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28. 3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shd w:val="clear" w:color="auto" w:fill="auto"/>
        </w:rPr>
        <w:t>×10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shd w:val="clear" w:color="auto" w:fill="auto"/>
          <w:vertAlign w:val="superscript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shd w:val="clear" w:color="auto" w:fill="auto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c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shd w:val="clear" w:color="auto" w:fill="auto"/>
        </w:rPr>
        <w:t>m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shd w:val="clear" w:color="auto" w:fill="auto"/>
          <w:vertAlign w:val="superscript"/>
        </w:rPr>
        <w:t>3</w:t>
      </w:r>
      <w:r>
        <w:rPr>
          <w:rFonts w:hint="eastAsia" w:ascii="仿宋" w:hAnsi="仿宋" w:eastAsia="仿宋" w:cs="仿宋"/>
          <w:b w:val="0"/>
          <w:bCs w:val="0"/>
          <w:color w:val="FFFFFF" w:themeColor="background1"/>
          <w:spacing w:val="0"/>
          <w:position w:val="0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  <w:t>1.3</w:t>
      </w:r>
      <w:r>
        <w:rPr>
          <w:rFonts w:hint="eastAsia" w:ascii="仿宋" w:hAnsi="仿宋" w:eastAsia="仿宋" w:cs="仿宋"/>
          <w:b w:val="0"/>
          <w:bCs w:val="0"/>
          <w:color w:val="FFFFFF" w:themeColor="background1"/>
          <w:spacing w:val="0"/>
          <w:position w:val="0"/>
          <w:sz w:val="28"/>
          <w:szCs w:val="28"/>
          <w:highlight w:val="none"/>
          <w:shd w:val="clear" w:color="auto" w:fill="auto"/>
          <w14:textFill>
            <w14:solidFill>
              <w14:schemeClr w14:val="bg1"/>
            </w14:solidFill>
          </w14:textFill>
        </w:rPr>
        <w:t>×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1.3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color="auto" w:fill="auto"/>
        </w:rPr>
        <w:t>×10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color="auto" w:fill="auto"/>
          <w:vertAlign w:val="superscript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color="auto" w:fill="auto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color="auto" w:fill="auto"/>
        </w:rPr>
        <w:t>kg/m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color="auto" w:fill="auto"/>
          <w:vertAlign w:val="superscript"/>
        </w:rPr>
        <w:t>3</w:t>
      </w:r>
      <w:r>
        <w:rPr>
          <w:rFonts w:hint="eastAsia" w:ascii="仿宋" w:hAnsi="仿宋" w:eastAsia="仿宋" w:cs="仿宋"/>
          <w:color w:val="FFFFFF" w:themeColor="background1"/>
          <w:spacing w:val="0"/>
          <w:position w:val="0"/>
          <w:sz w:val="28"/>
          <w:szCs w:val="28"/>
          <w:highlight w:val="none"/>
          <w:shd w:val="clear" w:color="auto" w:fill="auto"/>
          <w14:textFill>
            <w14:solidFill>
              <w14:schemeClr w14:val="bg1"/>
            </w14:solidFill>
          </w14:textFill>
        </w:rPr>
        <w:t>10</w:t>
      </w:r>
      <w:r>
        <w:rPr>
          <w:rFonts w:hint="eastAsia" w:ascii="仿宋" w:hAnsi="仿宋" w:eastAsia="仿宋" w:cs="仿宋"/>
          <w:color w:val="FFFFFF" w:themeColor="background1"/>
          <w:spacing w:val="0"/>
          <w:position w:val="0"/>
          <w:sz w:val="28"/>
          <w:szCs w:val="28"/>
          <w:highlight w:val="none"/>
          <w:shd w:val="clear" w:color="auto" w:fill="auto"/>
          <w:vertAlign w:val="superscript"/>
          <w14:textFill>
            <w14:solidFill>
              <w14:schemeClr w14:val="bg1"/>
            </w14:solidFill>
          </w14:textFill>
        </w:rPr>
        <w:t>3</w:t>
      </w:r>
      <w:r>
        <w:rPr>
          <w:rFonts w:hint="eastAsia" w:ascii="仿宋" w:hAnsi="仿宋" w:eastAsia="仿宋" w:cs="仿宋"/>
          <w:color w:val="FFFFFF" w:themeColor="background1"/>
          <w:spacing w:val="0"/>
          <w:position w:val="0"/>
          <w:sz w:val="28"/>
          <w:szCs w:val="28"/>
          <w:highlight w:val="none"/>
          <w:shd w:val="clear" w:color="auto" w:fill="auto"/>
          <w14:textFill>
            <w14:solidFill>
              <w14:schemeClr w14:val="bg1"/>
            </w14:solidFill>
          </w14:textFill>
        </w:rPr>
        <w:t>kg/m</w:t>
      </w:r>
      <w:r>
        <w:rPr>
          <w:rFonts w:hint="eastAsia" w:ascii="仿宋" w:hAnsi="仿宋" w:eastAsia="仿宋" w:cs="仿宋"/>
          <w:color w:val="FFFFFF" w:themeColor="background1"/>
          <w:spacing w:val="0"/>
          <w:position w:val="0"/>
          <w:sz w:val="28"/>
          <w:szCs w:val="28"/>
          <w:highlight w:val="none"/>
          <w:shd w:val="clear" w:color="auto" w:fill="auto"/>
          <w:vertAlign w:val="superscript"/>
          <w14:textFill>
            <w14:solidFill>
              <w14:schemeClr w14:val="bg1"/>
            </w14:solidFill>
          </w14:textFill>
        </w:rPr>
        <w:t>3</w:t>
      </w: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2BFF13"/>
    <w:multiLevelType w:val="singleLevel"/>
    <w:tmpl w:val="AF2BFF13"/>
    <w:lvl w:ilvl="0" w:tentative="0">
      <w:start w:val="2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jM2I5YTlkZTE3ODg4YjY3YmIyZWQ5OTk3ODQyMzAifQ=="/>
  </w:docVars>
  <w:rsids>
    <w:rsidRoot w:val="7D386479"/>
    <w:rsid w:val="004151FC"/>
    <w:rsid w:val="00C02FC6"/>
    <w:rsid w:val="17A538C2"/>
    <w:rsid w:val="7D3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p0"/>
    <w:basedOn w:val="1"/>
    <w:qFormat/>
    <w:uiPriority w:val="0"/>
    <w:pPr>
      <w:widowControl/>
      <w:spacing w:line="365" w:lineRule="atLeast"/>
      <w:ind w:left="1"/>
      <w:textAlignment w:val="bottom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1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2022-12-23T02:59:00Z</dcterms:created>
  <dc:creator>Administrator</dc:creator>
  <cp:lastModifiedBy>Administrator</cp:lastModifiedBy>
  <dcterms:modified xsi:type="dcterms:W3CDTF">2023-02-10T12:12:22Z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