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adjustRightInd w:val="0"/>
        <w:snapToGrid w:val="0"/>
        <w:spacing w:before="37" w:after="100" w:afterAutospacing="1" w:line="324" w:lineRule="auto"/>
        <w:ind w:firstLine="1120" w:firstLineChars="400"/>
        <w:rPr>
          <w:rFonts w:hint="eastAsia" w:eastAsiaTheme="minorEastAsia"/>
          <w:lang w:eastAsia="zh-CN"/>
        </w:rPr>
      </w:pPr>
      <w:r>
        <w:rPr>
          <w:rFonts w:hint="eastAsia" w:ascii="宋体" w:hAnsi="宋体" w:eastAsia="宋体" w:cs="宋体"/>
          <w:kern w:val="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12204700</wp:posOffset>
            </wp:positionV>
            <wp:extent cx="266700" cy="3683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微信图片_20230207165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2071650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微信图片_202302071650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20716503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13905" cy="5335905"/>
            <wp:effectExtent l="0" t="0" r="17145" b="10795"/>
            <wp:docPr id="3" name="图片 3" descr="微信图片_202302071650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20716503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13905" cy="533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25410" cy="5795010"/>
            <wp:effectExtent l="0" t="0" r="15240" b="8890"/>
            <wp:docPr id="4" name="图片 4" descr="微信图片_202302071650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207165034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25410" cy="579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微信图片_202302071650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20716503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微信图片_202302071650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207165034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74815" cy="5081270"/>
            <wp:effectExtent l="0" t="0" r="5080" b="6985"/>
            <wp:docPr id="7" name="图片 7" descr="微信图片_202302071650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207165034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74815" cy="508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94575" cy="5546090"/>
            <wp:effectExtent l="0" t="0" r="16510" b="15875"/>
            <wp:docPr id="8" name="图片 8" descr="微信图片_202302071650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0207165034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94575" cy="554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snapToGrid w:val="0"/>
        <w:spacing w:before="37" w:after="100" w:afterAutospacing="1" w:line="324" w:lineRule="auto"/>
        <w:ind w:firstLine="840" w:firstLineChars="400"/>
        <w:rPr>
          <w:rFonts w:hint="eastAsia" w:eastAsiaTheme="minorEastAsia"/>
          <w:lang w:eastAsia="zh-CN"/>
        </w:rPr>
      </w:pPr>
    </w:p>
    <w:p>
      <w:pPr>
        <w:autoSpaceDE w:val="0"/>
        <w:autoSpaceDN w:val="0"/>
        <w:adjustRightInd w:val="0"/>
        <w:snapToGrid w:val="0"/>
        <w:spacing w:before="37" w:after="100" w:afterAutospacing="1" w:line="324" w:lineRule="auto"/>
        <w:ind w:firstLine="840" w:firstLineChars="400"/>
        <w:rPr>
          <w:rFonts w:hint="eastAsia" w:eastAsiaTheme="minorEastAsia"/>
          <w:lang w:eastAsia="zh-CN"/>
        </w:rPr>
      </w:pPr>
    </w:p>
    <w:p>
      <w:pPr>
        <w:autoSpaceDE w:val="0"/>
        <w:autoSpaceDN w:val="0"/>
        <w:adjustRightInd w:val="0"/>
        <w:snapToGrid w:val="0"/>
        <w:spacing w:before="37" w:after="100" w:afterAutospacing="1" w:line="324" w:lineRule="auto"/>
        <w:ind w:firstLine="840" w:firstLineChars="400"/>
        <w:rPr>
          <w:rFonts w:hint="eastAsia" w:eastAsiaTheme="minorEastAsia"/>
          <w:lang w:eastAsia="zh-CN"/>
        </w:rPr>
      </w:pPr>
    </w:p>
    <w:p>
      <w:pPr>
        <w:autoSpaceDE w:val="0"/>
        <w:autoSpaceDN w:val="0"/>
        <w:adjustRightInd w:val="0"/>
        <w:snapToGrid w:val="0"/>
        <w:spacing w:before="37" w:after="100" w:afterAutospacing="1" w:line="324" w:lineRule="auto"/>
        <w:ind w:firstLine="1120" w:firstLineChars="400"/>
        <w:rPr>
          <w:rFonts w:ascii="宋体" w:hAnsi="宋体" w:eastAsia="宋体" w:cs="宋体"/>
          <w:b/>
          <w:bCs/>
          <w:kern w:val="0"/>
          <w:sz w:val="28"/>
          <w:szCs w:val="28"/>
        </w:rPr>
      </w:pPr>
      <w:r>
        <w:rPr>
          <w:rFonts w:hint="eastAsia" w:ascii="宋体" w:hAnsi="宋体" w:eastAsia="宋体" w:cs="宋体"/>
          <w:kern w:val="0"/>
          <w:sz w:val="28"/>
          <w:szCs w:val="28"/>
        </w:rPr>
        <w:t>五华中英文实验学校202</w:t>
      </w:r>
      <w:r>
        <w:rPr>
          <w:rFonts w:hint="eastAsia" w:ascii="宋体" w:hAnsi="宋体" w:eastAsia="宋体" w:cs="宋体"/>
          <w:kern w:val="0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kern w:val="0"/>
          <w:sz w:val="28"/>
          <w:szCs w:val="28"/>
        </w:rPr>
        <w:t>～202</w:t>
      </w:r>
      <w:r>
        <w:rPr>
          <w:rFonts w:hint="eastAsia" w:ascii="宋体" w:hAnsi="宋体" w:eastAsia="宋体" w:cs="宋体"/>
          <w:kern w:val="0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kern w:val="0"/>
          <w:sz w:val="28"/>
          <w:szCs w:val="28"/>
        </w:rPr>
        <w:t>学年第一学期期末考试</w:t>
      </w:r>
    </w:p>
    <w:p>
      <w:pPr>
        <w:autoSpaceDE w:val="0"/>
        <w:autoSpaceDN w:val="0"/>
        <w:adjustRightInd w:val="0"/>
        <w:snapToGrid w:val="0"/>
        <w:spacing w:before="37" w:after="100" w:afterAutospacing="1" w:line="324" w:lineRule="auto"/>
        <w:jc w:val="center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b/>
          <w:bCs/>
          <w:kern w:val="0"/>
          <w:sz w:val="32"/>
          <w:szCs w:val="32"/>
        </w:rPr>
        <w:t xml:space="preserve">     九年级道德与法治答案</w:t>
      </w:r>
    </w:p>
    <w:p>
      <w:pPr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1</w:t>
      </w:r>
      <w:r>
        <w:rPr>
          <w:rFonts w:asciiTheme="majorEastAsia" w:hAnsiTheme="majorEastAsia" w:eastAsiaTheme="majorEastAsia"/>
          <w:sz w:val="28"/>
          <w:szCs w:val="28"/>
        </w:rPr>
        <w:t>——5</w:t>
      </w:r>
      <w:r>
        <w:rPr>
          <w:rFonts w:hint="eastAsia" w:asciiTheme="majorEastAsia" w:hAnsiTheme="majorEastAsia" w:eastAsiaTheme="majorEastAsia"/>
          <w:sz w:val="28"/>
          <w:szCs w:val="28"/>
        </w:rPr>
        <w:t>：</w: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 xml:space="preserve">  </w:t>
      </w:r>
      <w:r>
        <w:rPr>
          <w:rFonts w:asciiTheme="majorEastAsia" w:hAnsiTheme="majorEastAsia" w:eastAsiaTheme="majorEastAsia"/>
          <w:sz w:val="28"/>
          <w:szCs w:val="28"/>
        </w:rPr>
        <w:t xml:space="preserve">A  B  C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C</w:t>
      </w:r>
      <w:r>
        <w:rPr>
          <w:rFonts w:asciiTheme="majorEastAsia" w:hAnsiTheme="majorEastAsia" w:eastAsiaTheme="majorEastAsia"/>
          <w:sz w:val="28"/>
          <w:szCs w:val="28"/>
        </w:rPr>
        <w:t xml:space="preserve"> </w:t>
      </w:r>
    </w:p>
    <w:p>
      <w:pP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6——10     D  A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B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B</w:t>
      </w:r>
    </w:p>
    <w:p>
      <w:pPr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11——15  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C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A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C</w:t>
      </w:r>
      <w:r>
        <w:rPr>
          <w:rFonts w:asciiTheme="majorEastAsia" w:hAnsiTheme="majorEastAsia" w:eastAsiaTheme="majorEastAsia"/>
          <w:sz w:val="28"/>
          <w:szCs w:val="28"/>
        </w:rPr>
        <w:t xml:space="preserve">  D</w:t>
      </w:r>
    </w:p>
    <w:p>
      <w:pPr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16——20 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B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C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A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  <w:r>
        <w:rPr>
          <w:rFonts w:hint="eastAsia" w:asciiTheme="majorEastAsia" w:hAnsiTheme="majorEastAsia" w:eastAsiaTheme="majorEastAsia"/>
          <w:sz w:val="28"/>
          <w:szCs w:val="28"/>
          <w:lang w:val="en-US" w:eastAsia="zh-CN"/>
        </w:rPr>
        <w:t>A</w:t>
      </w:r>
      <w:r>
        <w:rPr>
          <w:rFonts w:asciiTheme="majorEastAsia" w:hAnsiTheme="majorEastAsia" w:eastAsiaTheme="majorEastAsia"/>
          <w:sz w:val="28"/>
          <w:szCs w:val="28"/>
        </w:rPr>
        <w:t xml:space="preserve">  C</w:t>
      </w:r>
    </w:p>
    <w:p>
      <w:pPr>
        <w:rPr>
          <w:rFonts w:asciiTheme="majorEastAsia" w:hAnsiTheme="majorEastAsia" w:eastAsiaTheme="majorEastAsia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N/>
        <w:bidi w:val="0"/>
        <w:adjustRightInd/>
        <w:snapToGrid/>
        <w:spacing w:line="300" w:lineRule="auto"/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/>
        </w:rPr>
        <w:t>21.（1）建设中国特色社会主义法治体系，建设社会主义法治国家。（4分）</w:t>
      </w:r>
    </w:p>
    <w:p>
      <w:pPr>
        <w:pStyle w:val="3"/>
        <w:keepNext w:val="0"/>
        <w:keepLines w:val="0"/>
        <w:pageBreakBefore w:val="0"/>
        <w:kinsoku/>
        <w:overflowPunct/>
        <w:topLinePunct w:val="0"/>
        <w:autoSpaceDN/>
        <w:bidi w:val="0"/>
        <w:adjustRightInd/>
        <w:snapToGrid/>
        <w:spacing w:line="30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小明同学的说法是错误的。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法治国家建设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是国家的事，也与中学生有关。（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pStyle w:val="3"/>
        <w:keepNext w:val="0"/>
        <w:keepLines w:val="0"/>
        <w:pageBreakBefore w:val="0"/>
        <w:kinsoku/>
        <w:overflowPunct/>
        <w:topLinePunct w:val="0"/>
        <w:autoSpaceDN/>
        <w:bidi w:val="0"/>
        <w:adjustRightInd/>
        <w:snapToGrid/>
        <w:spacing w:line="30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①厉行法治是对全体社会成员的共同要求，中学生可以积极宣传法治国家建设，增强尊法学法守法用法意识，弘扬法治精神，强化规则意识，树立正确的权利义务观念。（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3分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pStyle w:val="3"/>
        <w:keepNext w:val="0"/>
        <w:keepLines w:val="0"/>
        <w:pageBreakBefore w:val="0"/>
        <w:kinsoku/>
        <w:overflowPunct/>
        <w:topLinePunct w:val="0"/>
        <w:autoSpaceDN/>
        <w:bidi w:val="0"/>
        <w:adjustRightInd/>
        <w:snapToGrid/>
        <w:spacing w:line="30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②中学生也可以行使监督权、建议权，为法治国家建设提建议，举报违法犯罪行为，为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法治国家建设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做贡献。（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rPr>
          <w:rFonts w:hint="eastAsia" w:asciiTheme="majorEastAsia" w:hAnsiTheme="majorEastAsia" w:eastAsiaTheme="majorEastAsia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N/>
        <w:bidi w:val="0"/>
        <w:adjustRightInd/>
        <w:snapToGrid/>
        <w:spacing w:line="30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22.（1）善于合作、勇于担当、负责任的大国形象。（2分）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N/>
        <w:bidi w:val="0"/>
        <w:adjustRightInd/>
        <w:snapToGrid/>
        <w:spacing w:line="300" w:lineRule="auto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      材料：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连续举办5届中国国际进口博览会，让各国企业更好地在中国市场寻求发展机遇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中欧班列铺画82条运输线路，通达欧洲24个国家200个城市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。体现了善于合作的形象。（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N/>
        <w:bidi w:val="0"/>
        <w:adjustRightInd/>
        <w:snapToGrid/>
        <w:spacing w:line="300" w:lineRule="auto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全面落实二十国集团缓债倡议，缓债总额在二十国集团成员中最大；向160多个有需要的国家提供发展援助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。体现了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勇于担当、负责任的形象。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N/>
        <w:bidi w:val="0"/>
        <w:adjustRightInd/>
        <w:snapToGrid/>
        <w:spacing w:line="300" w:lineRule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（2）①有利于推动发展中国家发展，有利于推动世界多极化，促进国际关系民主化，推动世界和平与发展。（4分）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推动构建人类命运共同体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，促进世界向着公平公正的格局发展。（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N/>
        <w:bidi w:val="0"/>
        <w:adjustRightInd/>
        <w:snapToGrid/>
        <w:spacing w:before="0" w:line="300" w:lineRule="auto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②有利于中国向世界展现大国风范，团结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广大发展中国家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人民，扩大中国影响，提高中国的国际地位。（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3分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E/>
        <w:autoSpaceDN/>
        <w:bidi w:val="0"/>
        <w:spacing w:line="300" w:lineRule="auto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23.（1）①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坚持发展为了人民、发展依靠人民、发展成果由人民共享，采取更多惠民生、暖民心举措，着力解决好人民群众急难愁盼问题，健全基本公共服务体系，提高公共服务水平，增强均衡性和可及性，扎实推进共同富裕。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4分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pStyle w:val="2"/>
        <w:keepNext w:val="0"/>
        <w:keepLines w:val="0"/>
        <w:pageBreakBefore w:val="0"/>
        <w:kinsoku/>
        <w:overflowPunct/>
        <w:topLinePunct w:val="0"/>
        <w:autoSpaceDE/>
        <w:autoSpaceDN/>
        <w:bidi w:val="0"/>
        <w:spacing w:before="0" w:line="300" w:lineRule="auto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②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在幼有所育、学有所教、劳有所得、病有所医、老有所养、住有所居、弱有所扶上持续用力，人民生活全方位改善。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）</w:t>
      </w:r>
    </w:p>
    <w:p>
      <w:pPr>
        <w:pStyle w:val="3"/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300" w:lineRule="auto"/>
        <w:ind w:leftChars="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（2）①中国共产党正确领导，中国特色社会主义制度具有优越性，习近平新时代中国特色社会主义思想指导。（2分）</w:t>
      </w:r>
    </w:p>
    <w:p>
      <w:pPr>
        <w:pStyle w:val="3"/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300" w:lineRule="auto"/>
        <w:ind w:leftChars="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②经过几十年的发展，我国已在资金、人才、技术、管理经验、基础设施等领域具备良好的积累，经济实力、科技实力、创新能力、综合国力不断增强。（3分）</w:t>
      </w:r>
    </w:p>
    <w:p>
      <w:pPr>
        <w:pStyle w:val="3"/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300" w:lineRule="auto"/>
        <w:ind w:leftChars="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③中国精神提供强大的精神力量，全国人民团结协作，艰苦奋斗。（1分）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（3）①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坚定信心、锐意进取，主动识变应变求变，主动防范化解风险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。（1分）</w:t>
      </w:r>
    </w:p>
    <w:p>
      <w:pPr>
        <w:pStyle w:val="2"/>
        <w:keepNext w:val="0"/>
        <w:keepLines w:val="0"/>
        <w:pageBreakBefore w:val="0"/>
        <w:kinsoku/>
        <w:overflowPunct/>
        <w:topLinePunct w:val="0"/>
        <w:autoSpaceDE/>
        <w:autoSpaceDN/>
        <w:bidi w:val="0"/>
        <w:adjustRightInd/>
        <w:snapToGrid/>
        <w:spacing w:before="0" w:line="30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②坚持改革开放，加强创新，落实新发展理念，推进高质量发展，构建新发展格局。（3分）</w:t>
      </w:r>
    </w:p>
    <w:p>
      <w:pPr>
        <w:pStyle w:val="3"/>
        <w:keepNext w:val="0"/>
        <w:keepLines w:val="0"/>
        <w:pageBreakBefore w:val="0"/>
        <w:kinsoku/>
        <w:overflowPunct/>
        <w:topLinePunct w:val="0"/>
        <w:autoSpaceDE/>
        <w:autoSpaceDN/>
        <w:bidi w:val="0"/>
        <w:adjustRightInd/>
        <w:snapToGrid/>
        <w:spacing w:line="30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300" w:lineRule="auto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/>
        </w:rPr>
      </w:pPr>
    </w:p>
    <w:p>
      <w:pPr>
        <w:pStyle w:val="3"/>
        <w:rPr>
          <w:rFonts w:hint="eastAsia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FlOTMzZjk4ZjBiOGZmOTQ4NzIwNTUyYmE1Nzg2ZmIifQ=="/>
  </w:docVars>
  <w:rsids>
    <w:rsidRoot w:val="00000000"/>
    <w:rsid w:val="004151FC"/>
    <w:rsid w:val="00C02FC6"/>
    <w:rsid w:val="17BD45E7"/>
    <w:rsid w:val="301D2A82"/>
    <w:rsid w:val="555D0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7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99"/>
    <w:pPr>
      <w:spacing w:before="37"/>
      <w:ind w:left="120"/>
      <w:jc w:val="left"/>
    </w:pPr>
    <w:rPr>
      <w:rFonts w:ascii="宋体" w:hAnsi="宋体"/>
      <w:kern w:val="0"/>
      <w:szCs w:val="21"/>
      <w:lang w:eastAsia="en-US"/>
    </w:rPr>
  </w:style>
  <w:style w:type="paragraph" w:styleId="3">
    <w:name w:val="toc 5"/>
    <w:basedOn w:val="1"/>
    <w:next w:val="1"/>
    <w:qFormat/>
    <w:uiPriority w:val="0"/>
    <w:pPr>
      <w:wordWrap w:val="0"/>
      <w:ind w:left="1275"/>
      <w:jc w:val="both"/>
    </w:pPr>
    <w:rPr>
      <w:rFonts w:ascii="宋体" w:hAnsi="宋体" w:eastAsia="Times New Roman" w:cs="Times New Roman"/>
      <w:lang w:val="en-US" w:eastAsia="zh-CN" w:bidi="ar-SA"/>
    </w:rPr>
  </w:style>
  <w:style w:type="paragraph" w:styleId="4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8">
    <w:name w:val="页眉 Char"/>
    <w:link w:val="5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9">
    <w:name w:val="页脚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2023-02-07T10:46:00Z</dcterms:created>
  <dc:creator>Administrator</dc:creator>
  <cp:lastModifiedBy>Administrator</cp:lastModifiedBy>
  <dcterms:modified xsi:type="dcterms:W3CDTF">2023-02-13T11:24:21Z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