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11874500</wp:posOffset>
            </wp:positionV>
            <wp:extent cx="330200" cy="330200"/>
            <wp:effectExtent l="0" t="0" r="1270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828915" cy="5186680"/>
            <wp:effectExtent l="0" t="0" r="13970" b="635"/>
            <wp:docPr id="1" name="图片 1" descr="1675844759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75844759790"/>
                    <pic:cNvPicPr>
                      <a:picLocks noChangeAspect="1"/>
                    </pic:cNvPicPr>
                  </pic:nvPicPr>
                  <pic:blipFill>
                    <a:blip r:embed="rId7"/>
                    <a:srcRect l="1458" r="1366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28915" cy="518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79410" cy="5121910"/>
            <wp:effectExtent l="0" t="0" r="2540" b="2540"/>
            <wp:docPr id="2" name="图片 2" descr="1675844759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75844759745"/>
                    <pic:cNvPicPr>
                      <a:picLocks noChangeAspect="1"/>
                    </pic:cNvPicPr>
                  </pic:nvPicPr>
                  <pic:blipFill>
                    <a:blip r:embed="rId8"/>
                    <a:srcRect l="4544" t="1664" r="10570" b="142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79410" cy="512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36255" cy="5243830"/>
            <wp:effectExtent l="0" t="0" r="13970" b="17145"/>
            <wp:docPr id="3" name="图片 3" descr="1675844759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75844759725"/>
                    <pic:cNvPicPr>
                      <a:picLocks noChangeAspect="1"/>
                    </pic:cNvPicPr>
                  </pic:nvPicPr>
                  <pic:blipFill>
                    <a:blip r:embed="rId9"/>
                    <a:srcRect l="6561" r="619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36255" cy="524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58330" cy="4856480"/>
            <wp:effectExtent l="0" t="0" r="1270" b="13970"/>
            <wp:docPr id="4" name="图片 4" descr="1675844759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75844759700"/>
                    <pic:cNvPicPr>
                      <a:picLocks noChangeAspect="1"/>
                    </pic:cNvPicPr>
                  </pic:nvPicPr>
                  <pic:blipFill>
                    <a:blip r:embed="rId10"/>
                    <a:srcRect l="4762" t="4775" r="21504" b="369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58330" cy="485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31175" cy="5757545"/>
            <wp:effectExtent l="0" t="0" r="14605" b="3175"/>
            <wp:docPr id="5" name="图片 5" descr="1675844759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75844759674"/>
                    <pic:cNvPicPr>
                      <a:picLocks noChangeAspect="1"/>
                    </pic:cNvPicPr>
                  </pic:nvPicPr>
                  <pic:blipFill>
                    <a:blip r:embed="rId11"/>
                    <a:srcRect l="3645" r="1694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31175" cy="575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60310" cy="5377815"/>
            <wp:effectExtent l="0" t="0" r="13335" b="2540"/>
            <wp:docPr id="6" name="图片 6" descr="1675844759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75844759660"/>
                    <pic:cNvPicPr>
                      <a:picLocks noChangeAspect="1"/>
                    </pic:cNvPicPr>
                  </pic:nvPicPr>
                  <pic:blipFill>
                    <a:blip r:embed="rId12"/>
                    <a:srcRect l="6561" r="1439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60310" cy="537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2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陕西省2023届九年级期末综合评估道德与法治参考答案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1.C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2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C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3.D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4.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B5.C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6.A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7.B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8.C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9.A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10.A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11.D12.D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13.B.14.D 15.B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16.(1)例答:①改革开放是决定当代中国命运的关键抉择;②改革开放是决定实现中华民族伟大复兴的关键一招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③改革开放是强国富民之路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④改革开放是当代中国最鲜明的特色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等等。（一点1分,共3分）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(2)例答:①深化政务改革,有利于人民行使监督权,促进国家机关和国家机关工作人员改进工作,提高工作效率,克服官僚主义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防止滥用权力预防腐败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②深化保税区、多式联运试点示范等改革举揩，有利于极大解放和发展社会生产力,增强社会发展活力,转换增长动力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③中欧班列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-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“长安号"开行等有利于进一步扩大对外开放,加强货物贸易和运输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增强中国的国际影响力;等等。(一点2分,共4分)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(3)①人民代表大会制度;②中国共产党领导的多党合作和政治协商制度;③民族区域自治制度;④基层群众自治制度。(一点1分,共4分)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(4)例答:①自觉遵守宪法,始终按照宪法原则和精神参与民主生活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②不断积累民主知识,形成尊重.宽容、批判和协商的民主态度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③依法参与公共事务.在实践中逐步增强民主意识。(一点1分共3分)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17. (1)例答:①陕西省走可持续发展道路,努力实现人与自然和谐共生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②陕西省积极践行绿水青山就是金山银山的理念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③陕西省坚持绿色发展理念，建设生态文明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等等。(一点1分共2分)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(2)例答:①树立环保意识,宜传环保知识，从小事做起。以实际行动保护生态环境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②增强法治观念。学习.遵守有关环保的法律、法规,履行保护环境的义务,敢于同破坏环境的违法行为作斗争;等等。(一点2分,共4分)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(3)例答:①刨新是引领发展的第-动力,是推动人类社会向的发展的重要力量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②刨新已经成为世界主要国家发展战略的重心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③创新驱动是国家命运所系，是适应和引领我国经济发展新常态的现实需要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④创新是改革开放的生命。(一点2分,共4分)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(4)例答:①实施创新驱动发展战略;②落实科教兴省战路、人才强省战略,大力发展教育和科技;③提高自主创新能力;④搭建创新平台,促进万众创新;等等。(一点2分,共4分)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18. (1)例答:①当今世界,各国相互联系.相互依存的程度空前加深;②人类面临许多共同挑战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③没有哪个国家能够独自应对人类面临的各自挑战，采取共同行动,承担共同责任,构建人类命运共同体,应成为各国解决全球性问题的必然选择。(一点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分共2分)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(2)①对话协商。(1分)②普遍安全。(1 分)③合作共贏。(1 分)④交流互鉴。(1 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(3)例答:树立全球观念，关注世界的发展,关注人类的命运;关怀生命，尊重生命的价值，理解他人的痛苦与快乐.增进包容与合作;增强责任感,心系祖国，在实现中国梦的生动实践中放飞青春梦想，在为人民利益的不懈奋斗中书写人生华章。(一点1分,共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(4)例答:中国是-个负责任的大国,走和平发展道路,奉行互利共贏的开放战略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中国坚持合作共赢的理念遵循共商共建共享原则;中国重视与世界各国分享发展机遇,共享发展成果,致力于共同建设一个繁荣的世界。 (- 点2分,共4分)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19. (1)①基本实现社会主义现代化。(1分)②建成社会主义现代化强国. (1分)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(2)例答: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赞同小秦的观点。理由:办好中国的事情,关键在党:中国共产党领导是中国特色社会主义最本质的特征,是中国特色社会主义制度的最大优势。我们当前取得的一切成就，都是在党的领导下实现的.全面推进中华民族伟大复兴.必须坚持党的领导。(4 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或赞同小丽的观点。理由:新时代是奋斗者的时代.实现第二个百年奋斗目标,必须凝聚全国各族人民大团结的力量.通过全体人民辛勤劳动.不懈奋斗来实现,等等。(4分)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(3)例答:①坚定理想信念,志存高远,把个人命运与祖国命运紧密联系起来;②积极参加社:会实践.增强社会责任感;③努力在全面建设社会主义现代化国家的实践中建功立业,创造精彩人生;等等。(一点2分,共4分)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DoI+MdEAIAAAc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hmOWVlYzQ5MDI1MjMzNWNmZDEwOWQ0MDlhYzMyMWQifQ=="/>
  </w:docVars>
  <w:rsids>
    <w:rsidRoot w:val="706B1F5E"/>
    <w:rsid w:val="004151FC"/>
    <w:rsid w:val="00C02FC6"/>
    <w:rsid w:val="496501E9"/>
    <w:rsid w:val="706B1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2023-02-08T08:27:00Z</dcterms:created>
  <dc:creator>sn</dc:creator>
  <cp:lastModifiedBy>Administrator</cp:lastModifiedBy>
  <dcterms:modified xsi:type="dcterms:W3CDTF">2023-02-13T12:16:50Z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