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11239500</wp:posOffset>
            </wp:positionV>
            <wp:extent cx="482600" cy="292100"/>
            <wp:effectExtent l="0" t="0" r="12700" b="1270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2022-2023学年苏科版八年级数学下册《第7章数据的收集、整理、描述》</w:t>
      </w:r>
    </w:p>
    <w:p>
      <w:pPr>
        <w:jc w:val="center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单元综合练习题（附答案）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35分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．空气是混合物，为直观介绍空气中各成分的百分比，所采用的统计图最适合的是（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A．折线统计图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B．扇形统计图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C．频数分布直方图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D．条形统计图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．下列调查中，适合采用全面调查的是（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A．了解某市居民的环保意识</w:t>
      </w:r>
      <w: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B．了解某品牌空调的使用寿命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C．了解某市中学生课外阅读时间的情况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D．了解“月兔二号”月球车零部件的状况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．某市有近3万名考生参加中考，为了解这些考生的数学成绩，从中抽取600名考生的数学成绩进行统计分析，以下说法正确的是（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A．这600名考生是总体的一个样本</w:t>
      </w:r>
      <w: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B．每位考生的数学成绩是个体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C．近3万名考生是总体</w:t>
      </w:r>
      <w:r>
        <w:tab/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D．600名学生是样本容量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．某班50名学生的数学测试成绩被分为5组，前4组的频数分别为10，10，12，13，则第5组的频率是（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A．10%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C．30%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D．40%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．池塘中放养了鲤鱼1000条，鲢鱼若干，在几次随机捕捞中，共抓到鲤鱼200条，鲢鱼400条，若不计鱼的死伤和自我繁殖，估计池塘中原来放养了鲢鱼（　　）条．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A．10000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B．4000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C．3000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D．2000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．重庆实施垃圾分类行动，某超市销售甲、乙两种型号的“垃圾分类”垃圾桶在6﹣10月间的盈利情况统计图如图所示，下列结论正确的是（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958340" cy="1170940"/>
            <wp:effectExtent l="0" t="0" r="3810" b="10160"/>
            <wp:docPr id="1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A．甲型垃圾桶的利润逐月减少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B．乙型垃圾桶在11月份的利润必然超过甲超市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C．乙型垃圾桶的利润逐月增加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D．8月份两种型号的垃圾桶利润相同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．如图是某班级一次数学考试成绩的频数分布直方图（每组包含最大值，不包含最小值）．下列说法不正确的是（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981200" cy="1285875"/>
            <wp:effectExtent l="0" t="0" r="0" b="9525"/>
            <wp:docPr id="7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A．得分在70﹣80分的人数最多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B．组距为10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C．人数最少的得分段的频率为5%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D．得分及格（＞60）的有12人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35分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 xml:space="preserve">．为了反映某交通路口在某一天各个时段的车流变化情况，应该采用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统计图．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．下列调查中，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适宜使用抽样调查方式，“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”适宜使用普查方式．（只填序号）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了解全国中小学生每天的零花钱；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调查某校篮球运动员的身高；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了解某校八年级（1）班期末考试总成绩；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调查20～25岁年轻人最崇拜的偶像．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．某校八年级的一次数学测验中，成绩在80～90分之间的同学有70人，它的频率为0.35，则该校八年级共有学生：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人．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．如图所示，是单县某校对学生到校方式的情况统计图，若该校骑自行车到校的学生有200人，则步行到校的学生有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22375" cy="1252855"/>
            <wp:effectExtent l="0" t="0" r="15875" b="4445"/>
            <wp:docPr id="15" name="图片 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 xml:space="preserve">．在一次心理健康教育活动中，张老师随机抽取了20名学生进行了心理健康测试，并将测试结果统计如下：“健康”：15人，“亚健康”：4人，“不健康”：1人．则测试结果为“健康”的频率是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 xml:space="preserve">．为了了解七年级学生的体育锻炼时间，小华调查了某班45名同学一周参加体育锻炼的时间，并把它绘制成频数分布直方图（每组含最小值，不含最大值）．由图可知，一周参加体育锻炼时间大于等于6小时的有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85340" cy="1505585"/>
            <wp:effectExtent l="0" t="0" r="10160" b="18415"/>
            <wp:docPr id="16" name="图片 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5340" cy="150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</w:t>
      </w:r>
      <w:r>
        <w:rPr>
          <w:rFonts w:hint="eastAsia" w:ascii="Times New Roman" w:hAnsi="Times New Roman" w:eastAsia="新宋体"/>
          <w:sz w:val="21"/>
          <w:szCs w:val="21"/>
        </w:rPr>
        <w:t xml:space="preserve">．青岛二十六中为做好复学准备，需要了解九年级共600名学生上学到校以及放学回家的出行方式，学校随机抽取了部分学生进行调查，并将调查结果绘制成了两幅不完整的统计图，根据图中的信息，估计该校乘坐公共交通的学生约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名．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119120" cy="1348740"/>
            <wp:effectExtent l="0" t="0" r="5080" b="3810"/>
            <wp:docPr id="17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912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50分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5．某校读书会在全校随机抽取了一部分学生，对他们最喜欢读的书进行统计，共归为四类：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：历史类、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：文学类、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：科普类、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：艺术类，绘制了两幅不完整的统计图，请你根据图中信息解答下列问题：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（1）共抽取了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名学生进行调查；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（2）将图甲中的折线统计图补充完整；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（3）求图乙中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类所占扇形的圆心角度数．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675890" cy="1408430"/>
            <wp:effectExtent l="0" t="0" r="10160" b="1270"/>
            <wp:docPr id="30" name="图片 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75890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6．某中学校团委开展“关爱残疾儿童”爱心捐书活动，全校师生踊跃捐赠各类书籍共5600本．为了解各类书籍的分布情况，从中随机抽取了部分书籍分四类进行统计：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．艺术类；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．文学类；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．科普类；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．其他，并将统计结果绘制成如图所示的两幅不完整的统计图．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（1）这次统计共抽取了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本书籍，扇形统计图中的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（2）请将条形统计图补充完整；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（3）请估计全校师生共捐赠了多少本文学类书籍？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809240" cy="1064260"/>
            <wp:effectExtent l="0" t="0" r="10160" b="2540"/>
            <wp:docPr id="31" name="图片 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7．为加强未成年人思想道德建设．某校在学生中开展了“日行一孝”活动．活动设置了四个爱心项目：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项﹣我为父母过生日，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项﹣我为父母洗洗脚，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项﹣我当一天小管家，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项﹣我与父母谈谈心，要求每个学生必须且只能选择一项参加．为了解全校参加各项目的学生人数，随机抽取了部分学生进行调查，根据调查结果，绘制成如图两幅不完整的统计图，请根据所给信息，解答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（1）这次抽样调查的人数是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（2）补全图1中的条形统计图．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（3）在图2的扇形统计图中，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项所占的百分比为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%，则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项所在扇形的圆心角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度．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（4）该校参加活动的学生共2400人，请估计该校参加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 xml:space="preserve">项的学生有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449320" cy="1647825"/>
            <wp:effectExtent l="0" t="0" r="17780" b="9525"/>
            <wp:docPr id="32" name="图片 3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4932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8．某校图书馆将图书分为自然科学、文学艺术、社会百科和形式科学四类．在“读书月”活动中，为了了解图书的借阅情况，图书管理员对本月各类图书的借阅量（单位；册）进行了统计，并绘制成如下不完整的统计图表．</w:t>
      </w:r>
    </w:p>
    <w:tbl>
      <w:tblPr>
        <w:tblStyle w:val="4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87"/>
        <w:gridCol w:w="2701"/>
        <w:gridCol w:w="269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7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01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频数（借阅量）</w:t>
            </w:r>
          </w:p>
        </w:tc>
        <w:tc>
          <w:tcPr>
            <w:tcW w:w="2698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频率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7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自然科学</w:t>
            </w:r>
          </w:p>
        </w:tc>
        <w:tc>
          <w:tcPr>
            <w:tcW w:w="2701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300</w:t>
            </w:r>
          </w:p>
        </w:tc>
        <w:tc>
          <w:tcPr>
            <w:tcW w:w="2698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7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文学艺术</w:t>
            </w:r>
          </w:p>
        </w:tc>
        <w:tc>
          <w:tcPr>
            <w:tcW w:w="2701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1000</w:t>
            </w:r>
          </w:p>
        </w:tc>
        <w:tc>
          <w:tcPr>
            <w:tcW w:w="2698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7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社会百科</w:t>
            </w:r>
          </w:p>
        </w:tc>
        <w:tc>
          <w:tcPr>
            <w:tcW w:w="2701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500</w:t>
            </w:r>
          </w:p>
        </w:tc>
        <w:tc>
          <w:tcPr>
            <w:tcW w:w="2698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7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形式科学</w:t>
            </w:r>
          </w:p>
        </w:tc>
        <w:tc>
          <w:tcPr>
            <w:tcW w:w="2701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</w:p>
        </w:tc>
        <w:tc>
          <w:tcPr>
            <w:tcW w:w="2698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n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请你根据图表中提供的信息，解答以下问题：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（1）统计表中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；并补全统计图．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（2）若该校打算采购10000册图书，估计形式科学类图书应采购多少册．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（3）根据图表中提供的信息，请你提出一条合理化的建议．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292350" cy="1515110"/>
            <wp:effectExtent l="0" t="0" r="12700" b="8890"/>
            <wp:docPr id="33" name="图片 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http://www.zxxk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9．教育部颁发的《中小学教育惩戒规则（试行）》并从2021年3月1日起实行，某校随机抽取该校部分家长，按四个类别：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表示“非常支持”，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表示“支持”，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表示“不关心”，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表示“不支持”，调查他们对该规则态度的情况，将结果绘制成如下两幅不完整的统计图．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根据图中提供的信息，解决下列问题：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（1）这次共抽取了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名家长进行调查统计，扇形统计图中，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 xml:space="preserve">类所对应的扇形圆心角是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（2）将条形统计图补充完整；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（3）该学校共有2500名学生家长，请估计该学校家长表示“非常支持”的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类和表示“支持”的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人数共有多少名？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197350" cy="2124710"/>
            <wp:effectExtent l="0" t="0" r="12700" b="8890"/>
            <wp:docPr id="34" name="图片 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735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．某地区为提倡节约用水，准备实行自来水“阶梯计费”，用户月用水量不超出基本用水量的部分享受基本价格，超出基本用水量的部分实行超价收费，为更好地决策，自来水公司随机抽取了部分用户的月用水量数据，并绘制了如图所示的不完整的统计图．（每组数据包括最大值但不包括最小值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（1）此次抽样调查的样本容量是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（2）补全频数分布直方图，并求扇形统计图中“10﹣15吨”部分的圆心角的度数；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（3）如果自来水公司将基本用水量定为每户20吨，那么估计该地区10万用户中约有多少用户的月用水量全部享受基本价格？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716780" cy="1800860"/>
            <wp:effectExtent l="0" t="0" r="7620" b="8890"/>
            <wp:docPr id="35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1678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35分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．解：根据题意可知，为直观介绍空气中各成分的百分比，应选择扇形统计图．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、了解某市居民的环保意识，适合抽样调查，选项不符合题意；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、了解某品牌空调的使用寿命，适合抽样调查，选项不符合题意；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、了解某市中学生课外阅读时间的情况，适合抽样调查，选项不符合题意；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、了解“月兔二号”月球车零部件的状况，适合全面调查，故选项符合题意．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．这600名考生的数学成绩是总体的一个样本，原说法错误，故本选项不合题意；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．每位考生的数学成绩是个体，说法正确，故本选项符合题意；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．近3万名考生的数学成绩是总体，原说法错误，故本选项不合题意；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．600是样本容量，原说法错误，故本选项不合题意．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．解：由题意得：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第5组的频率＝</w:t>
      </w:r>
      <w:r>
        <w:rPr>
          <w:position w:val="-22"/>
        </w:rPr>
        <w:drawing>
          <wp:inline distT="0" distB="0" distL="114300" distR="114300">
            <wp:extent cx="1114425" cy="333375"/>
            <wp:effectExtent l="0" t="0" r="9525" b="9525"/>
            <wp:docPr id="40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1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＝10%，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．解：由题意得：鲤鱼与鲢鱼条数之比为：200：400＝1：2，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∵鲤鱼1000条，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∴鲢鱼条数是：1000×2＝2000．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．甲型垃圾桶的利润6月至9月逐月减少，9月以后又出现增长，因此选项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．11月份甲、乙型垃圾桶的利润无法预测，因此选项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．乙型垃圾桶的利润6月至9月逐月增加，9月以后又出现减小，因此选项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．8月份两种垃圾桶的利润相同，因此选项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、得分在70﹣80分的人数最多，本选项不符合题意．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、组距是10，本选项不符合题意．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、人数最少的得分段的频率为</w:t>
      </w:r>
      <w:r>
        <w:rPr>
          <w:position w:val="-22"/>
        </w:rPr>
        <w:drawing>
          <wp:inline distT="0" distB="0" distL="114300" distR="114300">
            <wp:extent cx="885825" cy="333375"/>
            <wp:effectExtent l="0" t="0" r="9525" b="9525"/>
            <wp:docPr id="42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×100%＝5%，本选项不符合题意．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、得分及格（＞60）的有12+14+8+2＝36人，本选项符合题意．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35分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．解：为了反映某交通路口在某一天各个时段的车流变化情况，应该采用折线统计图．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故答案为：折线．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．解：了解全国中小学生每天的零花钱，操作性不强，工作量大，适宜使用抽样调查方式；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调查某校篮球运动员的身高，要求精确、难度相对不大、实验无破坏性，应选择普查方式；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了解某校八年级（1）班期末考试总成绩，要求精确、难度相对不大、实验无破坏性，应选择普查方式；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调查20～25岁年轻人最崇拜的偶像，操作性不强，工作量大，适宜使用抽样调查方式．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Calibri"/>
          <w:sz w:val="21"/>
          <w:szCs w:val="21"/>
        </w:rPr>
        <w:t>①④</w:t>
      </w:r>
      <w:r>
        <w:rPr>
          <w:rFonts w:hint="eastAsia" w:ascii="Times New Roman" w:hAnsi="Times New Roman" w:eastAsia="新宋体"/>
          <w:sz w:val="21"/>
          <w:szCs w:val="21"/>
        </w:rPr>
        <w:t>适宜使用抽样调查方式，</w:t>
      </w:r>
      <w:r>
        <w:rPr>
          <w:rFonts w:hint="eastAsia" w:ascii="Times New Roman" w:hAnsi="Times New Roman" w:eastAsia="Calibri"/>
          <w:sz w:val="21"/>
          <w:szCs w:val="21"/>
        </w:rPr>
        <w:t>②③</w:t>
      </w:r>
      <w:r>
        <w:rPr>
          <w:rFonts w:hint="eastAsia" w:ascii="Times New Roman" w:hAnsi="Times New Roman" w:eastAsia="新宋体"/>
          <w:sz w:val="21"/>
          <w:szCs w:val="21"/>
        </w:rPr>
        <w:t>适宜使用普查方式．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Calibri"/>
          <w:sz w:val="21"/>
          <w:szCs w:val="21"/>
        </w:rPr>
        <w:t>①④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②③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．解：由题意得，70÷0.35＝200（人）．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．解：学生总数：200÷25%＝800（人），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步行到校的学生：800×20%＝160（人），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故答案为：160．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．解：∵“健康”：15人，“亚健康”：4人，“不健康”：1人，共有20人，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∴测试结果为“健康”的频率是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2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>．解：由题意可知，一周参加体育锻炼时间大于等于6小时的有：6+8＝14（人）．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</w:t>
      </w:r>
      <w:r>
        <w:rPr>
          <w:rFonts w:hint="eastAsia" w:ascii="Times New Roman" w:hAnsi="Times New Roman" w:eastAsia="新宋体"/>
          <w:sz w:val="21"/>
          <w:szCs w:val="21"/>
        </w:rPr>
        <w:t>．解：调查总人数为：30÷15%＝200（名），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骑车”的人数为：200×40%＝80（名），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所以“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乘坐公共交通工具”的人数为：200﹣80﹣30﹣70＝20（名），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故答案为：20．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50分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5．解：（1）根据统计图得，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类人数为10人，占比为20%，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∴抽取的人数为：10+20%＝50，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故答案为：50；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（2）最喜欢读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：文学类的人数为50﹣（15+10+5）＝20（名），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补全折线统计图如下：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34135" cy="1229360"/>
            <wp:effectExtent l="0" t="0" r="18415" b="8890"/>
            <wp:docPr id="84" name="图片 8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122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（3）调查最喜欢读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：文学类的学生所占的百分比为20÷50×100%＝40%，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所以图乙中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类所占扇形的圆心角度数为360°×40%＝144°．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6．解：（1）40÷20%＝200（本），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80÷200＝40%，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8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×360°＝36°．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故答案为：200，40，36°；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的本数为：200﹣40﹣80﹣20＝60（本）．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如图所示：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229610" cy="1257300"/>
            <wp:effectExtent l="0" t="0" r="8890" b="0"/>
            <wp:docPr id="86" name="图片 8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http://www.zxxk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296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（3）5600×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8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＝1680（本）．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答：估计全校师生共捐赠了1680本文学类书籍．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7．解：（1）这次抽样调查的样本容量是</w:t>
      </w:r>
      <w:r>
        <w:rPr>
          <w:position w:val="-22"/>
        </w:rPr>
        <w:drawing>
          <wp:inline distT="0" distB="0" distL="114300" distR="114300">
            <wp:extent cx="600075" cy="333375"/>
            <wp:effectExtent l="0" t="0" r="9525" b="9525"/>
            <wp:docPr id="8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（人）．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故答案为：200．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的人数200﹣90﹣60﹣10＝40（人）．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如图所示：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277360" cy="2114550"/>
            <wp:effectExtent l="0" t="0" r="8890" b="0"/>
            <wp:docPr id="89" name="图片 8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http://www.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7736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项所占的百分比为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%，则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%的值为</w:t>
      </w:r>
      <w:r>
        <w:rPr>
          <w:position w:val="-22"/>
        </w:rPr>
        <w:drawing>
          <wp:inline distT="0" distB="0" distL="114300" distR="114300">
            <wp:extent cx="1057275" cy="333375"/>
            <wp:effectExtent l="0" t="0" r="9525" b="9525"/>
            <wp:docPr id="90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项所在扇形的圆心角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的度数为360°×45%＝162°．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故答案为：20，162．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（4）2400人参加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项的学生的人数为2400×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9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×100%＝720（人）．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故答案为：720．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8．解：（1）总人数为：300÷0.15＝2000（册），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＝1﹣0.15﹣0.50﹣0.25＝0.10；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＝2000×0.10＝200；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补全统计图如下：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315210" cy="1543685"/>
            <wp:effectExtent l="0" t="0" r="8890" b="18415"/>
            <wp:docPr id="92" name="图片 9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http://www.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1521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故答案为：200；0.10；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（2）10000×0.10＝1000（册），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答：估计形式科学类图书应采购1000册；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（3）答案不唯一，如鼓励学生多借阅形式科学类的书，多采购文学艺术类的图书等．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．解：（1）9÷15%＝60（名），360°×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93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＝18°，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故答案为：60，18；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（2）60﹣36﹣9﹣3＝12（名），补全条形统计图如图所示：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33600" cy="1876425"/>
            <wp:effectExtent l="0" t="0" r="0" b="9525"/>
            <wp:docPr id="94" name="图片 9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http://www.zxxk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（3）2500×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95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＝2000（名），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答：该学校家长表示“支持”的（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类，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类的和）人数大约有2000人．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0．解：（1）此次抽样调查的样本容量是10÷10%＝100，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故答案为：100；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（2）“10﹣15吨”的户数有：100﹣10﹣36﹣26﹣8＝20（户），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补全频数分布直方图如图所示：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401060" cy="1771650"/>
            <wp:effectExtent l="0" t="0" r="8890" b="0"/>
            <wp:docPr id="96" name="图片 9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http://www.zxxk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40106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“10﹣15吨”部分的圆心角的度数是：360°×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9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＝72°；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（3）根据题意得：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10×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9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＝6.6（万户），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答：估计该地区10万用户中约有6.6万户用户的月用水量全部享受基本价格．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ZjAwZDgxZTQwY2E3ZjY5MWNhZTgxNTBjMzdlYTgifQ=="/>
  </w:docVars>
  <w:rsids>
    <w:rsidRoot w:val="438E2256"/>
    <w:rsid w:val="004151FC"/>
    <w:rsid w:val="00C02FC6"/>
    <w:rsid w:val="438E2256"/>
    <w:rsid w:val="458A4B1F"/>
    <w:rsid w:val="5B082D60"/>
    <w:rsid w:val="7934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49</Characters>
  <Lines>0</Lines>
  <Paragraphs>0</Paragraphs>
  <TotalTime>17</TotalTime>
  <ScaleCrop>false</ScaleCrop>
  <LinksUpToDate>false</LinksUpToDate>
  <CharactersWithSpaces>49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2023-02-12T02:36:00Z</dcterms:created>
  <dc:creator>开心</dc:creator>
  <cp:lastModifiedBy>Administrator</cp:lastModifiedBy>
  <dcterms:modified xsi:type="dcterms:W3CDTF">2023-02-16T06:57:58Z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