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jc w:val="center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11709400</wp:posOffset>
            </wp:positionV>
            <wp:extent cx="254000" cy="4953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中国的地理差异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随堂练习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一、选择题（每小题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分，共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0分）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1.秦岭—淮河一线是我国重要的地理分界线，下列关于其地理意义叙述错误的是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季风区与非季风区的分界线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0" w:leftChars="0" w:right="0" w:righ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南方地区和北方地区的分界线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0" w:leftChars="0" w:right="0" w:righ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1月0℃等温线经过的地方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leftChars="0" w:right="0" w:righ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 800 mm年等降水量线经过的地方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leftChars="0" w:right="0" w:righ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我国地域辽阔，自然环境丰富多彩，人文现象千姿百态。读我国四大地理区域示意图，完成2~3题。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jc w:val="center"/>
      </w:pPr>
      <w:r>
        <w:drawing>
          <wp:inline distT="0" distB="0" distL="114300" distR="114300">
            <wp:extent cx="2542540" cy="1911985"/>
            <wp:effectExtent l="0" t="0" r="10160" b="1206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7">
                      <a:lum contrast="4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2540" cy="191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“橘生淮南则为橘，生于淮北则为枳，叶徒相似，其实味不同。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中“淮”指的是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leftChars="0" w:right="0" w:rightChars="0"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sz w:val="24"/>
          <w:szCs w:val="24"/>
        </w:rPr>
        <w:t>长江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B. 淮河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C. 黄河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D. 汉江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3.我国某山脉山北以旱地为主，山南以水田为主；山北树木冬季落叶，山南树木大多常绿。该山脉是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A.大别山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B.贺兰山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C.秦岭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D.南岭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 w:firstLine="480" w:firstLineChars="20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秦岭—淮河一线南北地区的自然景观和人类生活均有明显差异。下图为秦岭——淮河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一线南北两侧农村景观图，读图，完成4—5题。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</w:t>
      </w:r>
      <w:r>
        <w:drawing>
          <wp:inline distT="0" distB="0" distL="114300" distR="114300">
            <wp:extent cx="3300730" cy="851535"/>
            <wp:effectExtent l="0" t="0" r="13970" b="5715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0730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1440" w:firstLineChars="60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甲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乙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4．造成图中两地景观差异的主要自然因素是(    )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A．地形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B．河流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C．气候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D．植被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5．关于甲乙两地所在区域的描述正确的是(    )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A．甲地耕地以旱地为主，粮食作物以水稻和玉米为主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B．乙地交通运输以水运为主，盛产柑橘、苹果等水果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C．甲地1月份平均气温低于O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℃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，植被为落叶阔叶林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D．乙地年降水量在800 mm以上，作物熟制为一年一熟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读四大地理区域轮廓图，完成6～7题。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jc w:val="center"/>
      </w:pPr>
      <w:r>
        <w:drawing>
          <wp:inline distT="0" distB="0" distL="114300" distR="114300">
            <wp:extent cx="2290445" cy="1887220"/>
            <wp:effectExtent l="0" t="0" r="14605" b="1778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90445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6．图中数字序号与所代表的地理区域对应正确的是    (    )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A．①北方地区    B．②南方地区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C．③青藏地区    D．④西北地区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7．关于图中各地区分界线及主要因素对应正确的是    (    )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A．①与②的分界线是大兴安岭和太行山——地形因素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B．①与③的分界线是昆仑山和祁连山——气候因素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C．②与③的分界线是秦岭一淮河一线——气候因素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D．②与④的分界线是巫山和雪峰山——降水因素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1657985</wp:posOffset>
            </wp:positionH>
            <wp:positionV relativeFrom="paragraph">
              <wp:posOffset>785495</wp:posOffset>
            </wp:positionV>
            <wp:extent cx="2480945" cy="1705610"/>
            <wp:effectExtent l="0" t="0" r="14605" b="8890"/>
            <wp:wrapSquare wrapText="bothSides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80945" cy="170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2021年12月10日酒泉卫星发射中心用长征四号乙遥四十七运载火箭，成功将实践六号05组卫星发射升空。图为我国四大卫星发射基地位置图，读图，完成8—10题。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8．下列关于四大卫星发射基地说法正确的是(    )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A．酒泉卫星发射基地位于我国青藏地区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B．太原卫星发射基地位于秦岭一淮河一线以北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C．西昌卫星发射基地气候干旱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D．文昌卫星发射基地年降水量&lt;800 mm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9．乘坐“神舟十三号”载人飞船进入我国空间站工作的三名航天员是翟志刚、王亚平、叶光富，他们的家乡分别在黑龙江齐齐哈尔、山东烟台、四川成都。下列关于三名航天员家乡说法不正确的是    (    )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A．翟志刚的家乡以青稞为主食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B．王亚平的家乡盛产苹果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C．叶光富的家乡是“天府之国”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D．翟志刚和王亚平的家乡位于我国的半湿润区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10.对比四大卫星发射基地，酒泉的优势是(    )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A．海拔较低，节省卫星发射燃料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B．降水少，晴天多，发射频次高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C．地处低纬度地区，飞行距离短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D．大风频次少，发射卫星频次多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4885055</wp:posOffset>
            </wp:positionH>
            <wp:positionV relativeFrom="paragraph">
              <wp:posOffset>227330</wp:posOffset>
            </wp:positionV>
            <wp:extent cx="1340485" cy="2110105"/>
            <wp:effectExtent l="0" t="0" r="12065" b="4445"/>
            <wp:wrapSquare wrapText="bothSides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40485" cy="211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二、综合题（共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0分）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11.（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0分）“万里茶道”是我国古代晋商以茶叶为商品，进行国际贸易的重要通道之一。读万里茶道部分路线示意图，完成下列问题。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(1)茶叶适宜生长在气温较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、降水丰沛且排水条件好的地方。其主要产地位于我国四大地理区域中的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地区，该地区水热条件好，且地形多山地、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(2)晋商不在当地开展茶树种植的主要原因是其所在省区位于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一线以北，气候较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，降水较少，土壤较贫瘠，制约茶树种植业发展。（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(3)“万里茶道”从武夷山下梅一路北上穿越长江、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河、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高原，其间没有经过我国四大地理区域中的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地区。（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(4)“万里茶道”沿途的气候类型主要是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分）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jc w:val="center"/>
        <w:rPr>
          <w:rFonts w:hint="default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  <w:t>参考答案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选择题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pStyle w:val="4"/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 </w:t>
      </w:r>
    </w:p>
    <w:p>
      <w:pPr>
        <w:pStyle w:val="4"/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0" w:after="0" w:afterAutospacing="0" w:line="360" w:lineRule="auto"/>
        <w:ind w:left="0" w:leftChars="0" w:right="0" w:righ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B 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leftChars="0" w:right="0" w:right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4.C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5.C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6.B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7.C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8.B 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9.A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10.B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二、综合题（共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0分）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11.（1）高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南方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丘陵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（2）秦岭——淮河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干旱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内蒙古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青藏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（4）亚热带季风气候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温带季风气候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625E"/>
    <w:multiLevelType w:val="singleLevel"/>
    <w:tmpl w:val="0D80625E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200C5894"/>
    <w:multiLevelType w:val="singleLevel"/>
    <w:tmpl w:val="200C5894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57BE632A"/>
    <w:multiLevelType w:val="singleLevel"/>
    <w:tmpl w:val="57BE632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244D21C"/>
    <w:multiLevelType w:val="singleLevel"/>
    <w:tmpl w:val="6244D2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xOGQ5N2JmYTIzZWUyZDhmMTIwZDQ5OWM2NDBkMDkifQ=="/>
  </w:docVars>
  <w:rsids>
    <w:rsidRoot w:val="00172A27"/>
    <w:rsid w:val="004151FC"/>
    <w:rsid w:val="00C02FC6"/>
    <w:rsid w:val="19504950"/>
    <w:rsid w:val="63F8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2023-02-12T11:05:00Z</dcterms:created>
  <dc:creator>夏日百合</dc:creator>
  <cp:lastModifiedBy>Administrator</cp:lastModifiedBy>
  <dcterms:modified xsi:type="dcterms:W3CDTF">2023-02-17T08:51:39Z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