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ascii="黑体" w:hAnsi="黑体" w:eastAsia="黑体" w:cs="黑体"/>
          <w:b/>
          <w:sz w:val="30"/>
        </w:rPr>
        <w:drawing>
          <wp:anchor distT="0" distB="0" distL="114300" distR="114300" simplePos="0" relativeHeight="251658240" behindDoc="0" locked="0" layoutInCell="1" allowOverlap="1">
            <wp:simplePos x="0" y="0"/>
            <wp:positionH relativeFrom="page">
              <wp:posOffset>10477500</wp:posOffset>
            </wp:positionH>
            <wp:positionV relativeFrom="topMargin">
              <wp:posOffset>12509500</wp:posOffset>
            </wp:positionV>
            <wp:extent cx="342900" cy="457200"/>
            <wp:effectExtent l="0" t="0" r="0" b="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9"/>
                    <a:stretch>
                      <a:fillRect/>
                    </a:stretch>
                  </pic:blipFill>
                  <pic:spPr>
                    <a:xfrm>
                      <a:off x="0" y="0"/>
                      <a:ext cx="342900" cy="457200"/>
                    </a:xfrm>
                    <a:prstGeom prst="rect">
                      <a:avLst/>
                    </a:prstGeom>
                  </pic:spPr>
                </pic:pic>
              </a:graphicData>
            </a:graphic>
          </wp:anchor>
        </w:drawing>
      </w:r>
      <w:r>
        <w:rPr>
          <w:rFonts w:ascii="黑体" w:hAnsi="黑体" w:eastAsia="黑体" w:cs="黑体"/>
          <w:b/>
          <w:sz w:val="30"/>
        </w:rPr>
        <w:t>第六章 北方地区</w:t>
      </w:r>
    </w:p>
    <w:p>
      <w:pPr>
        <w:shd w:val="clear" w:color="auto" w:fill="auto"/>
        <w:jc w:val="center"/>
        <w:rPr>
          <w:rFonts w:ascii="黑体" w:hAnsi="黑体" w:eastAsia="黑体" w:cs="黑体"/>
          <w:b/>
          <w:sz w:val="30"/>
        </w:rPr>
      </w:pP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ind w:firstLine="420"/>
        <w:jc w:val="left"/>
        <w:rPr>
          <w:rFonts w:ascii="楷体" w:hAnsi="楷体" w:eastAsia="楷体" w:cs="楷体"/>
        </w:rPr>
      </w:pPr>
      <w:r>
        <w:rPr>
          <w:rFonts w:ascii="楷体" w:hAnsi="楷体" w:eastAsia="楷体" w:cs="楷体"/>
        </w:rPr>
        <w:t>下表为“华北某地某年气象数据表”，读表格完成下面小题。</w:t>
      </w:r>
    </w:p>
    <w:tbl>
      <w:tblPr>
        <w:tblStyle w:val="5"/>
        <w:tblW w:w="47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954"/>
        <w:gridCol w:w="691"/>
        <w:gridCol w:w="691"/>
        <w:gridCol w:w="691"/>
        <w:gridCol w:w="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宋体" w:hAnsi="宋体" w:eastAsia="宋体" w:cs="宋体"/>
                <w:b/>
                <w:sz w:val="21"/>
              </w:rPr>
            </w:pP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春季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夏季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秋季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冬季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平均降水量（mm）</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93</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372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166</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平均风速（m/s）</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3.4</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1.5</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2.8</w:t>
            </w:r>
          </w:p>
        </w:tc>
      </w:tr>
    </w:tbl>
    <w:p>
      <w:pPr>
        <w:shd w:val="clear" w:color="auto" w:fill="auto"/>
        <w:spacing w:line="360" w:lineRule="auto"/>
        <w:ind w:firstLine="420"/>
        <w:jc w:val="left"/>
        <w:rPr>
          <w:rFonts w:ascii="宋体" w:hAnsi="宋体" w:eastAsia="宋体" w:cs="宋体"/>
          <w:b/>
          <w:sz w:val="21"/>
        </w:rPr>
      </w:pPr>
    </w:p>
    <w:p>
      <w:pPr>
        <w:shd w:val="clear" w:color="auto" w:fill="auto"/>
        <w:tabs>
          <w:tab w:val="left" w:pos="2078"/>
          <w:tab w:val="left" w:pos="4156"/>
          <w:tab w:val="left" w:pos="6234"/>
        </w:tabs>
        <w:spacing w:line="360" w:lineRule="auto"/>
        <w:jc w:val="left"/>
      </w:pPr>
      <w:r>
        <w:t>1．该地春季应重点防范的灾害性天气是（</w:t>
      </w:r>
      <w:r>
        <w:rPr>
          <w:rFonts w:ascii="Times New Roman" w:hAnsi="Times New Roman" w:eastAsia="Times New Roman" w:cs="Times New Roman"/>
          <w:kern w:val="0"/>
          <w:sz w:val="24"/>
          <w:szCs w:val="24"/>
        </w:rPr>
        <w:t>   </w:t>
      </w:r>
      <w:r>
        <w:t>）A．洪涝</w:t>
      </w:r>
      <w:r>
        <w:tab/>
      </w:r>
      <w:r>
        <w:t>B．台风</w:t>
      </w:r>
      <w:r>
        <w:tab/>
      </w:r>
      <w:r>
        <w:t>C．梅雨</w:t>
      </w:r>
      <w:r>
        <w:tab/>
      </w:r>
      <w:r>
        <w:t>D．沙尘暴</w:t>
      </w:r>
    </w:p>
    <w:p>
      <w:pPr>
        <w:shd w:val="clear" w:color="auto" w:fill="auto"/>
        <w:spacing w:line="360" w:lineRule="auto"/>
        <w:jc w:val="left"/>
      </w:pPr>
      <w:r>
        <w:t>2．该地夏季降水较多，主要受（</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A．东南季风影响</w:t>
      </w:r>
      <w:r>
        <w:tab/>
      </w:r>
      <w:r>
        <w:t>B．西南季风影响</w:t>
      </w:r>
      <w:r>
        <w:tab/>
      </w:r>
      <w:r>
        <w:t>C．西北季风影响</w:t>
      </w:r>
      <w:r>
        <w:tab/>
      </w:r>
      <w:r>
        <w:t>D．东北季风影响</w:t>
      </w:r>
    </w:p>
    <w:p>
      <w:pPr>
        <w:shd w:val="clear" w:color="auto" w:fill="auto"/>
        <w:spacing w:line="360" w:lineRule="auto"/>
        <w:jc w:val="left"/>
      </w:pPr>
      <w:r>
        <w:t>3．下列对该地地理特征描述正确的是（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A．盛产橡胶</w:t>
      </w:r>
      <w:r>
        <w:tab/>
      </w:r>
      <w:r>
        <w:t>B．耕地类型以水田为主</w:t>
      </w:r>
    </w:p>
    <w:p>
      <w:pPr>
        <w:shd w:val="clear" w:color="auto" w:fill="auto"/>
        <w:tabs>
          <w:tab w:val="left" w:pos="4156"/>
        </w:tabs>
        <w:spacing w:line="360" w:lineRule="auto"/>
        <w:jc w:val="left"/>
      </w:pPr>
      <w:r>
        <w:t>C．冰川广布</w:t>
      </w:r>
      <w:r>
        <w:tab/>
      </w:r>
      <w:r>
        <w:t>D．主要粮食作物为冬小麦</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华北平原某地的农事安排：秋季播种小麦；次年，春季施肥浇水，夏季收获小麦、播种玉米，秋季收获玉米、再播种小麦。下表示意该地的气象数据。据此完成下面小题。</w:t>
      </w:r>
    </w:p>
    <w:tbl>
      <w:tblPr>
        <w:tblStyle w:val="5"/>
        <w:tblW w:w="4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164"/>
        <w:gridCol w:w="691"/>
        <w:gridCol w:w="691"/>
        <w:gridCol w:w="691"/>
        <w:gridCol w:w="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6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项目季节</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春季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夏季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秋季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冬季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6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日均最高气温（℃）</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13</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28</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25</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6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日均最低气温（℃）</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18</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15</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6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平均降水量（mm）</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93</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372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166</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6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平均风速（m/s）</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3.4</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1.5</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2.8</w:t>
            </w:r>
          </w:p>
        </w:tc>
      </w:tr>
    </w:tbl>
    <w:p>
      <w:pPr>
        <w:shd w:val="clear" w:color="auto" w:fill="auto"/>
        <w:spacing w:line="360" w:lineRule="auto"/>
        <w:ind w:firstLine="420"/>
        <w:jc w:val="left"/>
      </w:pPr>
    </w:p>
    <w:p>
      <w:pPr>
        <w:shd w:val="clear" w:color="auto" w:fill="auto"/>
        <w:spacing w:line="360" w:lineRule="auto"/>
        <w:jc w:val="left"/>
      </w:pPr>
      <w:r>
        <w:t>4．此地的作物熟制是（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A．一年一熟</w:t>
      </w:r>
      <w:r>
        <w:tab/>
      </w:r>
      <w:r>
        <w:t>B．一年两熟</w:t>
      </w:r>
    </w:p>
    <w:p>
      <w:pPr>
        <w:shd w:val="clear" w:color="auto" w:fill="auto"/>
        <w:tabs>
          <w:tab w:val="left" w:pos="4156"/>
        </w:tabs>
        <w:spacing w:line="360" w:lineRule="auto"/>
        <w:jc w:val="left"/>
      </w:pPr>
      <w:r>
        <w:t>C．一年三熟</w:t>
      </w:r>
      <w:r>
        <w:tab/>
      </w:r>
      <w:r>
        <w:t>D．两年三熟</w:t>
      </w:r>
    </w:p>
    <w:p>
      <w:pPr>
        <w:shd w:val="clear" w:color="auto" w:fill="auto"/>
        <w:spacing w:line="360" w:lineRule="auto"/>
        <w:jc w:val="left"/>
      </w:pPr>
      <w:r>
        <w:t>5．此地小麦生长可能受旱灾影响最严重的季节是（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A．春季</w:t>
      </w:r>
      <w:r>
        <w:tab/>
      </w:r>
      <w:r>
        <w:t>B．夏季</w:t>
      </w:r>
      <w:r>
        <w:tab/>
      </w:r>
      <w:r>
        <w:t>C．秋季</w:t>
      </w:r>
      <w:r>
        <w:tab/>
      </w:r>
      <w:r>
        <w:t>D．冬季</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读图，完成下面小题。</w:t>
      </w:r>
    </w:p>
    <w:p>
      <w:pPr>
        <w:shd w:val="clear" w:color="auto" w:fill="auto"/>
        <w:spacing w:line="360" w:lineRule="auto"/>
        <w:jc w:val="left"/>
      </w:pPr>
      <w:r>
        <w:drawing>
          <wp:inline distT="0" distB="0" distL="114300" distR="114300">
            <wp:extent cx="3105150" cy="2428875"/>
            <wp:effectExtent l="0" t="0" r="0" b="952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3105150" cy="2428875"/>
                    </a:xfrm>
                    <a:prstGeom prst="rect">
                      <a:avLst/>
                    </a:prstGeom>
                  </pic:spPr>
                </pic:pic>
              </a:graphicData>
            </a:graphic>
          </wp:inline>
        </w:drawing>
      </w:r>
    </w:p>
    <w:p>
      <w:pPr>
        <w:shd w:val="clear" w:color="auto" w:fill="auto"/>
        <w:spacing w:line="360" w:lineRule="auto"/>
        <w:jc w:val="left"/>
      </w:pPr>
      <w:r>
        <w:t>6．图中山脉A是（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A．太行山</w:t>
      </w:r>
      <w:r>
        <w:tab/>
      </w:r>
      <w:r>
        <w:t>B．巫山</w:t>
      </w:r>
      <w:r>
        <w:tab/>
      </w:r>
      <w:r>
        <w:t>C．秦岭</w:t>
      </w:r>
      <w:r>
        <w:tab/>
      </w:r>
      <w:r>
        <w:t>D．南岭</w:t>
      </w:r>
    </w:p>
    <w:p>
      <w:pPr>
        <w:shd w:val="clear" w:color="auto" w:fill="auto"/>
        <w:spacing w:line="360" w:lineRule="auto"/>
        <w:jc w:val="left"/>
      </w:pPr>
      <w:r>
        <w:t>7．成语“泾渭分明”的典故源自（</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A．山东省</w:t>
      </w:r>
      <w:r>
        <w:tab/>
      </w:r>
      <w:r>
        <w:t>B．宁夏回族自治区</w:t>
      </w:r>
      <w:r>
        <w:tab/>
      </w:r>
      <w:r>
        <w:t>C．陕西省</w:t>
      </w:r>
      <w:r>
        <w:tab/>
      </w:r>
      <w:r>
        <w:t>D．山西省</w:t>
      </w:r>
    </w:p>
    <w:p>
      <w:pPr>
        <w:shd w:val="clear" w:color="auto" w:fill="auto"/>
        <w:spacing w:line="360" w:lineRule="auto"/>
        <w:jc w:val="left"/>
      </w:pPr>
      <w:r>
        <w:t>8．一方水土养一方人，黄土高原古老的文明和独特的地理环境，形成了该地区特有的传统民居是（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A．窑洞</w:t>
      </w:r>
      <w:r>
        <w:tab/>
      </w:r>
      <w:r>
        <w:t>B．围屋</w:t>
      </w:r>
      <w:r>
        <w:tab/>
      </w:r>
      <w:r>
        <w:t>C．吊脚楼</w:t>
      </w:r>
      <w:r>
        <w:tab/>
      </w:r>
      <w:r>
        <w:t>D．蒙古包</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北京是2022年第24届冬奥会主办地。北京西北方向的张家口，雪场平均海拔1000米以上，降雪期长，成为本届冬奥会的合办地。图为历届冬奥会举办地示意图与北京气候资料图。阅读图文材料，完成小题。</w:t>
      </w:r>
    </w:p>
    <w:p>
      <w:pPr>
        <w:shd w:val="clear" w:color="auto" w:fill="auto"/>
        <w:spacing w:line="360" w:lineRule="auto"/>
        <w:jc w:val="left"/>
      </w:pPr>
      <w:r>
        <w:drawing>
          <wp:inline distT="0" distB="0" distL="114300" distR="114300">
            <wp:extent cx="5276850" cy="24003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5276850" cy="2400300"/>
                    </a:xfrm>
                    <a:prstGeom prst="rect">
                      <a:avLst/>
                    </a:prstGeom>
                  </pic:spPr>
                </pic:pic>
              </a:graphicData>
            </a:graphic>
          </wp:inline>
        </w:drawing>
      </w:r>
    </w:p>
    <w:p>
      <w:pPr>
        <w:shd w:val="clear" w:color="auto" w:fill="auto"/>
        <w:spacing w:line="360" w:lineRule="auto"/>
        <w:jc w:val="left"/>
      </w:pPr>
      <w:r>
        <w:t>9．历届冬奥会举办地均位于（</w:t>
      </w:r>
      <w:r>
        <w:rPr>
          <w:rFonts w:ascii="Times New Roman" w:hAnsi="Times New Roman" w:eastAsia="Times New Roman" w:cs="Times New Roman"/>
          <w:kern w:val="0"/>
          <w:sz w:val="24"/>
          <w:szCs w:val="24"/>
        </w:rPr>
        <w:t>   </w:t>
      </w:r>
      <w:r>
        <w:t>）</w:t>
      </w:r>
    </w:p>
    <w:p>
      <w:pPr>
        <w:shd w:val="clear" w:color="auto" w:fill="auto"/>
        <w:spacing w:line="360" w:lineRule="auto"/>
        <w:jc w:val="left"/>
      </w:pPr>
      <w:r>
        <w:t>①北半球温带地区</w:t>
      </w:r>
      <w:r>
        <w:rPr>
          <w:rFonts w:ascii="Times New Roman" w:hAnsi="Times New Roman" w:eastAsia="Times New Roman" w:cs="Times New Roman"/>
          <w:kern w:val="0"/>
          <w:sz w:val="24"/>
          <w:szCs w:val="24"/>
        </w:rPr>
        <w:t>      </w:t>
      </w:r>
      <w:r>
        <w:t>②南半球温带地区</w:t>
      </w:r>
      <w:r>
        <w:rPr>
          <w:rFonts w:ascii="Times New Roman" w:hAnsi="Times New Roman" w:eastAsia="Times New Roman" w:cs="Times New Roman"/>
          <w:kern w:val="0"/>
          <w:sz w:val="24"/>
          <w:szCs w:val="24"/>
        </w:rPr>
        <w:t>     </w:t>
      </w:r>
      <w:r>
        <w:t>③-20℃-10℃等温线之间</w:t>
      </w:r>
      <w:r>
        <w:rPr>
          <w:rFonts w:ascii="Times New Roman" w:hAnsi="Times New Roman" w:eastAsia="Times New Roman" w:cs="Times New Roman"/>
          <w:kern w:val="0"/>
          <w:sz w:val="24"/>
          <w:szCs w:val="24"/>
        </w:rPr>
        <w:t>     </w:t>
      </w:r>
      <w:r>
        <w:t>④10℃-20℃等温线之间</w:t>
      </w:r>
    </w:p>
    <w:p>
      <w:pPr>
        <w:shd w:val="clear" w:color="auto" w:fill="auto"/>
        <w:tabs>
          <w:tab w:val="left" w:pos="2078"/>
          <w:tab w:val="left" w:pos="4156"/>
          <w:tab w:val="left" w:pos="6234"/>
        </w:tabs>
        <w:spacing w:line="360" w:lineRule="auto"/>
        <w:jc w:val="left"/>
      </w:pPr>
      <w:r>
        <w:t>A．①④</w:t>
      </w:r>
      <w:r>
        <w:tab/>
      </w:r>
      <w:r>
        <w:t>B．②③</w:t>
      </w:r>
      <w:r>
        <w:tab/>
      </w:r>
      <w:r>
        <w:t>C．①③</w:t>
      </w:r>
      <w:r>
        <w:tab/>
      </w:r>
      <w:r>
        <w:t>D．②④</w:t>
      </w:r>
    </w:p>
    <w:p>
      <w:pPr>
        <w:shd w:val="clear" w:color="auto" w:fill="auto"/>
        <w:spacing w:line="360" w:lineRule="auto"/>
        <w:jc w:val="left"/>
      </w:pPr>
      <w:r>
        <w:t>10．北京举办冬奥会有利的气候条件是（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A．冬季气温低，冰雪不易化</w:t>
      </w:r>
      <w:r>
        <w:tab/>
      </w:r>
      <w:r>
        <w:t>B．冬季降水少，积雪薄</w:t>
      </w:r>
    </w:p>
    <w:p>
      <w:pPr>
        <w:shd w:val="clear" w:color="auto" w:fill="auto"/>
        <w:tabs>
          <w:tab w:val="left" w:pos="4156"/>
        </w:tabs>
        <w:spacing w:line="360" w:lineRule="auto"/>
        <w:jc w:val="left"/>
      </w:pPr>
      <w:r>
        <w:t>C．西北风强劲，积雪漫天飞</w:t>
      </w:r>
      <w:r>
        <w:tab/>
      </w:r>
      <w:r>
        <w:t>D．冬季多风，空气干燥</w:t>
      </w:r>
    </w:p>
    <w:p>
      <w:pPr>
        <w:shd w:val="clear" w:color="auto" w:fill="auto"/>
        <w:spacing w:line="360" w:lineRule="auto"/>
        <w:jc w:val="left"/>
      </w:pPr>
      <w:r>
        <w:t>11．张家口比北京降雪期长，除纬度因素外，主要影响因素是（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A．人类活动</w:t>
      </w:r>
      <w:r>
        <w:tab/>
      </w:r>
      <w:r>
        <w:t>B．地形地势</w:t>
      </w:r>
      <w:r>
        <w:tab/>
      </w:r>
      <w:r>
        <w:t>C．海陆分布</w:t>
      </w:r>
      <w:r>
        <w:tab/>
      </w:r>
      <w:r>
        <w:t>D．植被类型</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读北方地区示意图，完成下列小题。</w:t>
      </w:r>
    </w:p>
    <w:p>
      <w:pPr>
        <w:shd w:val="clear" w:color="auto" w:fill="auto"/>
        <w:spacing w:line="360" w:lineRule="auto"/>
        <w:jc w:val="left"/>
      </w:pPr>
      <w:r>
        <w:drawing>
          <wp:inline distT="0" distB="0" distL="114300" distR="114300">
            <wp:extent cx="2000250" cy="22955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000250" cy="2295525"/>
                    </a:xfrm>
                    <a:prstGeom prst="rect">
                      <a:avLst/>
                    </a:prstGeom>
                  </pic:spPr>
                </pic:pic>
              </a:graphicData>
            </a:graphic>
          </wp:inline>
        </w:drawing>
      </w:r>
    </w:p>
    <w:p>
      <w:pPr>
        <w:shd w:val="clear" w:color="auto" w:fill="auto"/>
        <w:spacing w:line="360" w:lineRule="auto"/>
        <w:jc w:val="left"/>
      </w:pPr>
      <w:r>
        <w:t>12．我国北方地区各地共同具有的自然特征是（</w:t>
      </w:r>
      <w:r>
        <w:rPr>
          <w:rFonts w:ascii="Times New Roman" w:hAnsi="Times New Roman" w:eastAsia="Times New Roman" w:cs="Times New Roman"/>
          <w:kern w:val="0"/>
          <w:sz w:val="24"/>
          <w:szCs w:val="24"/>
        </w:rPr>
        <w:t>   </w:t>
      </w:r>
      <w:r>
        <w:t>）</w:t>
      </w:r>
    </w:p>
    <w:p>
      <w:pPr>
        <w:shd w:val="clear" w:color="auto" w:fill="auto"/>
        <w:spacing w:line="360" w:lineRule="auto"/>
        <w:jc w:val="left"/>
      </w:pPr>
      <w:r>
        <w:t>A．最冷月平均气温在0℃以下</w:t>
      </w:r>
    </w:p>
    <w:p>
      <w:pPr>
        <w:shd w:val="clear" w:color="auto" w:fill="auto"/>
        <w:spacing w:line="360" w:lineRule="auto"/>
        <w:jc w:val="left"/>
      </w:pPr>
      <w:r>
        <w:t>B．地形以平原、山地为主</w:t>
      </w:r>
    </w:p>
    <w:p>
      <w:pPr>
        <w:shd w:val="clear" w:color="auto" w:fill="auto"/>
        <w:spacing w:line="360" w:lineRule="auto"/>
        <w:jc w:val="left"/>
      </w:pPr>
      <w:r>
        <w:t>C．降水季节分配不均，主要集中在秋季</w:t>
      </w:r>
    </w:p>
    <w:p>
      <w:pPr>
        <w:shd w:val="clear" w:color="auto" w:fill="auto"/>
        <w:spacing w:line="360" w:lineRule="auto"/>
        <w:jc w:val="left"/>
      </w:pPr>
      <w:r>
        <w:t>D．植被类型都是亚热带常绿阔叶林</w:t>
      </w:r>
    </w:p>
    <w:p>
      <w:pPr>
        <w:shd w:val="clear" w:color="auto" w:fill="auto"/>
        <w:spacing w:line="360" w:lineRule="auto"/>
        <w:jc w:val="left"/>
      </w:pPr>
      <w:r>
        <w:t>13．关于图中①、②两地的叙述，正确的是（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A．①地是“黄土地”，②地是“黑土地”</w:t>
      </w:r>
    </w:p>
    <w:p>
      <w:pPr>
        <w:shd w:val="clear" w:color="auto" w:fill="auto"/>
        <w:spacing w:line="360" w:lineRule="auto"/>
        <w:jc w:val="left"/>
      </w:pPr>
      <w:r>
        <w:t>B．①地以平原为主，②地以高原为主</w:t>
      </w:r>
    </w:p>
    <w:p>
      <w:pPr>
        <w:shd w:val="clear" w:color="auto" w:fill="auto"/>
        <w:spacing w:line="360" w:lineRule="auto"/>
        <w:jc w:val="left"/>
      </w:pPr>
      <w:r>
        <w:t>C．①地盛产大豆，②地盛产花生</w:t>
      </w:r>
    </w:p>
    <w:p>
      <w:pPr>
        <w:shd w:val="clear" w:color="auto" w:fill="auto"/>
        <w:spacing w:line="360" w:lineRule="auto"/>
        <w:jc w:val="left"/>
      </w:pPr>
      <w:r>
        <w:t>D．①地耕地以旱地为主.②地耕地以水田为主</w:t>
      </w:r>
    </w:p>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距今有一千六百年的陕西省柏社村，拥有二百多个地坑式窑洞（见图），展示出独树一帜的关中窑洞文化。据此读图回答下列各题。</w:t>
      </w:r>
    </w:p>
    <w:p>
      <w:pPr>
        <w:shd w:val="clear" w:color="auto" w:fill="auto"/>
        <w:spacing w:line="360" w:lineRule="auto"/>
        <w:jc w:val="left"/>
      </w:pPr>
      <w:r>
        <w:drawing>
          <wp:inline distT="0" distB="0" distL="114300" distR="114300">
            <wp:extent cx="4410075" cy="222885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4410075" cy="2228850"/>
                    </a:xfrm>
                    <a:prstGeom prst="rect">
                      <a:avLst/>
                    </a:prstGeom>
                  </pic:spPr>
                </pic:pic>
              </a:graphicData>
            </a:graphic>
          </wp:inline>
        </w:drawing>
      </w:r>
    </w:p>
    <w:p>
      <w:pPr>
        <w:shd w:val="clear" w:color="auto" w:fill="auto"/>
        <w:spacing w:line="360" w:lineRule="auto"/>
        <w:jc w:val="left"/>
      </w:pPr>
      <w:r>
        <w:t>14．此地适合挖窑洞的主要原因是（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A．黄土层厚，直立性好</w:t>
      </w:r>
      <w:r>
        <w:tab/>
      </w:r>
      <w:r>
        <w:t>B．红壤广布，土质粘重</w:t>
      </w:r>
      <w:r>
        <w:tab/>
      </w:r>
      <w:r>
        <w:t>C．黑土深厚，肥沃粘重</w:t>
      </w:r>
      <w:r>
        <w:tab/>
      </w:r>
      <w:r>
        <w:t>D．冻土广布，不易坍塌</w:t>
      </w:r>
    </w:p>
    <w:p>
      <w:pPr>
        <w:shd w:val="clear" w:color="auto" w:fill="auto"/>
        <w:spacing w:line="360" w:lineRule="auto"/>
        <w:jc w:val="left"/>
      </w:pPr>
      <w:r>
        <w:t>15．与其他地区窑洞相比，此地窑洞多为地坑式的主要原因是（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A．地形较平坦</w:t>
      </w:r>
      <w:r>
        <w:tab/>
      </w:r>
      <w:r>
        <w:t>B．山崖沟谷多</w:t>
      </w:r>
      <w:r>
        <w:tab/>
      </w:r>
      <w:r>
        <w:t>C．高温多雨</w:t>
      </w:r>
      <w:r>
        <w:tab/>
      </w:r>
      <w:r>
        <w:t>D．植被茂密</w:t>
      </w:r>
    </w:p>
    <w:p>
      <w:pPr>
        <w:shd w:val="clear" w:color="auto" w:fill="auto"/>
        <w:spacing w:line="360" w:lineRule="auto"/>
        <w:jc w:val="left"/>
      </w:pPr>
      <w:r>
        <w:t>16．这里的人们有在院子中央或周围种树的习惯，主要目的是（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A．安全警示</w:t>
      </w:r>
      <w:r>
        <w:tab/>
      </w:r>
      <w:r>
        <w:t>B．美化环境</w:t>
      </w:r>
      <w:r>
        <w:tab/>
      </w:r>
      <w:r>
        <w:t>C．夏季乘凉</w:t>
      </w:r>
      <w:r>
        <w:tab/>
      </w:r>
      <w:r>
        <w:t>D．冬季阻风</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读北方地区轮廓图，完成下面题。</w:t>
      </w:r>
    </w:p>
    <w:p>
      <w:pPr>
        <w:shd w:val="clear" w:color="auto" w:fill="auto"/>
        <w:spacing w:line="360" w:lineRule="auto"/>
        <w:jc w:val="left"/>
      </w:pPr>
      <w:r>
        <w:drawing>
          <wp:inline distT="0" distB="0" distL="114300" distR="114300">
            <wp:extent cx="3371850" cy="348615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3371850" cy="3486150"/>
                    </a:xfrm>
                    <a:prstGeom prst="rect">
                      <a:avLst/>
                    </a:prstGeom>
                  </pic:spPr>
                </pic:pic>
              </a:graphicData>
            </a:graphic>
          </wp:inline>
        </w:drawing>
      </w:r>
    </w:p>
    <w:p>
      <w:pPr>
        <w:shd w:val="clear" w:color="auto" w:fill="auto"/>
        <w:spacing w:line="360" w:lineRule="auto"/>
        <w:jc w:val="left"/>
      </w:pPr>
      <w:r>
        <w:t>17．我国北方地区各地共同具有的自然特征是（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A．最冷月平均气温在0℃以下</w:t>
      </w:r>
      <w:r>
        <w:tab/>
      </w:r>
      <w:r>
        <w:t>B．地形以平原、山地为主</w:t>
      </w:r>
    </w:p>
    <w:p>
      <w:pPr>
        <w:shd w:val="clear" w:color="auto" w:fill="auto"/>
        <w:tabs>
          <w:tab w:val="left" w:pos="4156"/>
        </w:tabs>
        <w:spacing w:line="360" w:lineRule="auto"/>
        <w:jc w:val="left"/>
      </w:pPr>
      <w:r>
        <w:t>C．降水季节分配不均，主要集中在秋季</w:t>
      </w:r>
      <w:r>
        <w:tab/>
      </w:r>
      <w:r>
        <w:t>D．植被类型都是亚热带常绿阔叶林</w:t>
      </w:r>
    </w:p>
    <w:p>
      <w:pPr>
        <w:shd w:val="clear" w:color="auto" w:fill="auto"/>
        <w:spacing w:line="360" w:lineRule="auto"/>
        <w:jc w:val="left"/>
      </w:pPr>
      <w:r>
        <w:t>18．下列关于①②两地地理差异的叙述，正确的是（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A．①地为“暖温带”，②地为“寒温带”</w:t>
      </w:r>
      <w:r>
        <w:tab/>
      </w:r>
      <w:r>
        <w:t>B．①地种“冬小麦”，②地种“春小麦”</w:t>
      </w:r>
    </w:p>
    <w:p>
      <w:pPr>
        <w:shd w:val="clear" w:color="auto" w:fill="auto"/>
        <w:tabs>
          <w:tab w:val="left" w:pos="4156"/>
        </w:tabs>
        <w:spacing w:line="360" w:lineRule="auto"/>
        <w:jc w:val="left"/>
      </w:pPr>
      <w:r>
        <w:t>C．①地是“黑土地”，②地是“黄土地”</w:t>
      </w:r>
      <w:r>
        <w:tab/>
      </w:r>
      <w:r>
        <w:t>D．①地属“半湿润区”，②地属“湿润区”</w:t>
      </w:r>
    </w:p>
    <w:p>
      <w:pPr>
        <w:shd w:val="clear" w:color="auto" w:fill="auto"/>
        <w:tabs>
          <w:tab w:val="left" w:pos="4156"/>
        </w:tabs>
        <w:spacing w:line="360" w:lineRule="auto"/>
        <w:jc w:val="left"/>
      </w:pPr>
    </w:p>
    <w:p>
      <w:pPr>
        <w:shd w:val="clear" w:color="auto" w:fill="auto"/>
        <w:spacing w:line="360" w:lineRule="auto"/>
        <w:jc w:val="left"/>
      </w:pPr>
      <w:r>
        <w:t>读图我国某地区气象灾害成因示意图，完成下列问题</w:t>
      </w:r>
    </w:p>
    <w:p>
      <w:pPr>
        <w:shd w:val="clear" w:color="auto" w:fill="auto"/>
        <w:spacing w:line="360" w:lineRule="auto"/>
        <w:jc w:val="left"/>
      </w:pPr>
      <w:r>
        <w:drawing>
          <wp:inline distT="0" distB="0" distL="114300" distR="114300">
            <wp:extent cx="2362200" cy="1371600"/>
            <wp:effectExtent l="0" t="0" r="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2362200" cy="1371600"/>
                    </a:xfrm>
                    <a:prstGeom prst="rect">
                      <a:avLst/>
                    </a:prstGeom>
                  </pic:spPr>
                </pic:pic>
              </a:graphicData>
            </a:graphic>
          </wp:inline>
        </w:drawing>
      </w:r>
      <w:r>
        <w:drawing>
          <wp:inline distT="0" distB="0" distL="114300" distR="114300">
            <wp:extent cx="3286125" cy="3143250"/>
            <wp:effectExtent l="0" t="0" r="9525"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3286125" cy="3143250"/>
                    </a:xfrm>
                    <a:prstGeom prst="rect">
                      <a:avLst/>
                    </a:prstGeom>
                  </pic:spPr>
                </pic:pic>
              </a:graphicData>
            </a:graphic>
          </wp:inline>
        </w:drawing>
      </w:r>
    </w:p>
    <w:p>
      <w:pPr>
        <w:shd w:val="clear" w:color="auto" w:fill="auto"/>
        <w:spacing w:line="360" w:lineRule="auto"/>
        <w:jc w:val="left"/>
      </w:pPr>
      <w:r>
        <w:t>19．图中所示的某气象灾害是（ ）</w:t>
      </w:r>
    </w:p>
    <w:p>
      <w:pPr>
        <w:shd w:val="clear" w:color="auto" w:fill="auto"/>
        <w:tabs>
          <w:tab w:val="left" w:pos="4156"/>
        </w:tabs>
        <w:spacing w:line="360" w:lineRule="auto"/>
        <w:jc w:val="left"/>
      </w:pPr>
      <w:r>
        <w:t>A．寒潮</w:t>
      </w:r>
      <w:r>
        <w:tab/>
      </w:r>
      <w:r>
        <w:t>B．沙尘暴</w:t>
      </w:r>
    </w:p>
    <w:p>
      <w:pPr>
        <w:shd w:val="clear" w:color="auto" w:fill="auto"/>
        <w:tabs>
          <w:tab w:val="left" w:pos="4156"/>
        </w:tabs>
        <w:spacing w:line="360" w:lineRule="auto"/>
        <w:jc w:val="left"/>
      </w:pPr>
      <w:r>
        <w:t>C．春旱</w:t>
      </w:r>
      <w:r>
        <w:tab/>
      </w:r>
      <w:r>
        <w:t>D．洪涝</w:t>
      </w:r>
    </w:p>
    <w:p>
      <w:pPr>
        <w:shd w:val="clear" w:color="auto" w:fill="auto"/>
        <w:spacing w:line="360" w:lineRule="auto"/>
        <w:jc w:val="left"/>
      </w:pPr>
      <w:r>
        <w:t>20．该气象灾害最易发生的地区是（ ）</w:t>
      </w:r>
    </w:p>
    <w:p>
      <w:pPr>
        <w:shd w:val="clear" w:color="auto" w:fill="auto"/>
        <w:tabs>
          <w:tab w:val="left" w:pos="4156"/>
        </w:tabs>
        <w:spacing w:line="360" w:lineRule="auto"/>
        <w:jc w:val="left"/>
      </w:pPr>
      <w:r>
        <w:t>A．四川盆地</w:t>
      </w:r>
      <w:r>
        <w:tab/>
      </w:r>
      <w:r>
        <w:t>B．东北平原</w:t>
      </w:r>
    </w:p>
    <w:p>
      <w:pPr>
        <w:shd w:val="clear" w:color="auto" w:fill="auto"/>
        <w:tabs>
          <w:tab w:val="left" w:pos="4156"/>
        </w:tabs>
        <w:spacing w:line="360" w:lineRule="auto"/>
        <w:jc w:val="left"/>
      </w:pPr>
      <w:r>
        <w:t>C．长江三角洲</w:t>
      </w:r>
      <w:r>
        <w:tab/>
      </w:r>
      <w:r>
        <w:t>D．华北平原</w:t>
      </w:r>
    </w:p>
    <w:p>
      <w:pPr>
        <w:shd w:val="clear" w:color="auto" w:fill="auto"/>
        <w:tabs>
          <w:tab w:val="left" w:pos="4156"/>
        </w:tabs>
        <w:spacing w:line="360" w:lineRule="auto"/>
        <w:jc w:val="left"/>
      </w:pPr>
    </w:p>
    <w:p>
      <w:pPr>
        <w:shd w:val="clear" w:color="auto" w:fill="auto"/>
        <w:spacing w:line="360" w:lineRule="auto"/>
        <w:jc w:val="left"/>
      </w:pPr>
      <w:r>
        <w:t>21．北方地区的农业主要是（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A．旱作农业</w:t>
      </w:r>
      <w:r>
        <w:tab/>
      </w:r>
      <w:r>
        <w:t>B．水田农业</w:t>
      </w:r>
      <w:r>
        <w:tab/>
      </w:r>
      <w:r>
        <w:t>C．河谷农业</w:t>
      </w:r>
      <w:r>
        <w:tab/>
      </w:r>
      <w:r>
        <w:t>D．绿洲农业</w:t>
      </w:r>
    </w:p>
    <w:p>
      <w:pPr>
        <w:shd w:val="clear" w:color="auto" w:fill="auto"/>
        <w:spacing w:line="360" w:lineRule="auto"/>
        <w:jc w:val="left"/>
      </w:pPr>
      <w:r>
        <w:t>22．2022年“青储小麦”事件，即将已经结穗的小麦提前收割，用来作青储饲料，在我国引发广泛关注。下列有关说法错误的是（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A．“青储小麦”最有可能发生在长江中下游地区</w:t>
      </w:r>
    </w:p>
    <w:p>
      <w:pPr>
        <w:shd w:val="clear" w:color="auto" w:fill="auto"/>
        <w:spacing w:line="360" w:lineRule="auto"/>
        <w:jc w:val="left"/>
      </w:pPr>
      <w:r>
        <w:t>B．小麦是主要口粮，我国禁止任何理由的毁麦和小麦大量青储</w:t>
      </w:r>
    </w:p>
    <w:p>
      <w:pPr>
        <w:shd w:val="clear" w:color="auto" w:fill="auto"/>
        <w:spacing w:line="360" w:lineRule="auto"/>
        <w:jc w:val="left"/>
      </w:pPr>
      <w:r>
        <w:t>C．大量“青储小麦”将影响国家粮食安全</w:t>
      </w:r>
    </w:p>
    <w:p>
      <w:pPr>
        <w:shd w:val="clear" w:color="auto" w:fill="auto"/>
        <w:spacing w:line="360" w:lineRule="auto"/>
        <w:jc w:val="left"/>
      </w:pPr>
      <w:r>
        <w:t>D．健全农民种粮收益保障机制，确保夏粮颗粒归仓</w:t>
      </w:r>
    </w:p>
    <w:p>
      <w:pPr>
        <w:shd w:val="clear" w:color="auto" w:fill="auto"/>
        <w:spacing w:line="360" w:lineRule="auto"/>
        <w:jc w:val="left"/>
        <w:rPr>
          <w:rFonts w:ascii="'Times New Roman'" w:hAnsi="'Times New Roman'" w:eastAsia="'Times New Roman'" w:cs="'Times New Roman'"/>
        </w:rPr>
      </w:pPr>
      <w:r>
        <w:rPr>
          <w:rFonts w:ascii="Times New Roman" w:hAnsi="Times New Roman" w:eastAsia="Times New Roman" w:cs="Times New Roman"/>
          <w:kern w:val="0"/>
          <w:sz w:val="24"/>
          <w:szCs w:val="24"/>
        </w:rPr>
        <w:t>    </w:t>
      </w:r>
      <w:r>
        <w:rPr>
          <w:rFonts w:ascii="楷体" w:hAnsi="楷体" w:eastAsia="楷体" w:cs="楷体"/>
        </w:rPr>
        <w:t>读图，完成下面小题。</w:t>
      </w:r>
    </w:p>
    <w:p>
      <w:pPr>
        <w:shd w:val="clear" w:color="auto" w:fill="auto"/>
        <w:spacing w:line="360" w:lineRule="auto"/>
        <w:jc w:val="left"/>
      </w:pPr>
      <w:r>
        <w:drawing>
          <wp:inline distT="0" distB="0" distL="114300" distR="114300">
            <wp:extent cx="4505325" cy="1276350"/>
            <wp:effectExtent l="0" t="0" r="9525"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4505325" cy="1276350"/>
                    </a:xfrm>
                    <a:prstGeom prst="rect">
                      <a:avLst/>
                    </a:prstGeom>
                  </pic:spPr>
                </pic:pic>
              </a:graphicData>
            </a:graphic>
          </wp:inline>
        </w:drawing>
      </w:r>
    </w:p>
    <w:p>
      <w:pPr>
        <w:shd w:val="clear" w:color="auto" w:fill="auto"/>
        <w:spacing w:line="360" w:lineRule="auto"/>
        <w:jc w:val="left"/>
      </w:pPr>
      <w:r>
        <w:t>23．关于该地的描述，正确的是（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A．位于南方地区</w:t>
      </w:r>
    </w:p>
    <w:p>
      <w:pPr>
        <w:shd w:val="clear" w:color="auto" w:fill="auto"/>
        <w:spacing w:line="360" w:lineRule="auto"/>
        <w:jc w:val="left"/>
      </w:pPr>
      <w:r>
        <w:t>B．气候湿热，农作物一年收获两次至三次</w:t>
      </w:r>
    </w:p>
    <w:p>
      <w:pPr>
        <w:shd w:val="clear" w:color="auto" w:fill="auto"/>
        <w:spacing w:line="360" w:lineRule="auto"/>
        <w:jc w:val="left"/>
      </w:pPr>
      <w:r>
        <w:t>C．①地降水比②地少</w:t>
      </w:r>
    </w:p>
    <w:p>
      <w:pPr>
        <w:shd w:val="clear" w:color="auto" w:fill="auto"/>
        <w:spacing w:line="360" w:lineRule="auto"/>
        <w:jc w:val="left"/>
      </w:pPr>
      <w:r>
        <w:t>D．地形是造成①②两地植被差异的主要因素</w:t>
      </w:r>
    </w:p>
    <w:p>
      <w:pPr>
        <w:shd w:val="clear" w:color="auto" w:fill="auto"/>
        <w:spacing w:line="360" w:lineRule="auto"/>
        <w:jc w:val="left"/>
      </w:pPr>
      <w:r>
        <w:t>24．关于右图中河流特点的说法，正确的是（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 xml:space="preserve">A．含沙量大 </w:t>
      </w:r>
    </w:p>
    <w:p>
      <w:pPr>
        <w:shd w:val="clear" w:color="auto" w:fill="auto"/>
        <w:spacing w:line="360" w:lineRule="auto"/>
        <w:jc w:val="left"/>
      </w:pPr>
      <w:r>
        <w:t xml:space="preserve">B．无结冰期 </w:t>
      </w:r>
    </w:p>
    <w:p>
      <w:pPr>
        <w:shd w:val="clear" w:color="auto" w:fill="auto"/>
        <w:spacing w:line="360" w:lineRule="auto"/>
        <w:jc w:val="left"/>
      </w:pPr>
      <w:r>
        <w:t xml:space="preserve">C．自北向南流 </w:t>
      </w:r>
    </w:p>
    <w:p>
      <w:pPr>
        <w:shd w:val="clear" w:color="auto" w:fill="auto"/>
        <w:spacing w:line="360" w:lineRule="auto"/>
        <w:jc w:val="left"/>
      </w:pPr>
      <w:r>
        <w:t>D．b曲线反映了④河段流量变化特点</w:t>
      </w:r>
    </w:p>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2020年12月26日银西高铁正式通车，在银西高铁沿线，遍布成片的鱼鳞坑。鱼鳞坑是指在较陡的梁峁坡面和支离破碎的沟坡上沿等高线自上而下挖的半月型坑，呈品字形排列，形如鱼鳞。下图为银西高铁线路和鱼鳞坑景观图，据此完成下面小题。</w:t>
      </w:r>
    </w:p>
    <w:p>
      <w:pPr>
        <w:shd w:val="clear" w:color="auto" w:fill="auto"/>
        <w:spacing w:line="360" w:lineRule="auto"/>
        <w:jc w:val="left"/>
      </w:pPr>
      <w:r>
        <w:drawing>
          <wp:inline distT="0" distB="0" distL="114300" distR="114300">
            <wp:extent cx="5278120" cy="1695450"/>
            <wp:effectExtent l="0" t="0" r="1778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5278120" cy="1695891"/>
                    </a:xfrm>
                    <a:prstGeom prst="rect">
                      <a:avLst/>
                    </a:prstGeom>
                  </pic:spPr>
                </pic:pic>
              </a:graphicData>
            </a:graphic>
          </wp:inline>
        </w:drawing>
      </w:r>
    </w:p>
    <w:p>
      <w:pPr>
        <w:shd w:val="clear" w:color="auto" w:fill="auto"/>
        <w:spacing w:line="360" w:lineRule="auto"/>
        <w:jc w:val="left"/>
      </w:pPr>
      <w:r>
        <w:t>25．鱼鳞坑主要位于我国的（</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A．云贵高原</w:t>
      </w:r>
      <w:r>
        <w:tab/>
      </w:r>
      <w:r>
        <w:t>B．青藏高原</w:t>
      </w:r>
      <w:r>
        <w:tab/>
      </w:r>
      <w:r>
        <w:t>C．黄土高原</w:t>
      </w:r>
      <w:r>
        <w:tab/>
      </w:r>
      <w:r>
        <w:t>D．华北平原</w:t>
      </w:r>
    </w:p>
    <w:p>
      <w:pPr>
        <w:shd w:val="clear" w:color="auto" w:fill="auto"/>
        <w:spacing w:line="360" w:lineRule="auto"/>
        <w:jc w:val="left"/>
      </w:pPr>
      <w:r>
        <w:t>26．银西高铁修建过程中面临的主要困难是（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A．冻土深厚，施工环境恶劣</w:t>
      </w:r>
      <w:r>
        <w:tab/>
      </w:r>
      <w:r>
        <w:t>B．地形崎岖，地下溶洞较多</w:t>
      </w:r>
    </w:p>
    <w:p>
      <w:pPr>
        <w:shd w:val="clear" w:color="auto" w:fill="auto"/>
        <w:tabs>
          <w:tab w:val="left" w:pos="4156"/>
        </w:tabs>
        <w:spacing w:line="360" w:lineRule="auto"/>
        <w:jc w:val="left"/>
      </w:pPr>
      <w:r>
        <w:t>C．千沟万壑，桥隧修建难度大</w:t>
      </w:r>
      <w:r>
        <w:tab/>
      </w:r>
      <w:r>
        <w:t>D．占用耕地，造成水土流失</w:t>
      </w:r>
    </w:p>
    <w:p>
      <w:pPr>
        <w:shd w:val="clear" w:color="auto" w:fill="auto"/>
        <w:spacing w:line="360" w:lineRule="auto"/>
        <w:jc w:val="left"/>
      </w:pPr>
      <w:r>
        <w:t>27．山坡上鱼鳞坑呈品字形排列所起的主要作用是（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A．增大阻力，减少风沙危害</w:t>
      </w:r>
      <w:r>
        <w:tab/>
      </w:r>
      <w:r>
        <w:t>B．加固坡面，防止山体滑坡</w:t>
      </w:r>
    </w:p>
    <w:p>
      <w:pPr>
        <w:shd w:val="clear" w:color="auto" w:fill="auto"/>
        <w:tabs>
          <w:tab w:val="left" w:pos="4156"/>
        </w:tabs>
        <w:spacing w:line="360" w:lineRule="auto"/>
        <w:jc w:val="left"/>
      </w:pPr>
      <w:r>
        <w:t>C．扩大间隙，增加有效光照</w:t>
      </w:r>
      <w:r>
        <w:tab/>
      </w:r>
      <w:r>
        <w:t>D．分散溢流，加强水土保持</w:t>
      </w:r>
    </w:p>
    <w:p>
      <w:pPr>
        <w:shd w:val="clear" w:color="auto" w:fill="auto"/>
        <w:tabs>
          <w:tab w:val="left" w:pos="4156"/>
        </w:tabs>
        <w:spacing w:line="360" w:lineRule="auto"/>
        <w:jc w:val="left"/>
      </w:pPr>
    </w:p>
    <w:p>
      <w:pPr>
        <w:shd w:val="clear" w:color="auto" w:fill="auto"/>
        <w:tabs>
          <w:tab w:val="left" w:pos="4156"/>
        </w:tabs>
        <w:spacing w:line="360" w:lineRule="auto"/>
        <w:jc w:val="center"/>
        <w:rPr>
          <w:rFonts w:ascii="黑体" w:hAnsi="黑体" w:eastAsia="黑体" w:cs="黑体"/>
          <w:b/>
          <w:sz w:val="30"/>
        </w:rPr>
      </w:pPr>
    </w:p>
    <w:p>
      <w:pPr>
        <w:shd w:val="clear" w:color="auto" w:fill="auto"/>
        <w:tabs>
          <w:tab w:val="left" w:pos="4156"/>
        </w:tabs>
        <w:spacing w:line="360" w:lineRule="auto"/>
        <w:jc w:val="left"/>
        <w:rPr>
          <w:rFonts w:ascii="宋体" w:hAnsi="宋体" w:eastAsia="宋体" w:cs="宋体"/>
          <w:b/>
          <w:sz w:val="21"/>
        </w:rPr>
      </w:pPr>
      <w:r>
        <w:rPr>
          <w:rFonts w:ascii="宋体" w:hAnsi="宋体" w:eastAsia="宋体" w:cs="宋体"/>
          <w:b/>
          <w:sz w:val="21"/>
        </w:rPr>
        <w:t>二、解答题</w:t>
      </w:r>
    </w:p>
    <w:p>
      <w:pPr>
        <w:shd w:val="clear" w:color="auto" w:fill="auto"/>
        <w:spacing w:line="360" w:lineRule="auto"/>
        <w:jc w:val="left"/>
      </w:pPr>
      <w:r>
        <w:t>28．读甲、乙图,完成下列各题。</w:t>
      </w:r>
    </w:p>
    <w:p>
      <w:pPr>
        <w:shd w:val="clear" w:color="auto" w:fill="auto"/>
        <w:spacing w:line="360" w:lineRule="auto"/>
        <w:jc w:val="left"/>
      </w:pPr>
      <w:r>
        <w:drawing>
          <wp:inline distT="0" distB="0" distL="114300" distR="114300">
            <wp:extent cx="5278120" cy="2487930"/>
            <wp:effectExtent l="0" t="0" r="17780" b="762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5278120" cy="2488069"/>
                    </a:xfrm>
                    <a:prstGeom prst="rect">
                      <a:avLst/>
                    </a:prstGeom>
                  </pic:spPr>
                </pic:pic>
              </a:graphicData>
            </a:graphic>
          </wp:inline>
        </w:drawing>
      </w:r>
    </w:p>
    <w:p>
      <w:pPr>
        <w:shd w:val="clear" w:color="auto" w:fill="auto"/>
        <w:spacing w:line="360" w:lineRule="auto"/>
        <w:jc w:val="left"/>
      </w:pPr>
      <w:r>
        <w:t>(1)华北平原春旱严重,结合济南多年平均各月气温和降水量图,分析该地区春旱形成的原因。</w:t>
      </w:r>
    </w:p>
    <w:p>
      <w:pPr>
        <w:shd w:val="clear" w:color="auto" w:fill="auto"/>
        <w:spacing w:line="360" w:lineRule="auto"/>
        <w:jc w:val="left"/>
      </w:pPr>
      <w:r>
        <w:t>(2)结合资料和所学知识,分析东北平原成为我国商品粮基地的自然条件。(至少两条)</w:t>
      </w:r>
    </w:p>
    <w:p>
      <w:pPr>
        <w:shd w:val="clear" w:color="auto" w:fill="auto"/>
        <w:spacing w:line="360" w:lineRule="auto"/>
        <w:jc w:val="left"/>
      </w:pPr>
      <w:r>
        <w:t>(3)图甲阴影区是我国著名的京津唐和辽中南工业基地,两工业基地发展的共同有利条件有哪些?</w:t>
      </w:r>
    </w:p>
    <w:p>
      <w:pPr>
        <w:shd w:val="clear" w:color="auto" w:fill="auto"/>
        <w:spacing w:line="360" w:lineRule="auto"/>
        <w:jc w:val="left"/>
      </w:pPr>
      <w:r>
        <w:t>(4)结合图乙,比较延吉和长春积雪厚度的差异,并说明导致这种差异的原因。</w:t>
      </w:r>
    </w:p>
    <w:p>
      <w:pPr>
        <w:shd w:val="clear" w:color="auto" w:fill="auto"/>
        <w:spacing w:line="360" w:lineRule="auto"/>
        <w:jc w:val="left"/>
      </w:pPr>
      <w:r>
        <w:t>(5)东北三省传统民居具有房顶坡度较大、墙体较厚、窗户较小的特点,试分析这种传统民居特点与当地自然环境的关系。</w:t>
      </w:r>
    </w:p>
    <w:p>
      <w:pPr>
        <w:shd w:val="clear" w:color="auto" w:fill="auto"/>
        <w:spacing w:line="360" w:lineRule="auto"/>
        <w:jc w:val="left"/>
      </w:pPr>
      <w:r>
        <w:t>29．北粮南运，保障民生阅读材料，完成下列问题。</w:t>
      </w:r>
    </w:p>
    <w:p>
      <w:pPr>
        <w:shd w:val="clear" w:color="auto" w:fill="auto"/>
        <w:spacing w:line="360" w:lineRule="auto"/>
        <w:ind w:firstLine="420"/>
        <w:jc w:val="left"/>
        <w:rPr>
          <w:rFonts w:ascii="楷体" w:hAnsi="楷体" w:eastAsia="楷体" w:cs="楷体"/>
        </w:rPr>
      </w:pPr>
      <w:r>
        <w:rPr>
          <w:rFonts w:ascii="楷体" w:hAnsi="楷体" w:eastAsia="楷体" w:cs="楷体"/>
        </w:rPr>
        <w:t>每年，有近亿吨的粮食从北方出发通过海运、铁路、公路等运输方式，穿越数千公里，登上南方千家万户的餐桌，这一粮食大迁徙现象被称为“北粮南运”。东北三省是我国最重要的粮食产区之一，是粮食的主要输出地区。南方的浙江、福建、广东等经济发达省份是粮食的主要输入地区。下图为我国粮食供需示意图，下表为2021年东北三省人口、耕地和粮食生产状况，读图表回答下列问题。</w:t>
      </w:r>
    </w:p>
    <w:p>
      <w:pPr>
        <w:shd w:val="clear" w:color="auto" w:fill="auto"/>
        <w:spacing w:line="360" w:lineRule="auto"/>
        <w:jc w:val="left"/>
      </w:pPr>
      <w:r>
        <w:drawing>
          <wp:inline distT="0" distB="0" distL="114300" distR="114300">
            <wp:extent cx="3448050" cy="2847975"/>
            <wp:effectExtent l="0" t="0" r="0"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3448050" cy="2847975"/>
                    </a:xfrm>
                    <a:prstGeom prst="rect">
                      <a:avLst/>
                    </a:prstGeom>
                  </pic:spPr>
                </pic:pic>
              </a:graphicData>
            </a:graphic>
          </wp:inline>
        </w:drawing>
      </w:r>
    </w:p>
    <w:tbl>
      <w:tblPr>
        <w:tblStyle w:val="5"/>
        <w:tblW w:w="69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532"/>
        <w:gridCol w:w="1532"/>
        <w:gridCol w:w="1743"/>
        <w:gridCol w:w="21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东北三省</w:t>
            </w:r>
          </w:p>
        </w:tc>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人口（亿人）</w:t>
            </w:r>
          </w:p>
        </w:tc>
        <w:tc>
          <w:tcPr>
            <w:tcW w:w="17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耕地（万公顷）</w:t>
            </w:r>
          </w:p>
        </w:tc>
        <w:tc>
          <w:tcPr>
            <w:tcW w:w="216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粮食产量（亿千克）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总量</w:t>
            </w:r>
          </w:p>
        </w:tc>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0.98</w:t>
            </w:r>
          </w:p>
        </w:tc>
        <w:tc>
          <w:tcPr>
            <w:tcW w:w="17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2162</w:t>
            </w:r>
          </w:p>
        </w:tc>
        <w:tc>
          <w:tcPr>
            <w:tcW w:w="216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1.45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占全国的比重</w:t>
            </w:r>
          </w:p>
        </w:tc>
        <w:tc>
          <w:tcPr>
            <w:tcW w:w="153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6.94%</w:t>
            </w:r>
          </w:p>
        </w:tc>
        <w:tc>
          <w:tcPr>
            <w:tcW w:w="17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16.7%</w:t>
            </w:r>
          </w:p>
        </w:tc>
        <w:tc>
          <w:tcPr>
            <w:tcW w:w="216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rPr>
                <w:rFonts w:ascii="楷体" w:hAnsi="楷体" w:eastAsia="楷体" w:cs="楷体"/>
              </w:rPr>
              <w:t>21.2%</w:t>
            </w:r>
          </w:p>
        </w:tc>
      </w:tr>
    </w:tbl>
    <w:p>
      <w:pPr>
        <w:shd w:val="clear" w:color="auto" w:fill="auto"/>
        <w:spacing w:line="360" w:lineRule="auto"/>
        <w:jc w:val="left"/>
      </w:pPr>
    </w:p>
    <w:p>
      <w:pPr>
        <w:shd w:val="clear" w:color="auto" w:fill="auto"/>
        <w:spacing w:line="360" w:lineRule="auto"/>
        <w:jc w:val="left"/>
      </w:pPr>
      <w:r>
        <w:t>(1)从表可知，东北三省粮食生产具有①特点，这里的气温条件能满足农作物②的需要，冬春季易发生③灾害。</w:t>
      </w:r>
    </w:p>
    <w:p>
      <w:pPr>
        <w:shd w:val="clear" w:color="auto" w:fill="auto"/>
        <w:spacing w:line="360" w:lineRule="auto"/>
        <w:jc w:val="left"/>
      </w:pPr>
      <w:r>
        <w:t>①.A．商品率较高B．机械化程度低C．人多地少D．总量高单产低</w:t>
      </w:r>
    </w:p>
    <w:p>
      <w:pPr>
        <w:shd w:val="clear" w:color="auto" w:fill="auto"/>
        <w:spacing w:line="360" w:lineRule="auto"/>
        <w:jc w:val="left"/>
      </w:pPr>
      <w:r>
        <w:t>②.A．一年一熟B．二年三熟C．一年两熟D．一年三熟</w:t>
      </w:r>
    </w:p>
    <w:p>
      <w:pPr>
        <w:shd w:val="clear" w:color="auto" w:fill="auto"/>
        <w:spacing w:line="360" w:lineRule="auto"/>
        <w:jc w:val="left"/>
      </w:pPr>
      <w:r>
        <w:t>③.A．干旱B．低温冻害C．洪涝D．泥石流</w:t>
      </w:r>
    </w:p>
    <w:p>
      <w:pPr>
        <w:shd w:val="clear" w:color="auto" w:fill="auto"/>
        <w:spacing w:line="360" w:lineRule="auto"/>
        <w:jc w:val="left"/>
      </w:pPr>
      <w:r>
        <w:t>①________②________③________</w:t>
      </w:r>
    </w:p>
    <w:p>
      <w:pPr>
        <w:shd w:val="clear" w:color="auto" w:fill="auto"/>
        <w:spacing w:line="360" w:lineRule="auto"/>
        <w:jc w:val="left"/>
      </w:pPr>
      <w:r>
        <w:t>(2)东北三省粮食生产的突出优势是①广布，适宜发展的农产品有②，近年来东北三省出现了土地质量下降等问题，为了保障粮食安全，应采取的措施有③。</w:t>
      </w:r>
    </w:p>
    <w:p>
      <w:pPr>
        <w:shd w:val="clear" w:color="auto" w:fill="auto"/>
        <w:spacing w:line="360" w:lineRule="auto"/>
        <w:jc w:val="left"/>
      </w:pPr>
      <w:r>
        <w:t>①.A．紫色土B．红壤C．黄土D．黑土</w:t>
      </w:r>
    </w:p>
    <w:p>
      <w:pPr>
        <w:shd w:val="clear" w:color="auto" w:fill="auto"/>
        <w:spacing w:line="360" w:lineRule="auto"/>
        <w:jc w:val="left"/>
      </w:pPr>
      <w:r>
        <w:t>②.A．棉花、小麦、高粱</w:t>
      </w:r>
      <w:r>
        <w:rPr>
          <w:rFonts w:ascii="Times New Roman" w:hAnsi="Times New Roman" w:eastAsia="Times New Roman" w:cs="Times New Roman"/>
          <w:kern w:val="0"/>
          <w:sz w:val="24"/>
          <w:szCs w:val="24"/>
        </w:rPr>
        <w:t>  </w:t>
      </w:r>
      <w:r>
        <w:t>B．水稻、甘蔗、水产</w:t>
      </w:r>
      <w:r>
        <w:rPr>
          <w:rFonts w:ascii="Times New Roman" w:hAnsi="Times New Roman" w:eastAsia="Times New Roman" w:cs="Times New Roman"/>
          <w:kern w:val="0"/>
          <w:sz w:val="24"/>
          <w:szCs w:val="24"/>
        </w:rPr>
        <w:t>  </w:t>
      </w:r>
      <w:r>
        <w:t>C玉米、水稻、大豆</w:t>
      </w:r>
      <w:r>
        <w:rPr>
          <w:rFonts w:ascii="Times New Roman" w:hAnsi="Times New Roman" w:eastAsia="Times New Roman" w:cs="Times New Roman"/>
          <w:kern w:val="0"/>
          <w:sz w:val="24"/>
          <w:szCs w:val="24"/>
        </w:rPr>
        <w:t>  </w:t>
      </w:r>
      <w:r>
        <w:t>D．油菜、水产、玉米</w:t>
      </w:r>
    </w:p>
    <w:p>
      <w:pPr>
        <w:shd w:val="clear" w:color="auto" w:fill="auto"/>
        <w:spacing w:line="360" w:lineRule="auto"/>
        <w:jc w:val="left"/>
      </w:pPr>
      <w:r>
        <w:t>③.A．大力开垦，确保粮食供给</w:t>
      </w:r>
      <w:r>
        <w:rPr>
          <w:rFonts w:ascii="Times New Roman" w:hAnsi="Times New Roman" w:eastAsia="Times New Roman" w:cs="Times New Roman"/>
          <w:kern w:val="0"/>
          <w:sz w:val="24"/>
          <w:szCs w:val="24"/>
        </w:rPr>
        <w:t>  </w:t>
      </w:r>
      <w:r>
        <w:t>B．减少灌溉，保护生物多样性</w:t>
      </w:r>
      <w:r>
        <w:rPr>
          <w:rFonts w:ascii="Times New Roman" w:hAnsi="Times New Roman" w:eastAsia="Times New Roman" w:cs="Times New Roman"/>
          <w:kern w:val="0"/>
          <w:sz w:val="24"/>
          <w:szCs w:val="24"/>
        </w:rPr>
        <w:t>  </w:t>
      </w:r>
      <w:r>
        <w:t>C．秸秆还田，保障土壤肥力</w:t>
      </w:r>
      <w:r>
        <w:rPr>
          <w:rFonts w:ascii="Times New Roman" w:hAnsi="Times New Roman" w:eastAsia="Times New Roman" w:cs="Times New Roman"/>
          <w:kern w:val="0"/>
          <w:sz w:val="24"/>
          <w:szCs w:val="24"/>
        </w:rPr>
        <w:t>  </w:t>
      </w:r>
      <w:r>
        <w:t>D．节约粮食，降低农业投入成本</w:t>
      </w:r>
    </w:p>
    <w:p>
      <w:pPr>
        <w:shd w:val="clear" w:color="auto" w:fill="auto"/>
        <w:spacing w:line="360" w:lineRule="auto"/>
        <w:jc w:val="left"/>
      </w:pPr>
      <w:r>
        <w:t>①________②________③________</w:t>
      </w:r>
    </w:p>
    <w:p>
      <w:pPr>
        <w:shd w:val="clear" w:color="auto" w:fill="auto"/>
        <w:spacing w:line="360" w:lineRule="auto"/>
        <w:jc w:val="left"/>
      </w:pPr>
      <w:r>
        <w:t>(3)宋代有“苏湖熟，天下足”的说法，指的是当时的粮食产区主要位于①，所以历史上长期南粮北运。近几十年来，北粮南运主要是由于南方地区②。</w:t>
      </w:r>
    </w:p>
    <w:p>
      <w:pPr>
        <w:shd w:val="clear" w:color="auto" w:fill="auto"/>
        <w:spacing w:line="360" w:lineRule="auto"/>
        <w:jc w:val="left"/>
      </w:pPr>
      <w:r>
        <w:t>①.A．洪泽湖地区</w:t>
      </w:r>
      <w:r>
        <w:rPr>
          <w:rFonts w:ascii="Times New Roman" w:hAnsi="Times New Roman" w:eastAsia="Times New Roman" w:cs="Times New Roman"/>
          <w:kern w:val="0"/>
          <w:sz w:val="24"/>
          <w:szCs w:val="24"/>
        </w:rPr>
        <w:t>  </w:t>
      </w:r>
      <w:r>
        <w:t>B．洞庭湖地区</w:t>
      </w:r>
      <w:r>
        <w:rPr>
          <w:rFonts w:ascii="Times New Roman" w:hAnsi="Times New Roman" w:eastAsia="Times New Roman" w:cs="Times New Roman"/>
          <w:kern w:val="0"/>
          <w:sz w:val="24"/>
          <w:szCs w:val="24"/>
        </w:rPr>
        <w:t>  </w:t>
      </w:r>
      <w:r>
        <w:t>C．鄱阳湖地区</w:t>
      </w:r>
      <w:r>
        <w:rPr>
          <w:rFonts w:ascii="Times New Roman" w:hAnsi="Times New Roman" w:eastAsia="Times New Roman" w:cs="Times New Roman"/>
          <w:kern w:val="0"/>
          <w:sz w:val="24"/>
          <w:szCs w:val="24"/>
        </w:rPr>
        <w:t>  </w:t>
      </w:r>
      <w:r>
        <w:t>D．太湖地区</w:t>
      </w:r>
    </w:p>
    <w:p>
      <w:pPr>
        <w:shd w:val="clear" w:color="auto" w:fill="auto"/>
        <w:spacing w:line="360" w:lineRule="auto"/>
        <w:jc w:val="left"/>
      </w:pPr>
      <w:r>
        <w:t>②.A．劳动力不足</w:t>
      </w:r>
      <w:r>
        <w:rPr>
          <w:rFonts w:ascii="Times New Roman" w:hAnsi="Times New Roman" w:eastAsia="Times New Roman" w:cs="Times New Roman"/>
          <w:kern w:val="0"/>
          <w:sz w:val="24"/>
          <w:szCs w:val="24"/>
        </w:rPr>
        <w:t>  </w:t>
      </w:r>
      <w:r>
        <w:t>B．土地贫瘠</w:t>
      </w:r>
      <w:r>
        <w:rPr>
          <w:rFonts w:ascii="Times New Roman" w:hAnsi="Times New Roman" w:eastAsia="Times New Roman" w:cs="Times New Roman"/>
          <w:kern w:val="0"/>
          <w:sz w:val="24"/>
          <w:szCs w:val="24"/>
        </w:rPr>
        <w:t>  </w:t>
      </w:r>
      <w:r>
        <w:t>C．工业化、城镇化发展</w:t>
      </w:r>
      <w:r>
        <w:rPr>
          <w:rFonts w:ascii="Times New Roman" w:hAnsi="Times New Roman" w:eastAsia="Times New Roman" w:cs="Times New Roman"/>
          <w:kern w:val="0"/>
          <w:sz w:val="24"/>
          <w:szCs w:val="24"/>
        </w:rPr>
        <w:t>  </w:t>
      </w:r>
      <w:r>
        <w:t>D．气候变化</w:t>
      </w:r>
    </w:p>
    <w:p>
      <w:pPr>
        <w:shd w:val="clear" w:color="auto" w:fill="auto"/>
        <w:spacing w:line="360" w:lineRule="auto"/>
        <w:jc w:val="left"/>
      </w:pPr>
      <w:r>
        <w:t>①________②________</w:t>
      </w:r>
    </w:p>
    <w:p>
      <w:pPr>
        <w:shd w:val="clear" w:color="auto" w:fill="auto"/>
        <w:spacing w:line="360" w:lineRule="auto"/>
        <w:jc w:val="left"/>
      </w:pPr>
      <w:r>
        <w:t>(4)2018年11月15日，装有3000吨大米的铁路货运班列从黑龙江绥化驶出，通过不同交通运输方式联运，将大米运达广州。下列运输方式中最经济合理的是（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5278120" cy="2225040"/>
            <wp:effectExtent l="0" t="0" r="17780" b="381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5278120" cy="2225607"/>
                    </a:xfrm>
                    <a:prstGeom prst="rect">
                      <a:avLst/>
                    </a:prstGeom>
                  </pic:spPr>
                </pic:pic>
              </a:graphicData>
            </a:graphic>
          </wp:inline>
        </w:drawing>
      </w:r>
    </w:p>
    <w:p>
      <w:pPr>
        <w:shd w:val="clear" w:color="auto" w:fill="auto"/>
        <w:spacing w:line="360" w:lineRule="auto"/>
        <w:jc w:val="left"/>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    2．A    3．D</w:t>
      </w:r>
    </w:p>
    <w:p>
      <w:pPr>
        <w:shd w:val="clear" w:color="auto" w:fill="auto"/>
        <w:spacing w:line="360" w:lineRule="auto"/>
        <w:jc w:val="left"/>
      </w:pPr>
    </w:p>
    <w:p>
      <w:pPr>
        <w:shd w:val="clear" w:color="auto" w:fill="auto"/>
        <w:spacing w:line="360" w:lineRule="auto"/>
        <w:jc w:val="left"/>
      </w:pPr>
      <w:r>
        <w:t>4．B    5．A</w:t>
      </w:r>
    </w:p>
    <w:p>
      <w:pPr>
        <w:shd w:val="clear" w:color="auto" w:fill="auto"/>
        <w:spacing w:line="360" w:lineRule="auto"/>
        <w:jc w:val="left"/>
      </w:pPr>
    </w:p>
    <w:p>
      <w:pPr>
        <w:shd w:val="clear" w:color="auto" w:fill="auto"/>
        <w:spacing w:line="360" w:lineRule="auto"/>
        <w:jc w:val="left"/>
      </w:pPr>
      <w:r>
        <w:t>6．C    7．C    8．A</w:t>
      </w:r>
    </w:p>
    <w:p>
      <w:pPr>
        <w:shd w:val="clear" w:color="auto" w:fill="auto"/>
        <w:spacing w:line="360" w:lineRule="auto"/>
        <w:jc w:val="left"/>
      </w:pPr>
    </w:p>
    <w:p>
      <w:pPr>
        <w:shd w:val="clear" w:color="auto" w:fill="auto"/>
        <w:spacing w:line="360" w:lineRule="auto"/>
        <w:jc w:val="left"/>
      </w:pPr>
      <w:r>
        <w:t>9．C    10．A    11．B</w:t>
      </w:r>
    </w:p>
    <w:p>
      <w:pPr>
        <w:shd w:val="clear" w:color="auto" w:fill="auto"/>
        <w:spacing w:line="360" w:lineRule="auto"/>
        <w:jc w:val="left"/>
      </w:pPr>
    </w:p>
    <w:p>
      <w:pPr>
        <w:shd w:val="clear" w:color="auto" w:fill="auto"/>
        <w:spacing w:line="360" w:lineRule="auto"/>
        <w:jc w:val="left"/>
      </w:pPr>
      <w:r>
        <w:t>12．A    13．C</w:t>
      </w:r>
    </w:p>
    <w:p>
      <w:pPr>
        <w:shd w:val="clear" w:color="auto" w:fill="auto"/>
        <w:spacing w:line="360" w:lineRule="auto"/>
        <w:jc w:val="left"/>
      </w:pPr>
    </w:p>
    <w:p>
      <w:pPr>
        <w:shd w:val="clear" w:color="auto" w:fill="auto"/>
        <w:spacing w:line="360" w:lineRule="auto"/>
        <w:jc w:val="left"/>
      </w:pPr>
      <w:r>
        <w:t>14．A    15．A    16．A</w:t>
      </w:r>
    </w:p>
    <w:p>
      <w:pPr>
        <w:shd w:val="clear" w:color="auto" w:fill="auto"/>
        <w:spacing w:line="360" w:lineRule="auto"/>
        <w:jc w:val="left"/>
      </w:pPr>
    </w:p>
    <w:p>
      <w:pPr>
        <w:shd w:val="clear" w:color="auto" w:fill="auto"/>
        <w:spacing w:line="360" w:lineRule="auto"/>
        <w:jc w:val="left"/>
      </w:pPr>
      <w:r>
        <w:t>17．A    18．C</w:t>
      </w:r>
    </w:p>
    <w:p>
      <w:pPr>
        <w:shd w:val="clear" w:color="auto" w:fill="auto"/>
        <w:spacing w:line="360" w:lineRule="auto"/>
        <w:jc w:val="left"/>
      </w:pPr>
    </w:p>
    <w:p>
      <w:pPr>
        <w:shd w:val="clear" w:color="auto" w:fill="auto"/>
        <w:spacing w:line="360" w:lineRule="auto"/>
        <w:jc w:val="left"/>
      </w:pPr>
      <w:r>
        <w:t>19．C    20．D</w:t>
      </w:r>
    </w:p>
    <w:p>
      <w:pPr>
        <w:shd w:val="clear" w:color="auto" w:fill="auto"/>
        <w:spacing w:line="360" w:lineRule="auto"/>
        <w:jc w:val="left"/>
      </w:pPr>
    </w:p>
    <w:p>
      <w:pPr>
        <w:shd w:val="clear" w:color="auto" w:fill="auto"/>
        <w:spacing w:line="360" w:lineRule="auto"/>
        <w:jc w:val="left"/>
      </w:pPr>
      <w:r>
        <w:t>21．A</w:t>
      </w:r>
    </w:p>
    <w:p>
      <w:pPr>
        <w:shd w:val="clear" w:color="auto" w:fill="auto"/>
        <w:spacing w:line="360" w:lineRule="auto"/>
        <w:jc w:val="left"/>
      </w:pPr>
      <w:r>
        <w:t>22．A</w:t>
      </w:r>
    </w:p>
    <w:p>
      <w:pPr>
        <w:shd w:val="clear" w:color="auto" w:fill="auto"/>
        <w:spacing w:line="360" w:lineRule="auto"/>
        <w:jc w:val="left"/>
      </w:pPr>
      <w:r>
        <w:t>23．D    24．D</w:t>
      </w:r>
    </w:p>
    <w:p>
      <w:pPr>
        <w:shd w:val="clear" w:color="auto" w:fill="auto"/>
        <w:spacing w:line="360" w:lineRule="auto"/>
        <w:jc w:val="left"/>
      </w:pPr>
    </w:p>
    <w:p>
      <w:pPr>
        <w:shd w:val="clear" w:color="auto" w:fill="auto"/>
        <w:spacing w:line="360" w:lineRule="auto"/>
        <w:jc w:val="left"/>
      </w:pPr>
      <w:r>
        <w:t>25．C    26．C    27．D</w:t>
      </w:r>
    </w:p>
    <w:p>
      <w:pPr>
        <w:shd w:val="clear" w:color="auto" w:fill="auto"/>
        <w:spacing w:line="360" w:lineRule="auto"/>
        <w:jc w:val="left"/>
      </w:pPr>
    </w:p>
    <w:p>
      <w:pPr>
        <w:shd w:val="clear" w:color="auto" w:fill="auto"/>
        <w:spacing w:line="360" w:lineRule="auto"/>
        <w:jc w:val="left"/>
      </w:pPr>
      <w:r>
        <w:t>28．(1)春季降水少;气温回升快,蒸发旺盛;正值冬小麦返青,农田需水量大。</w:t>
      </w:r>
    </w:p>
    <w:p>
      <w:pPr>
        <w:shd w:val="clear" w:color="auto" w:fill="auto"/>
        <w:spacing w:line="360" w:lineRule="auto"/>
        <w:jc w:val="left"/>
      </w:pPr>
      <w:r>
        <w:t>(2)地形平坦;土壤肥沃;季风气候,雨热同期;平原面积广阔;土地集中连片,适于机械化耕作。</w:t>
      </w:r>
    </w:p>
    <w:p>
      <w:pPr>
        <w:shd w:val="clear" w:color="auto" w:fill="auto"/>
        <w:spacing w:line="360" w:lineRule="auto"/>
        <w:jc w:val="left"/>
      </w:pPr>
      <w:r>
        <w:t>(3)煤、石油等矿产资源丰富;劳动力资源丰富;水陆交通便利;工业基础好,科技水平高。</w:t>
      </w:r>
    </w:p>
    <w:p>
      <w:pPr>
        <w:shd w:val="clear" w:color="auto" w:fill="auto"/>
        <w:spacing w:line="360" w:lineRule="auto"/>
        <w:jc w:val="left"/>
      </w:pPr>
      <w:r>
        <w:t>(4)延吉积雪厚度高于长春。延吉位于山地,且距海较近,降雪量大。</w:t>
      </w:r>
    </w:p>
    <w:p>
      <w:pPr>
        <w:shd w:val="clear" w:color="auto" w:fill="auto"/>
        <w:spacing w:line="360" w:lineRule="auto"/>
        <w:jc w:val="left"/>
      </w:pPr>
      <w:r>
        <w:t>(5)东北三省冬季降雪较多,房顶坡度较大,雪容易滚落,防止积雪压坏房子;东北三省冬季寒冷,大风天气多,墙体较厚、窗户较小是为了保温。(只要意思相近即可)</w:t>
      </w:r>
    </w:p>
    <w:p>
      <w:pPr>
        <w:shd w:val="clear" w:color="auto" w:fill="auto"/>
        <w:spacing w:line="360" w:lineRule="auto"/>
        <w:jc w:val="left"/>
      </w:pPr>
    </w:p>
    <w:p>
      <w:pPr>
        <w:shd w:val="clear" w:color="auto" w:fill="auto"/>
        <w:spacing w:line="360" w:lineRule="auto"/>
        <w:jc w:val="left"/>
      </w:pPr>
      <w:r>
        <w:t>29．(1)     C     A     B</w:t>
      </w:r>
    </w:p>
    <w:p>
      <w:pPr>
        <w:shd w:val="clear" w:color="auto" w:fill="auto"/>
        <w:spacing w:line="360" w:lineRule="auto"/>
        <w:jc w:val="left"/>
      </w:pPr>
      <w:r>
        <w:t>(2)     D     C     C</w:t>
      </w:r>
    </w:p>
    <w:p>
      <w:pPr>
        <w:shd w:val="clear" w:color="auto" w:fill="auto"/>
        <w:spacing w:line="360" w:lineRule="auto"/>
        <w:jc w:val="left"/>
      </w:pPr>
      <w:r>
        <w:t>(3)     D     C</w:t>
      </w:r>
    </w:p>
    <w:p>
      <w:pPr>
        <w:shd w:val="clear" w:color="auto" w:fill="auto"/>
        <w:spacing w:line="360" w:lineRule="auto"/>
        <w:jc w:val="left"/>
      </w:pPr>
      <w:r>
        <w:t>(4)A</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065CD2"/>
    <w:rsid w:val="001D7A06"/>
    <w:rsid w:val="00284433"/>
    <w:rsid w:val="002A1EC6"/>
    <w:rsid w:val="002E035E"/>
    <w:rsid w:val="003F38F2"/>
    <w:rsid w:val="004151FC"/>
    <w:rsid w:val="0064153B"/>
    <w:rsid w:val="006B16C5"/>
    <w:rsid w:val="00776133"/>
    <w:rsid w:val="00855687"/>
    <w:rsid w:val="008C07DE"/>
    <w:rsid w:val="009E611B"/>
    <w:rsid w:val="00A30CCE"/>
    <w:rsid w:val="00AC3E9C"/>
    <w:rsid w:val="00BC4F14"/>
    <w:rsid w:val="00BC62FB"/>
    <w:rsid w:val="00BF535F"/>
    <w:rsid w:val="00C02FC6"/>
    <w:rsid w:val="00C806B0"/>
    <w:rsid w:val="00E476EE"/>
    <w:rsid w:val="00EF035E"/>
    <w:rsid w:val="00FA429B"/>
    <w:rsid w:val="1FE874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customXml" Target="../customXml/item1.xml"/><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2023-02-17T10:34:03Z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