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12026900</wp:posOffset>
            </wp:positionV>
            <wp:extent cx="317500" cy="2540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五</w:t>
      </w:r>
      <w:r>
        <w:rPr>
          <w:rFonts w:ascii="Times New Roman" w:hAnsi="Times New Roman" w:eastAsia="微软雅黑" w:cs="Times New Roman"/>
          <w:sz w:val="28"/>
          <w:szCs w:val="28"/>
        </w:rPr>
        <w:t>)(</w:t>
      </w:r>
      <w:r>
        <w:rPr>
          <w:rFonts w:hint="eastAsia" w:ascii="Times New Roman" w:hAnsi="微软雅黑" w:eastAsia="微软雅黑" w:cs="Times New Roman"/>
          <w:sz w:val="28"/>
          <w:szCs w:val="28"/>
        </w:rPr>
        <w:t>第十七章 欧姆定律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(30</w:t>
      </w:r>
      <w:r>
        <w:rPr>
          <w:rFonts w:ascii="Times New Roman" w:hAnsi="微软雅黑" w:eastAsia="微软雅黑" w:cs="Times New Roman"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sz w:val="28"/>
          <w:szCs w:val="28"/>
        </w:rPr>
        <w:t>40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1.</w:t>
      </w:r>
      <w:r>
        <w:rPr>
          <w:rFonts w:ascii="Times New Roman" w:hAnsi="微软雅黑" w:eastAsia="微软雅黑" w:cs="Times New Roman"/>
          <w:sz w:val="28"/>
          <w:szCs w:val="28"/>
        </w:rPr>
        <w:t>在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探究电流与电压的关系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的实验中，小军分别画出了电阻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</w:rPr>
        <w:t>­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图象，如图所示，下列说法正确的是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type="#_x0000_t75" style="height:96pt;width:107.95pt;" filled="f" o:preferrelative="t" stroked="f" coordsize="21600,21600">
            <v:path/>
            <v:fill on="f" focussize="0,0"/>
            <v:stroke on="f"/>
            <v:imagedata r:id="rId11" o:title="23WLHXJ10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．当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两端的电压为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时，它们的电阻也为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．用不同的电阻研究电流与电压的关系得出的结论不一样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．在电阻一定时，导体两端的电压与通过导体的电流成正比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与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的阻值之比为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微软雅黑" w:hAnsi="微软雅黑" w:eastAsia="微软雅黑" w:cs="Times New Roman"/>
          <w:sz w:val="28"/>
          <w:szCs w:val="28"/>
        </w:rPr>
        <w:t>∶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2</w:t>
      </w:r>
      <w:r>
        <w:rPr>
          <w:rFonts w:ascii="Times New Roman" w:hAnsi="微软雅黑" w:eastAsia="微软雅黑" w:cs="Times New Roman"/>
          <w:b/>
          <w:sz w:val="28"/>
          <w:szCs w:val="28"/>
        </w:rPr>
        <w:t>．</w:t>
      </w:r>
      <w:r>
        <w:rPr>
          <w:rFonts w:ascii="Times New Roman" w:hAnsi="微软雅黑" w:eastAsia="微软雅黑" w:cs="Times New Roman"/>
          <w:sz w:val="28"/>
          <w:szCs w:val="28"/>
        </w:rPr>
        <w:t>如图所示的电路中，电阻</w:t>
      </w:r>
      <w:r>
        <w:rPr>
          <w:rFonts w:ascii="Times New Roman" w:hAnsi="Times New Roman" w:eastAsia="微软雅黑" w:cs="Times New Roman"/>
          <w:b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的阻值为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 xml:space="preserve">15 </w:t>
      </w:r>
      <w:r>
        <w:rPr>
          <w:rFonts w:ascii="Times New Roman" w:hAnsi="Times New Roman" w:eastAsia="微软雅黑" w:cs="Times New Roman"/>
          <w:sz w:val="28"/>
          <w:szCs w:val="28"/>
        </w:rPr>
        <w:t>Ω</w:t>
      </w:r>
      <w:r>
        <w:rPr>
          <w:rFonts w:ascii="Times New Roman" w:hAnsi="微软雅黑" w:eastAsia="微软雅黑" w:cs="Times New Roman"/>
          <w:sz w:val="28"/>
          <w:szCs w:val="28"/>
        </w:rPr>
        <w:t>。当开关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b/>
          <w:sz w:val="28"/>
          <w:szCs w:val="28"/>
        </w:rPr>
        <w:t>S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闭合时，电流表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的示数为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0.5 A</w:t>
      </w:r>
      <w:r>
        <w:rPr>
          <w:rFonts w:ascii="Times New Roman" w:hAnsi="微软雅黑" w:eastAsia="微软雅黑" w:cs="Times New Roman"/>
          <w:sz w:val="28"/>
          <w:szCs w:val="28"/>
        </w:rPr>
        <w:t>，电流表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的示数为</w:t>
      </w:r>
      <w:r>
        <w:rPr>
          <w:rFonts w:ascii="Times New Roman" w:hAnsi="Times New Roman" w:eastAsia="微软雅黑" w:cs="Times New Roman"/>
          <w:b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。下列说法正确的是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type="#_x0000_t75" style="height:97pt;width:124.95pt;" filled="f" o:preferrelative="t" stroked="f" coordsize="21600,21600">
            <v:path/>
            <v:fill on="f" focussize="0,0"/>
            <v:stroke on="f"/>
            <v:imagedata r:id="rId12" o:title="229WLQL122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的阻值为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闭合时，通过电阻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闭合时，电流表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测量的是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的电流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．开关</w:t>
      </w:r>
      <w:r>
        <w:rPr>
          <w:rFonts w:ascii="Times New Roman" w:hAnsi="Times New Roman" w:eastAsia="微软雅黑" w:cs="Times New Roman"/>
          <w:sz w:val="28"/>
          <w:szCs w:val="28"/>
        </w:rPr>
        <w:t>S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断开时，电流表</w:t>
      </w: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示数为</w:t>
      </w:r>
      <w:r>
        <w:rPr>
          <w:rFonts w:ascii="Times New Roman" w:hAnsi="Times New Roman" w:eastAsia="微软雅黑" w:cs="Times New Roman"/>
          <w:sz w:val="28"/>
          <w:szCs w:val="28"/>
        </w:rPr>
        <w:t>0.5 A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．某导体两端的电压为</w:t>
      </w:r>
      <w:r>
        <w:rPr>
          <w:rFonts w:ascii="Times New Roman" w:hAnsi="Times New Roman" w:eastAsia="微软雅黑" w:cs="Times New Roman"/>
          <w:sz w:val="28"/>
          <w:szCs w:val="28"/>
        </w:rPr>
        <w:t>4 V</w:t>
      </w:r>
      <w:r>
        <w:rPr>
          <w:rFonts w:ascii="Times New Roman" w:hAnsi="微软雅黑" w:eastAsia="微软雅黑" w:cs="Times New Roman"/>
          <w:sz w:val="28"/>
          <w:szCs w:val="28"/>
        </w:rPr>
        <w:t>，通过导体的电流为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，则导体的电阻为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；如果通过导体的电流变为</w:t>
      </w:r>
      <w:r>
        <w:rPr>
          <w:rFonts w:ascii="Times New Roman" w:hAnsi="Times New Roman" w:eastAsia="微软雅黑" w:cs="Times New Roman"/>
          <w:sz w:val="28"/>
          <w:szCs w:val="28"/>
        </w:rPr>
        <w:t>0.3 A</w:t>
      </w:r>
      <w:r>
        <w:rPr>
          <w:rFonts w:ascii="Times New Roman" w:hAnsi="微软雅黑" w:eastAsia="微软雅黑" w:cs="Times New Roman"/>
          <w:sz w:val="28"/>
          <w:szCs w:val="28"/>
        </w:rPr>
        <w:t>，此时该导体两端的电压为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，该导体的电阻为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；当导体两端电压为</w:t>
      </w:r>
      <w:r>
        <w:rPr>
          <w:rFonts w:ascii="Times New Roman" w:hAnsi="Times New Roman" w:eastAsia="微软雅黑" w:cs="Times New Roman"/>
          <w:sz w:val="28"/>
          <w:szCs w:val="28"/>
        </w:rPr>
        <w:t>0 V</w:t>
      </w:r>
      <w:r>
        <w:rPr>
          <w:rFonts w:ascii="Times New Roman" w:hAnsi="微软雅黑" w:eastAsia="微软雅黑" w:cs="Times New Roman"/>
          <w:sz w:val="28"/>
          <w:szCs w:val="28"/>
        </w:rPr>
        <w:t>时，该导体的电阻为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__Ω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4.</w:t>
      </w:r>
      <w:r>
        <w:rPr>
          <w:rFonts w:ascii="Times New Roman" w:hAnsi="微软雅黑" w:eastAsia="微软雅黑" w:cs="Times New Roman"/>
          <w:sz w:val="28"/>
          <w:szCs w:val="28"/>
        </w:rPr>
        <w:t>如图所示，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个电阻值均为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  <w:r>
        <w:rPr>
          <w:rFonts w:ascii="Times New Roman" w:hAnsi="微软雅黑" w:eastAsia="微软雅黑" w:cs="Times New Roman"/>
          <w:sz w:val="28"/>
          <w:szCs w:val="28"/>
        </w:rPr>
        <w:t>的电阻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串联后接在电压恒定为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的电路中，某同学误将一只电流表并联在电阻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两端，发现电流表的示数为</w:t>
      </w:r>
    </w:p>
    <w:p>
      <w:pPr>
        <w:pStyle w:val="2"/>
        <w:rPr>
          <w:rFonts w:hint="eastAsia" w:ascii="Times New Roman" w:hAnsi="微软雅黑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1.5 A</w:t>
      </w:r>
      <w:r>
        <w:rPr>
          <w:rFonts w:ascii="Times New Roman" w:hAnsi="微软雅黑" w:eastAsia="微软雅黑" w:cs="Times New Roman"/>
          <w:sz w:val="28"/>
          <w:szCs w:val="28"/>
        </w:rPr>
        <w:t>，据此可推知电源电压</w:t>
      </w:r>
      <w:r>
        <w:rPr>
          <w:rFonts w:ascii="Times New Roman" w:hAnsi="Times New Roman" w:eastAsia="微软雅黑" w:cs="Times New Roman"/>
          <w:i/>
          <w:sz w:val="28"/>
          <w:szCs w:val="28"/>
        </w:rPr>
        <w:t>U</w:t>
      </w:r>
      <w:r>
        <w:rPr>
          <w:rFonts w:ascii="Times New Roman" w:hAnsi="微软雅黑" w:eastAsia="微软雅黑" w:cs="Times New Roman"/>
          <w:sz w:val="28"/>
          <w:szCs w:val="28"/>
        </w:rPr>
        <w:t>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；若用一只电压表代替电流表并联在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两端，则电压表的示数为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__V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hint="eastAsia"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7" o:spt="75" type="#_x0000_t75" style="height:63.35pt;width:98.95pt;" filled="f" o:preferrelative="t" stroked="f" coordsize="21600,21600">
            <v:path/>
            <v:fill on="f" focussize="0,0"/>
            <v:stroke on="f"/>
            <v:imagedata r:id="rId13" o:title="229WLQL126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三、实验探究题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．在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探究电流与电阻的关系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实验中：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某同学设计的实验电路图如图甲，请你根据电路图用笔画线表示导线，把实物图补充完整。要求：滑动变阻器的滑片向左滑动时，电流表的示数变大，且导线不能交叉；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8" o:spt="75" type="#_x0000_t75" style="height:152.05pt;width:173.05pt;" filled="f" o:preferrelative="t" stroked="f" coordsize="21600,21600">
            <v:path/>
            <v:fill on="f" focussize="0,0"/>
            <v:stroke on="f"/>
            <v:imagedata r:id="rId14" o:title="229WLQL127"/>
            <o:lock v:ext="edit" aspectratio="t"/>
            <w10:wrap type="none"/>
            <w10:anchorlock/>
          </v:shape>
        </w:pict>
      </w:r>
    </w:p>
    <w:tbl>
      <w:tblPr>
        <w:tblStyle w:val="11"/>
        <w:tblW w:w="445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64"/>
        <w:gridCol w:w="606"/>
        <w:gridCol w:w="764"/>
        <w:gridCol w:w="764"/>
        <w:gridCol w:w="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i/>
                <w:sz w:val="28"/>
                <w:szCs w:val="28"/>
              </w:rPr>
              <w:t>R</w:t>
            </w: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/Ω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5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15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20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i/>
                <w:sz w:val="28"/>
                <w:szCs w:val="28"/>
              </w:rPr>
              <w:t>I</w:t>
            </w: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/A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0.40</w:t>
            </w:r>
          </w:p>
        </w:tc>
        <w:tc>
          <w:tcPr>
            <w:tcW w:w="60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0.14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0.10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微软雅黑" w:cs="Times New Roman"/>
                <w:sz w:val="28"/>
                <w:szCs w:val="28"/>
              </w:rPr>
            </w:pPr>
            <w:r>
              <w:rPr>
                <w:rFonts w:ascii="Times New Roman" w:hAnsi="Times New Roman" w:eastAsia="微软雅黑" w:cs="Times New Roman"/>
                <w:sz w:val="28"/>
                <w:szCs w:val="28"/>
              </w:rPr>
              <w:t>0.08</w:t>
            </w:r>
          </w:p>
        </w:tc>
      </w:tr>
    </w:tbl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答：</w:t>
      </w: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9" o:spt="75" type="#_x0000_t75" style="height:78pt;width:129.4pt;" filled="f" o:preferrelative="t" stroked="f" coordsize="21600,21600">
            <v:path/>
            <v:fill on="f" focussize="0,0"/>
            <v:stroke on="f"/>
            <v:imagedata r:id="rId15" o:title="229WLQL129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实验步骤：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①检查电路无误后闭合开关，调节滑动变阻器的滑片至适当位置，使电压表的示数为</w:t>
      </w:r>
      <w:r>
        <w:rPr>
          <w:rFonts w:ascii="Times New Roman" w:hAnsi="Times New Roman" w:eastAsia="微软雅黑" w:cs="Times New Roman"/>
          <w:sz w:val="28"/>
          <w:szCs w:val="28"/>
        </w:rPr>
        <w:t>2.0 V</w:t>
      </w:r>
      <w:r>
        <w:rPr>
          <w:rFonts w:ascii="Times New Roman" w:hAnsi="微软雅黑" w:eastAsia="微软雅黑" w:cs="Times New Roman"/>
          <w:sz w:val="28"/>
          <w:szCs w:val="28"/>
        </w:rPr>
        <w:t>，记录此时电流表的示数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②把电阻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由</w:t>
      </w:r>
      <w:r>
        <w:rPr>
          <w:rFonts w:ascii="Times New Roman" w:hAnsi="Times New Roman" w:eastAsia="微软雅黑" w:cs="Times New Roman"/>
          <w:sz w:val="28"/>
          <w:szCs w:val="28"/>
        </w:rPr>
        <w:t>5 Ω</w:t>
      </w:r>
      <w:r>
        <w:rPr>
          <w:rFonts w:ascii="Times New Roman" w:hAnsi="微软雅黑" w:eastAsia="微软雅黑" w:cs="Times New Roman"/>
          <w:sz w:val="28"/>
          <w:szCs w:val="28"/>
        </w:rPr>
        <w:t>更换成</w:t>
      </w:r>
      <w:r>
        <w:rPr>
          <w:rFonts w:ascii="Times New Roman" w:hAnsi="Times New Roman" w:eastAsia="微软雅黑" w:cs="Times New Roman"/>
          <w:sz w:val="28"/>
          <w:szCs w:val="28"/>
        </w:rPr>
        <w:t>10 Ω</w:t>
      </w:r>
      <w:r>
        <w:rPr>
          <w:rFonts w:ascii="Times New Roman" w:hAnsi="微软雅黑" w:eastAsia="微软雅黑" w:cs="Times New Roman"/>
          <w:sz w:val="28"/>
          <w:szCs w:val="28"/>
        </w:rPr>
        <w:t>，向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左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右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移动滑动变阻器的滑片，使电压表的示数仍为</w:t>
      </w:r>
      <w:r>
        <w:rPr>
          <w:rFonts w:ascii="Times New Roman" w:hAnsi="Times New Roman" w:eastAsia="微软雅黑" w:cs="Times New Roman"/>
          <w:sz w:val="28"/>
          <w:szCs w:val="28"/>
        </w:rPr>
        <w:t>2.0 V</w:t>
      </w:r>
      <w:r>
        <w:rPr>
          <w:rFonts w:ascii="Times New Roman" w:hAnsi="微软雅黑" w:eastAsia="微软雅黑" w:cs="Times New Roman"/>
          <w:sz w:val="28"/>
          <w:szCs w:val="28"/>
        </w:rPr>
        <w:t>，记录此时电流表的示数</w:t>
      </w:r>
      <w:r>
        <w:rPr>
          <w:rFonts w:ascii="Times New Roman" w:hAnsi="Times New Roman" w:eastAsia="微软雅黑" w:cs="Times New Roman"/>
          <w:i/>
          <w:sz w:val="28"/>
          <w:szCs w:val="28"/>
        </w:rPr>
        <w:t>I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__A</w:t>
      </w:r>
      <w:r>
        <w:rPr>
          <w:rFonts w:ascii="Times New Roman" w:hAnsi="微软雅黑" w:eastAsia="微软雅黑" w:cs="Times New Roman"/>
          <w:sz w:val="28"/>
          <w:szCs w:val="28"/>
        </w:rPr>
        <w:t>，如图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丙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③把电阻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微软雅黑" w:eastAsia="微软雅黑" w:cs="Times New Roman"/>
          <w:sz w:val="28"/>
          <w:szCs w:val="28"/>
        </w:rPr>
        <w:t>依次更换为</w:t>
      </w:r>
      <w:r>
        <w:rPr>
          <w:rFonts w:ascii="Times New Roman" w:hAnsi="Times New Roman" w:eastAsia="微软雅黑" w:cs="Times New Roman"/>
          <w:sz w:val="28"/>
          <w:szCs w:val="28"/>
        </w:rPr>
        <w:t>15 Ω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、</w:t>
      </w:r>
      <w:r>
        <w:rPr>
          <w:rFonts w:ascii="Times New Roman" w:hAnsi="Times New Roman" w:eastAsia="微软雅黑" w:cs="Times New Roman"/>
          <w:sz w:val="28"/>
          <w:szCs w:val="28"/>
        </w:rPr>
        <w:t>25 Ω</w:t>
      </w:r>
      <w:r>
        <w:rPr>
          <w:rFonts w:ascii="Times New Roman" w:hAnsi="微软雅黑" w:eastAsia="微软雅黑" w:cs="Times New Roman"/>
          <w:sz w:val="28"/>
          <w:szCs w:val="28"/>
        </w:rPr>
        <w:t>，重复实验步骤</w:t>
      </w:r>
      <w:r>
        <w:rPr>
          <w:rFonts w:ascii="微软雅黑" w:hAnsi="微软雅黑" w:eastAsia="微软雅黑" w:cs="Times New Roman"/>
          <w:sz w:val="28"/>
          <w:szCs w:val="28"/>
        </w:rPr>
        <w:t>②</w:t>
      </w:r>
      <w:r>
        <w:rPr>
          <w:rFonts w:ascii="Times New Roman" w:hAnsi="微软雅黑" w:eastAsia="微软雅黑" w:cs="Times New Roman"/>
          <w:sz w:val="28"/>
          <w:szCs w:val="28"/>
        </w:rPr>
        <w:t>，得到以下数据。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(3)</w:t>
      </w:r>
      <w:r>
        <w:rPr>
          <w:rFonts w:ascii="Times New Roman" w:hAnsi="微软雅黑" w:eastAsia="微软雅黑" w:cs="Times New Roman"/>
          <w:sz w:val="28"/>
          <w:szCs w:val="28"/>
        </w:rPr>
        <w:t>以上实验探究过程中，运用的物理探究方法是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法；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(4)</w:t>
      </w:r>
      <w:r>
        <w:rPr>
          <w:rFonts w:ascii="Times New Roman" w:hAnsi="微软雅黑" w:eastAsia="微软雅黑" w:cs="Times New Roman"/>
          <w:sz w:val="28"/>
          <w:szCs w:val="28"/>
        </w:rPr>
        <w:t>分析以上数据，你得到的结论是：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四、计算题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14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．为防止酒驾事故的出现，酒精测试仪被广泛应用。有一种由酒精气体传感器制成的呼气酒精测试仪，当接触到的酒精气体浓度增加时，其电阻值降低，如图甲所示。当酒精气体的浓度为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的电阻为</w:t>
      </w:r>
      <w:r>
        <w:rPr>
          <w:rFonts w:ascii="Times New Roman" w:hAnsi="Times New Roman" w:eastAsia="微软雅黑" w:cs="Times New Roman"/>
          <w:sz w:val="28"/>
          <w:szCs w:val="28"/>
        </w:rPr>
        <w:t>60 Ω</w:t>
      </w:r>
      <w:r>
        <w:rPr>
          <w:rFonts w:ascii="Times New Roman" w:hAnsi="微软雅黑" w:eastAsia="微软雅黑" w:cs="Times New Roman"/>
          <w:sz w:val="28"/>
          <w:szCs w:val="28"/>
        </w:rPr>
        <w:t>。在图乙所示的工作电路中，电源电压恒为</w:t>
      </w:r>
      <w:r>
        <w:rPr>
          <w:rFonts w:ascii="Times New Roman" w:hAnsi="Times New Roman" w:eastAsia="微软雅黑" w:cs="Times New Roman"/>
          <w:sz w:val="28"/>
          <w:szCs w:val="28"/>
        </w:rPr>
        <w:t>8 V</w:t>
      </w:r>
      <w:r>
        <w:rPr>
          <w:rFonts w:ascii="Times New Roman" w:hAnsi="微软雅黑" w:eastAsia="微软雅黑" w:cs="Times New Roman"/>
          <w:sz w:val="28"/>
          <w:szCs w:val="28"/>
        </w:rPr>
        <w:t>，定值电阻</w:t>
      </w:r>
      <w:r>
        <w:rPr>
          <w:rFonts w:ascii="Times New Roman" w:hAnsi="Times New Roman" w:eastAsia="微软雅黑" w:cs="Times New Roman"/>
          <w:i/>
          <w:sz w:val="28"/>
          <w:szCs w:val="28"/>
        </w:rPr>
        <w:t>R</w:t>
      </w:r>
      <w:r>
        <w:rPr>
          <w:rFonts w:ascii="Times New Roman" w:hAnsi="Times New Roman" w:eastAsia="微软雅黑" w:cs="Times New Roman"/>
          <w:sz w:val="28"/>
          <w:szCs w:val="28"/>
          <w:vertAlign w:val="subscript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20 Ω</w:t>
      </w:r>
      <w:r>
        <w:rPr>
          <w:rFonts w:ascii="Times New Roman" w:hAnsi="微软雅黑" w:eastAsia="微软雅黑" w:cs="Times New Roman"/>
          <w:sz w:val="28"/>
          <w:szCs w:val="28"/>
        </w:rPr>
        <w:t>。求：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30" o:spt="75" type="#_x0000_t75" style="height:117.95pt;width:227pt;" filled="f" o:preferrelative="t" stroked="f" coordsize="21600,21600">
            <v:path/>
            <v:fill on="f" focussize="0,0"/>
            <v:stroke on="f"/>
            <v:imagedata r:id="rId16" o:title="23WLQLXJ3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当被检测者的酒精气体的浓度为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  <w:r>
        <w:rPr>
          <w:rFonts w:ascii="Times New Roman" w:hAnsi="微软雅黑" w:eastAsia="微软雅黑" w:cs="Times New Roman"/>
          <w:sz w:val="28"/>
          <w:szCs w:val="28"/>
        </w:rPr>
        <w:t>时，电压表的示数是多少？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现在国际公认的酒驾标准是</w:t>
      </w:r>
      <w:r>
        <w:rPr>
          <w:rFonts w:ascii="Times New Roman" w:hAnsi="Times New Roman" w:eastAsia="微软雅黑" w:cs="Times New Roman"/>
          <w:sz w:val="28"/>
          <w:szCs w:val="28"/>
        </w:rPr>
        <w:t>0.2 mg/mL≤</w:t>
      </w:r>
      <w:r>
        <w:rPr>
          <w:rFonts w:ascii="Times New Roman" w:hAnsi="微软雅黑" w:eastAsia="微软雅黑" w:cs="Times New Roman"/>
          <w:sz w:val="28"/>
          <w:szCs w:val="28"/>
        </w:rPr>
        <w:t>酒精气体浓度</w:t>
      </w:r>
      <w:r>
        <w:rPr>
          <w:rFonts w:ascii="Times New Roman" w:hAnsi="Times New Roman" w:eastAsia="微软雅黑" w:cs="Times New Roman"/>
          <w:sz w:val="28"/>
          <w:szCs w:val="28"/>
        </w:rPr>
        <w:t>≤0.8 mg/mL</w:t>
      </w:r>
      <w:r>
        <w:rPr>
          <w:rFonts w:ascii="Times New Roman" w:hAnsi="微软雅黑" w:eastAsia="微软雅黑" w:cs="Times New Roman"/>
          <w:sz w:val="28"/>
          <w:szCs w:val="28"/>
        </w:rPr>
        <w:t>，当电流表的示数为</w:t>
      </w:r>
      <w:r>
        <w:rPr>
          <w:rFonts w:ascii="Times New Roman" w:hAnsi="Times New Roman" w:eastAsia="微软雅黑" w:cs="Times New Roman"/>
          <w:sz w:val="28"/>
          <w:szCs w:val="28"/>
        </w:rPr>
        <w:t>0.2 A</w:t>
      </w:r>
      <w:r>
        <w:rPr>
          <w:rFonts w:ascii="Times New Roman" w:hAnsi="微软雅黑" w:eastAsia="微软雅黑" w:cs="Times New Roman"/>
          <w:sz w:val="28"/>
          <w:szCs w:val="28"/>
        </w:rPr>
        <w:t>时，试通过计算判断被检测者是否酒驾。</w:t>
      </w: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- 5 -</w:t>
    </w:r>
    <w:r>
      <w:rPr>
        <w:rStyle w:val="9"/>
      </w:rPr>
      <w:fldChar w:fldCharType="end"/>
    </w:r>
  </w:p>
  <w:p>
    <w:pPr>
      <w:pStyle w:val="4"/>
      <w:jc w:val="right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472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36"/>
      <w:gridCol w:w="23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jc w:val="both"/>
            <w:rPr>
              <w:rFonts w:hint="eastAsia"/>
              <w:vertAlign w:val="baseline"/>
            </w:rPr>
          </w:pPr>
        </w:p>
      </w:tc>
      <w:tc>
        <w:tcPr>
          <w:tcW w:w="2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5"/>
            <w:pBdr>
              <w:bottom w:val="none" w:color="auto" w:sz="0" w:space="0"/>
            </w:pBdr>
            <w:rPr>
              <w:rFonts w:hint="eastAsia"/>
              <w:vertAlign w:val="baseline"/>
            </w:rPr>
          </w:pPr>
        </w:p>
      </w:tc>
    </w:tr>
  </w:tbl>
  <w:p>
    <w:pPr>
      <w:pStyle w:val="5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E7FF6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3E81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C7ADB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05843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0A6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3C9B"/>
    <w:rsid w:val="00425506"/>
    <w:rsid w:val="00425574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2722"/>
    <w:rsid w:val="004C481A"/>
    <w:rsid w:val="004C5FAA"/>
    <w:rsid w:val="004C66EB"/>
    <w:rsid w:val="004C7521"/>
    <w:rsid w:val="004C75EB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35EF"/>
    <w:rsid w:val="00586004"/>
    <w:rsid w:val="00591CB8"/>
    <w:rsid w:val="00592D28"/>
    <w:rsid w:val="00596096"/>
    <w:rsid w:val="00596DFD"/>
    <w:rsid w:val="005976DC"/>
    <w:rsid w:val="005A178B"/>
    <w:rsid w:val="005A27A9"/>
    <w:rsid w:val="005A639D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1EBA"/>
    <w:rsid w:val="005D295D"/>
    <w:rsid w:val="005D2981"/>
    <w:rsid w:val="005D5865"/>
    <w:rsid w:val="005D707A"/>
    <w:rsid w:val="005D78E2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5F50"/>
    <w:rsid w:val="0063642E"/>
    <w:rsid w:val="006369BB"/>
    <w:rsid w:val="00637405"/>
    <w:rsid w:val="006426FD"/>
    <w:rsid w:val="00645AC3"/>
    <w:rsid w:val="006565CB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74DC7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4AF8"/>
    <w:rsid w:val="00B25FE7"/>
    <w:rsid w:val="00B343BA"/>
    <w:rsid w:val="00B35FF9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94975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3EF1"/>
    <w:rsid w:val="00C65098"/>
    <w:rsid w:val="00C65A3E"/>
    <w:rsid w:val="00C6619E"/>
    <w:rsid w:val="00C674A7"/>
    <w:rsid w:val="00C67CA3"/>
    <w:rsid w:val="00C70157"/>
    <w:rsid w:val="00C72F59"/>
    <w:rsid w:val="00C74EB9"/>
    <w:rsid w:val="00C77ECA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2792F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406"/>
    <w:rsid w:val="00EF49C2"/>
    <w:rsid w:val="00EF58F0"/>
    <w:rsid w:val="00EF6D23"/>
    <w:rsid w:val="00F04899"/>
    <w:rsid w:val="00F111E9"/>
    <w:rsid w:val="00F11258"/>
    <w:rsid w:val="00F119AF"/>
    <w:rsid w:val="00F1239F"/>
    <w:rsid w:val="00F15F5D"/>
    <w:rsid w:val="00F17C62"/>
    <w:rsid w:val="00F24E8B"/>
    <w:rsid w:val="00F2685A"/>
    <w:rsid w:val="00F26A54"/>
    <w:rsid w:val="00F3010D"/>
    <w:rsid w:val="00F41CB4"/>
    <w:rsid w:val="00F45B3B"/>
    <w:rsid w:val="00F46AEA"/>
    <w:rsid w:val="00F51AB9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C4A4B"/>
    <w:rsid w:val="00FE0E9C"/>
    <w:rsid w:val="00FE1A8B"/>
    <w:rsid w:val="00FF0FFE"/>
    <w:rsid w:val="00FF704B"/>
    <w:rsid w:val="00FF7A0D"/>
    <w:rsid w:val="0A7C152A"/>
    <w:rsid w:val="0C7B4EB5"/>
    <w:rsid w:val="30E71DFD"/>
    <w:rsid w:val="34003FA7"/>
    <w:rsid w:val="45E63AB5"/>
    <w:rsid w:val="47614A76"/>
    <w:rsid w:val="63110C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0"/>
    <w:unhideWhenUsed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uiPriority w:val="0"/>
  </w:style>
  <w:style w:type="character" w:styleId="10">
    <w:name w:val="footnote reference"/>
    <w:basedOn w:val="7"/>
    <w:unhideWhenUsed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引用 Char"/>
    <w:link w:val="14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4">
    <w:name w:val="引用"/>
    <w:basedOn w:val="1"/>
    <w:next w:val="1"/>
    <w:link w:val="13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15">
    <w:name w:val=" Char Char3"/>
    <w:basedOn w:val="7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6">
    <w:name w:val=" Char Char"/>
    <w:link w:val="6"/>
    <w:semiHidden/>
    <w:uiPriority w:val="0"/>
    <w:rPr>
      <w:sz w:val="18"/>
      <w:szCs w:val="18"/>
      <w:lang w:bidi="ar-SA"/>
    </w:rPr>
  </w:style>
  <w:style w:type="character" w:customStyle="1" w:styleId="17">
    <w:name w:val=" Char Char2"/>
    <w:basedOn w:val="7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MTDisplayEquation Char"/>
    <w:basedOn w:val="7"/>
    <w:link w:val="19"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9">
    <w:name w:val="MTDisplayEquation"/>
    <w:basedOn w:val="1"/>
    <w:next w:val="1"/>
    <w:link w:val="18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20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361</Words>
  <Characters>2059</Characters>
  <Lines>17</Lines>
  <Paragraphs>4</Paragraphs>
  <TotalTime>3</TotalTime>
  <ScaleCrop>false</ScaleCrop>
  <LinksUpToDate>false</LinksUpToDate>
  <CharactersWithSpaces>2416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2023-02-18T13:36:59Z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