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10287000</wp:posOffset>
            </wp:positionH>
            <wp:positionV relativeFrom="topMargin">
              <wp:posOffset>12560300</wp:posOffset>
            </wp:positionV>
            <wp:extent cx="368300" cy="3556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南通西藏民族中学2022—2023学年第一学期阶段性测试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初二语文参考答案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基础知识的积累与运用。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D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D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D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（1）C（2）B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①江入大荒流②飞漱其间③山山唯落晖④岂不罹凝寒⑤鸢飞戾天者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⑥经纶世务者⑦最爱湖东行不足⑧绿杨阴里白沙堤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二、阅读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理解。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40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（一）月光汤（1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.（3分）“白白净净”一词出现了三次，运用了反复的修辞手法，强调了鱼汤的干净美味，表现了在月夜煮鱼汤、喝鱼汤的美好惬意。（从其他角度作答，只要言之有理即可。）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分）写父亲丢公职一事运用了插叙，交代了父亲的人生经历，表现了父亲乐观、不抱怨的性格特点，使父亲这一人物形象更加饱满，同时也为后文写我对父亲的理解做铺垫。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3分）“千沟万壑”指“人生路上的困难和不顺”，“月光”指父亲对未来充满期望的积极心态，正是因为父亲的乐观，才能在面对困难失意时淡定坚强、从不抱怨。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（二）所有蜘蛛都结网吗？（1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16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.（3分）①结网；②穴居；③游猎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.（5分）运用了打比方、列数字、作比较的说明方法，把“亚马逊巨人捕鸟蛛”比作“巨人”，并列数具体数据与圆网蛛等作比较，生动地体现了亚马逊巨人捕鸟蛛体型巨大的特点。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.（3分）不能，“轻易”是十分容易的意思，强调了悉尼漏斗网蜘蛛毒性大的特点，如果删去就没有这样的效果，所以不能删。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（三）古诗鉴赏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20.第一个“空”强调空间上的虚无，仙人驾鹤离去后，兀立于苍茫宇宙下的黄鹤楼似乎无所凭依，这个“空”字传达诗人内心的孤独感。第二个“空”强调时间上的邈远，千载白云，空自飘荡，这个“空”字传达的是诗人内心的失落与惆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21.这首诗通过描写诗人登临黄鹤楼的见闻和感受，抒发了吊古伤今只敢，表达了对家乡的思念之情。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（四）文言文阅读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22.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①顺流而下；②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快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；③说出；④全部，都。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23.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①水清树荣，山高草盛，实在有很多趣味。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②我在小溪岸边走来走去，为这里的景色无人欣赏感到惋惜。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24.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【乙】文写水的句子是：水抵两岸，悉皆怪石，欹嵌盘屈，不可名状。清流触石，洄悬激注。【甲】【乙】两选文共同突出了“水流湍急”的特点。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25.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借景抒情。【甲】文借长江三峡夏季和春冬季的美景，表达作者对祖国大好河山的赞美之情；【乙】文借溪水景色奇特、无人赏爱，表达了作者的怅惘之情。②动静结合。【甲】文中“素湍绿潭，回清倒影”；【乙】文中“水抵两岸，悉皆怪石，欹嵌盘屈，不可名状。清流触石，洄悬激注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三、作文。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1DA320F"/>
    <w:multiLevelType w:val="singleLevel"/>
    <w:tmpl w:val="E1DA320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88219BA"/>
    <w:multiLevelType w:val="singleLevel"/>
    <w:tmpl w:val="388219B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JmNWMzOWY0MWQ4MDVkYWVjN2ZhZjI0NzMwNmE5NzYifQ=="/>
  </w:docVars>
  <w:rsids>
    <w:rsidRoot w:val="2D3F3DA1"/>
    <w:rsid w:val="004151FC"/>
    <w:rsid w:val="00C02FC6"/>
    <w:rsid w:val="2D3F3DA1"/>
    <w:rsid w:val="6A0C1AF7"/>
    <w:rsid w:val="6FAA5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712</Words>
  <Characters>731</Characters>
  <Lines>0</Lines>
  <Paragraphs>0</Paragraphs>
  <TotalTime>98</TotalTime>
  <ScaleCrop>false</ScaleCrop>
  <LinksUpToDate>false</LinksUpToDate>
  <CharactersWithSpaces>731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2022-11-25T05:04:00Z</dcterms:created>
  <dc:creator>Administrator</dc:creator>
  <cp:lastModifiedBy>Administrator</cp:lastModifiedBy>
  <dcterms:modified xsi:type="dcterms:W3CDTF">2023-03-01T03:18:51Z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