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</w:pPr>
      <w:r>
        <w:rPr>
          <w:rFonts w:hint="eastAsia"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10375900</wp:posOffset>
            </wp:positionV>
            <wp:extent cx="368300" cy="4064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  <w:t>202</w:t>
      </w:r>
      <w:r>
        <w:rPr>
          <w:rFonts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  <w:t>2</w:t>
      </w:r>
      <w:r>
        <w:rPr>
          <w:rFonts w:hint="eastAsia"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  <w:t>学年第一学期阶段练习参考答案</w:t>
      </w:r>
    </w:p>
    <w:p>
      <w:pPr>
        <w:snapToGrid w:val="0"/>
        <w:jc w:val="center"/>
        <w:rPr>
          <w:rFonts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</w:pPr>
      <w:r>
        <w:rPr>
          <w:rFonts w:hint="eastAsia"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  <w:t>八年级 语文学科</w:t>
      </w:r>
    </w:p>
    <w:p>
      <w:pPr>
        <w:snapToGrid w:val="0"/>
        <w:jc w:val="center"/>
        <w:rPr>
          <w:rFonts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</w:pPr>
      <w:r>
        <w:rPr>
          <w:rFonts w:hint="eastAsia" w:ascii="黑体" w:hAnsi="黑体" w:eastAsia="黑体"/>
          <w:b/>
          <w:color w:val="0C0C0C" w:themeColor="text1" w:themeTint="F2"/>
          <w:sz w:val="30"/>
          <w:szCs w:val="30"/>
          <w:shd w:val="clear" w:color="auto" w:fill="FFFFFF"/>
        </w:rPr>
        <w:t>一、古诗文阅读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（一）默写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1.似曾相识燕归来 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2.误入藕花深处 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3.采菊东篱下 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4.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绿水逶迤 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</w:t>
      </w:r>
    </w:p>
    <w:p>
      <w:pPr>
        <w:snapToGrid w:val="0"/>
        <w:jc w:val="left"/>
        <w:rPr>
          <w:rStyle w:val="7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5.</w:t>
      </w:r>
      <w:r>
        <w:rPr>
          <w:rStyle w:val="7"/>
          <w:rFonts w:hint="eastAsia"/>
        </w:rPr>
        <w:t xml:space="preserve">寡助之至，亲戚畔之。 </w:t>
      </w:r>
      <w:r>
        <w:rPr>
          <w:rStyle w:val="7"/>
        </w:rPr>
        <w:t xml:space="preserve">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</w:t>
      </w:r>
    </w:p>
    <w:p>
      <w:pPr>
        <w:snapToGrid w:val="0"/>
        <w:jc w:val="left"/>
        <w:rPr>
          <w:rStyle w:val="7"/>
        </w:rPr>
      </w:pP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（二）阅读下面的诗，完成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6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-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7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题（4分）</w:t>
      </w:r>
    </w:p>
    <w:p>
      <w:pPr>
        <w:snapToGrid w:val="0"/>
        <w:jc w:val="left"/>
        <w:rPr>
          <w:rStyle w:val="7"/>
        </w:rPr>
      </w:pPr>
      <w:r>
        <w:rPr>
          <w:rStyle w:val="7"/>
        </w:rPr>
        <w:t>6</w:t>
      </w:r>
      <w:r>
        <w:rPr>
          <w:rStyle w:val="7"/>
          <w:rFonts w:hint="eastAsia"/>
        </w:rPr>
        <w:t xml:space="preserve">．能够承受，禁得住 </w:t>
      </w:r>
      <w:r>
        <w:rPr>
          <w:rStyle w:val="7"/>
        </w:rPr>
        <w:t xml:space="preserve">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</w:t>
      </w:r>
    </w:p>
    <w:p>
      <w:pPr>
        <w:snapToGrid w:val="0"/>
        <w:jc w:val="left"/>
        <w:rPr>
          <w:rStyle w:val="7"/>
        </w:rPr>
      </w:pPr>
      <w:r>
        <w:rPr>
          <w:rStyle w:val="7"/>
          <w:rFonts w:hint="eastAsia"/>
        </w:rPr>
        <w:t>7．A</w:t>
      </w:r>
      <w:r>
        <w:rPr>
          <w:rStyle w:val="7"/>
        </w:rPr>
        <w:t xml:space="preserve"> 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</w:t>
      </w:r>
    </w:p>
    <w:p>
      <w:pPr>
        <w:snapToGrid w:val="0"/>
        <w:jc w:val="left"/>
        <w:rPr>
          <w:rStyle w:val="7"/>
          <w:rFonts w:ascii="黑体" w:hAnsi="黑体" w:eastAsia="黑体" w:cs="Times New Roman"/>
          <w:color w:val="0C0C0C" w:themeColor="text1" w:themeTint="F2"/>
          <w:szCs w:val="21"/>
        </w:rPr>
      </w:pP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（三）阅读下面的古文，完成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8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-1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0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题（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6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分）</w:t>
      </w:r>
    </w:p>
    <w:p>
      <w:pPr>
        <w:rPr>
          <w:rFonts w:asciiTheme="minorEastAsia" w:hAnsiTheme="minorEastAsia"/>
          <w:szCs w:val="21"/>
        </w:rPr>
      </w:pPr>
      <w:r>
        <w:rPr>
          <w:rStyle w:val="7"/>
          <w:rFonts w:hint="eastAsia"/>
        </w:rPr>
        <w:t xml:space="preserve">8．孟子 </w:t>
      </w:r>
      <w:r>
        <w:rPr>
          <w:rStyle w:val="7"/>
        </w:rPr>
        <w:t xml:space="preserve">  </w:t>
      </w:r>
      <w:r>
        <w:rPr>
          <w:rStyle w:val="7"/>
          <w:rFonts w:hint="eastAsia"/>
        </w:rPr>
        <w:t xml:space="preserve">儒家 </w:t>
      </w:r>
      <w:r>
        <w:rPr>
          <w:rStyle w:val="7"/>
        </w:rPr>
        <w:t xml:space="preserve">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</w:t>
      </w:r>
    </w:p>
    <w:p>
      <w:pPr>
        <w:rPr>
          <w:rStyle w:val="7"/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9.</w:t>
      </w:r>
      <w:r>
        <w:rPr>
          <w:rStyle w:val="7"/>
          <w:rFonts w:hint="eastAsia"/>
        </w:rPr>
        <w:t xml:space="preserve">了解到这一切之后，就会明白常处忧愁祸患之中可以使人生存，常处安逸享乐之中可以使人灭亡的道理了。 </w:t>
      </w:r>
      <w:r>
        <w:rPr>
          <w:rStyle w:val="7"/>
        </w:rPr>
        <w:t xml:space="preserve">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Style w:val="7"/>
        </w:rPr>
        <w:t>10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．C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   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（四）阅读下面古文，完成1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1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-1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3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题（</w:t>
      </w:r>
      <w:r>
        <w:rPr>
          <w:rFonts w:ascii="黑体" w:hAnsi="黑体" w:eastAsia="黑体" w:cs="Times New Roman"/>
          <w:color w:val="0C0C0C" w:themeColor="text1" w:themeTint="F2"/>
          <w:szCs w:val="21"/>
        </w:rPr>
        <w:t>6</w:t>
      </w:r>
      <w:r>
        <w:rPr>
          <w:rFonts w:hint="eastAsia" w:ascii="黑体" w:hAnsi="黑体" w:eastAsia="黑体" w:cs="Times New Roman"/>
          <w:color w:val="0C0C0C" w:themeColor="text1" w:themeTint="F2"/>
          <w:szCs w:val="21"/>
        </w:rPr>
        <w:t>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1.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（2分） （1）听说（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   （2）进入（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2.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（2分） 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B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3. （2分） 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关心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百姓疾苦（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具有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民本思想）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；善于劝谏</w:t>
      </w:r>
    </w:p>
    <w:p>
      <w:pPr>
        <w:snapToGrid w:val="0"/>
        <w:jc w:val="center"/>
        <w:rPr>
          <w:rFonts w:ascii="黑体" w:hAnsi="黑体" w:eastAsia="黑体" w:cs="黑体"/>
          <w:bCs/>
          <w:color w:val="0C0C0C" w:themeColor="text1" w:themeTint="F2"/>
          <w:sz w:val="28"/>
          <w:szCs w:val="28"/>
        </w:rPr>
      </w:pPr>
      <w:r>
        <w:rPr>
          <w:rFonts w:hint="eastAsia" w:ascii="黑体" w:hAnsi="黑体" w:eastAsia="黑体" w:cs="黑体"/>
          <w:bCs/>
          <w:color w:val="0C0C0C" w:themeColor="text1" w:themeTint="F2"/>
          <w:sz w:val="28"/>
          <w:szCs w:val="28"/>
        </w:rPr>
        <w:t>二、现代文（</w:t>
      </w:r>
      <w:r>
        <w:rPr>
          <w:rFonts w:ascii="黑体" w:hAnsi="黑体" w:eastAsia="黑体" w:cs="黑体"/>
          <w:bCs/>
          <w:color w:val="0C0C0C" w:themeColor="text1" w:themeTint="F2"/>
          <w:sz w:val="28"/>
          <w:szCs w:val="28"/>
        </w:rPr>
        <w:t>30</w:t>
      </w:r>
      <w:r>
        <w:rPr>
          <w:rFonts w:hint="eastAsia" w:ascii="黑体" w:hAnsi="黑体" w:eastAsia="黑体" w:cs="黑体"/>
          <w:bCs/>
          <w:color w:val="0C0C0C" w:themeColor="text1" w:themeTint="F2"/>
          <w:sz w:val="28"/>
          <w:szCs w:val="28"/>
        </w:rPr>
        <w:t>分）</w:t>
      </w:r>
    </w:p>
    <w:p>
      <w:pPr>
        <w:snapToGrid w:val="0"/>
        <w:jc w:val="left"/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</w:pP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（一）阅读下面的文章，完成1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4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-1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7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题（1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3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14.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（共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分）B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5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 xml:space="preserve">.（每空2分，共4分）（1）腿的位置不同；（3）它们的功能不同。 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6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.（共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4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 举例子（1分），具体说明了（1分）案的陈设功能明显，在精神文化层面的等级高（2分）（若回答 “同样是案，也有很多形制”，得1分）。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1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7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.D（3分）</w:t>
      </w:r>
    </w:p>
    <w:p>
      <w:pPr>
        <w:snapToGrid w:val="0"/>
        <w:jc w:val="left"/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</w:pP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（二）阅读下面的文章，完成1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8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-2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2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题（17分）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18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.（3分）CAB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19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 （3分）那灯是父亲利用废旧材料制成的；那灯是父亲亲手给我做的，饱含着父亲对我的爱；父亲每次做灯总要花上很多工夫；灯做得很漂亮，我提着它走东串西，总能得到人家的夸赞。（四选三即可）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20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 （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5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分）“轻轻”写出了捧起灯罩的动作很轻柔、小心（1分），“敛声屏气”描写了放下灯罩时害怕呼吸影响到蜡烛的火光而努力屏气的样子（1分），这个句子运用动作描写（1分），生动形象地表现了“我”对父亲所做的灯的喜爱和呵护（1分），以及这盏灯给我带来的温暖和满足（1分）。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21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.（3分）D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22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 （3分）父亲生前给我做过很多灯，对我呵护备至、关爱有加，如今他去世了，我用送他一盏灯的方式来祭奠他，既是对父爱的一种回馈/表达了对父亲的感激，也寄托了我对父亲的恒久思念。</w:t>
      </w:r>
    </w:p>
    <w:p>
      <w:pPr>
        <w:snapToGrid w:val="0"/>
        <w:jc w:val="center"/>
        <w:rPr>
          <w:rFonts w:ascii="黑体" w:hAnsi="黑体" w:eastAsia="黑体" w:cs="黑体"/>
          <w:bCs/>
          <w:color w:val="0C0C0C" w:themeColor="text1" w:themeTint="F2"/>
          <w:sz w:val="28"/>
          <w:szCs w:val="28"/>
        </w:rPr>
      </w:pPr>
      <w:r>
        <w:rPr>
          <w:rFonts w:hint="eastAsia" w:ascii="黑体" w:hAnsi="黑体" w:eastAsia="黑体" w:cs="黑体"/>
          <w:bCs/>
          <w:color w:val="0C0C0C" w:themeColor="text1" w:themeTint="F2"/>
          <w:sz w:val="28"/>
          <w:szCs w:val="28"/>
        </w:rPr>
        <w:t>三、综合运用（</w:t>
      </w:r>
      <w:r>
        <w:rPr>
          <w:rFonts w:ascii="黑体" w:hAnsi="黑体" w:eastAsia="黑体"/>
          <w:bCs/>
          <w:color w:val="0C0C0C" w:themeColor="text1" w:themeTint="F2"/>
          <w:sz w:val="28"/>
          <w:szCs w:val="28"/>
        </w:rPr>
        <w:t>4</w:t>
      </w:r>
      <w:r>
        <w:rPr>
          <w:rFonts w:hint="eastAsia" w:ascii="黑体" w:hAnsi="黑体" w:eastAsia="黑体" w:cs="黑体"/>
          <w:bCs/>
          <w:color w:val="0C0C0C" w:themeColor="text1" w:themeTint="F2"/>
          <w:sz w:val="28"/>
          <w:szCs w:val="28"/>
        </w:rPr>
        <w:t>分）</w:t>
      </w:r>
    </w:p>
    <w:p>
      <w:pPr>
        <w:rPr>
          <w:rFonts w:ascii="宋体" w:hAnsi="宋体" w:cs="宋体"/>
          <w:b/>
          <w:bCs/>
          <w:kern w:val="24"/>
          <w:szCs w:val="21"/>
        </w:rPr>
      </w:pP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阅读下面的文章，完成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23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-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24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题（</w:t>
      </w:r>
      <w:r>
        <w:rPr>
          <w:rFonts w:ascii="黑体" w:hAnsi="黑体" w:eastAsia="黑体"/>
          <w:color w:val="0C0C0C" w:themeColor="text1" w:themeTint="F2"/>
          <w:szCs w:val="21"/>
          <w:shd w:val="clear" w:color="auto" w:fill="FFFFFF"/>
        </w:rPr>
        <w:t>4</w:t>
      </w:r>
      <w:r>
        <w:rPr>
          <w:rFonts w:hint="eastAsia" w:ascii="黑体" w:hAnsi="黑体" w:eastAsia="黑体"/>
          <w:color w:val="0C0C0C" w:themeColor="text1" w:themeTint="F2"/>
          <w:szCs w:val="21"/>
          <w:shd w:val="clear" w:color="auto" w:fill="FFFFFF"/>
        </w:rPr>
        <w:t>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2</w:t>
      </w: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3.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①民族性   ②冰雪文化（共2分。共2空，每空1分）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</w:pPr>
      <w:r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t>24</w:t>
      </w:r>
      <w:r>
        <w:rPr>
          <w:rFonts w:hint="eastAsia" w:asciiTheme="minorEastAsia" w:hAnsiTheme="minorEastAsia"/>
          <w:color w:val="0C0C0C" w:themeColor="text1" w:themeTint="F2"/>
          <w:szCs w:val="21"/>
          <w:shd w:val="clear" w:color="auto" w:fill="FFFFFF"/>
        </w:rPr>
        <w:t>.答案：C（2分）</w:t>
      </w:r>
    </w:p>
    <w:p>
      <w:pPr>
        <w:snapToGrid w:val="0"/>
        <w:jc w:val="left"/>
        <w:rPr>
          <w:rFonts w:asciiTheme="minorEastAsia" w:hAnsiTheme="minorEastAsia"/>
          <w:color w:val="0C0C0C" w:themeColor="text1" w:themeTint="F2"/>
          <w:szCs w:val="21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D18"/>
    <w:rsid w:val="00004DB4"/>
    <w:rsid w:val="00102FFC"/>
    <w:rsid w:val="001350C0"/>
    <w:rsid w:val="004151FC"/>
    <w:rsid w:val="004A6EE9"/>
    <w:rsid w:val="004C6684"/>
    <w:rsid w:val="005400D7"/>
    <w:rsid w:val="006940A4"/>
    <w:rsid w:val="007E5276"/>
    <w:rsid w:val="007F5E42"/>
    <w:rsid w:val="007F6992"/>
    <w:rsid w:val="00832929"/>
    <w:rsid w:val="008F185C"/>
    <w:rsid w:val="009D2EC4"/>
    <w:rsid w:val="00A1599E"/>
    <w:rsid w:val="00AF6605"/>
    <w:rsid w:val="00BA3043"/>
    <w:rsid w:val="00BC413C"/>
    <w:rsid w:val="00C02FC6"/>
    <w:rsid w:val="00C107F7"/>
    <w:rsid w:val="00C6748F"/>
    <w:rsid w:val="00CB75E3"/>
    <w:rsid w:val="00CD00FC"/>
    <w:rsid w:val="00DC4F2D"/>
    <w:rsid w:val="00DD0A73"/>
    <w:rsid w:val="00DF628D"/>
    <w:rsid w:val="00E64894"/>
    <w:rsid w:val="00F23D02"/>
    <w:rsid w:val="00F83D18"/>
    <w:rsid w:val="00F91E75"/>
    <w:rsid w:val="00FE65AA"/>
    <w:rsid w:val="00FF3E61"/>
    <w:rsid w:val="59E5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ql-font-songti"/>
    <w:basedOn w:val="6"/>
    <w:qFormat/>
    <w:uiPriority w:val="0"/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dell.Com</Company>
  <Pages>2</Pages>
  <Words>150</Words>
  <Characters>856</Characters>
  <Lines>7</Lines>
  <Paragraphs>2</Paragraphs>
  <TotalTime>1</TotalTime>
  <ScaleCrop>false</ScaleCrop>
  <LinksUpToDate>false</LinksUpToDate>
  <CharactersWithSpaces>1004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2022-12-03T09:33:00Z</dcterms:created>
  <dc:creator>李 潇</dc:creator>
  <cp:lastModifiedBy>Administrator</cp:lastModifiedBy>
  <dcterms:modified xsi:type="dcterms:W3CDTF">2023-03-01T03:30:21Z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