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tbl>
      <w:tblPr>
        <w:tblW w:w="8120" w:type="dxa"/>
        <w:tblInd w:w="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1"/>
        <w:gridCol w:w="1155"/>
      </w:tblGrid>
      <w:tr>
        <w:tblPrEx>
          <w:tblW w:w="8120" w:type="dxa"/>
          <w:tblInd w:w="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/>
        </w:trPr>
        <w:tc>
          <w:tcPr>
            <w:tcW w:w="8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40"/>
                <w:szCs w:val="40"/>
                <w:u w:val="none"/>
                <w:bdr w:val="none" w:sz="0" w:space="0" w:color="auto"/>
                <w:lang w:val="en-US" w:eastAsia="zh-CN" w:bidi="a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5" type="#_x0000_t75" style="width:32pt;height:30pt;margin-top:882pt;margin-left:994pt;mso-position-horizontal-relative:page;mso-position-vertical-relative:top-margin-area;position:absolute;z-index:251658240">
                  <v:imagedata r:id="rId4" o:title=""/>
                  <o:lock v:ext="edit" aspectratio="t"/>
                </v:shape>
              </w:pict>
            </w: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40"/>
                <w:szCs w:val="40"/>
                <w:u w:val="none"/>
                <w:bdr w:val="none" w:sz="0" w:space="0" w:color="auto"/>
                <w:lang w:val="en-US" w:eastAsia="zh-CN" w:bidi="ar"/>
              </w:rPr>
              <w:t>Ⅰ基础卷双向细目表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sz="0" w:space="0" w:color="auto"/>
                <w:lang w:val="en-US" w:eastAsia="zh-CN" w:bidi="ar"/>
              </w:rPr>
              <w:t>知识点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sz="0" w:space="0" w:color="auto"/>
                <w:lang w:val="en-US" w:eastAsia="zh-CN" w:bidi="ar"/>
              </w:rPr>
              <w:t>题号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科学记数法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1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了解最简二次根式的概念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2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了解分式的概念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3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因式分解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4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理解配方法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5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掌握代入消元法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6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会用一元二次方程根的判别式判别方程根的情况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7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会用数轴确定由两个一元一次不等式组成的不等式组的解集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8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了解三种表示法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9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沿坐标轴方向平移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10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在直角坐标系中对应的图形与原图形位似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11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结合具体情境体会一次函数的意义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12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体会一次函数与二元一次方程的关系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13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一次函数的性质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14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反比例函数性质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15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反比例函数的对称性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16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反比例函数k的几何意义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17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二次函数的性质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18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二次函数的性质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19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用二次函数解决简单实际问题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20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点到直线的距离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21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余（补）角性质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22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三角形的任意两边之和大于第三边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23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三角形的重要线段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24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三线合一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25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等边三角形的性质与判定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26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勾股定理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27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三角函数定义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28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特殊角的三角形函数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29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坡度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30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识别对应角的对应边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31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全等三角形的性质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32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全等三角形的应用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33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黄金分割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34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相似三角形的性质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35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相似三角形的应用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36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平行四边形的性质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37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矩形的性质与判定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38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正方形的性质与判定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39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圆周角、圆心角与弦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40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圆的内接四边形的性质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41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弧长计算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42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平均数、众数、中位数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43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频数分布表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44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方差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45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能运用运算律简化实数运算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46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会进行简单四则实数运算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47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能进行简单的分式加、减、乘、除运算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48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会求代数式的值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49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能解一元一次方程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50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能解数字系数的一元二次方程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51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能解数字系数的一元一次不等式组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52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应用二元一次方程组解决实际问题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53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应用分式方程组解决实际问题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54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可以用坐标刻画一个简单图形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55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结合实例了解函数的概念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56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待定系数法确定一次函数的表达式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57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用一次函数解决简单问题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58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根据已知条件确定反比例函数的表达式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59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用反比例函数解决简单问题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60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确定二次函数解析式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61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9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应用二次函数解决实际问题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62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平行线的性质与判定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63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三角形的内（外）性质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64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等腰三角形的性质与判定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65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直角三角形斜边上的中线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66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解直角三角形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67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应用解直角三角形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68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全等三角形的判定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69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全等三角形的判定（HL）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70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相似三角形的判定（A和X）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71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相似三角形的判定（反A）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72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相似三角形的判定（一线三等角）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73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平行四边形的判定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74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菱形的性质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75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矩形的性质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76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圆周角性质定理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77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切线的性质定理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78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统计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79</w:t>
            </w:r>
          </w:p>
        </w:tc>
      </w:tr>
      <w:tr>
        <w:tblPrEx>
          <w:tblW w:w="8120" w:type="dxa"/>
          <w:tblInd w:w="98" w:type="dxa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二步概率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80</w:t>
            </w:r>
          </w:p>
        </w:tc>
      </w:tr>
    </w:tbl>
    <w:p>
      <w:pPr>
        <w:sectPr>
          <w:headerReference w:type="default" r:id="rId5"/>
          <w:footerReference w:type="default" r:id="rId6"/>
          <w:pgSz w:w="11906" w:h="16838"/>
          <w:pgMar w:top="1134" w:right="1134" w:bottom="1134" w:left="1134" w:header="851" w:footer="992" w:gutter="0"/>
          <w:cols w:num="1" w:space="425"/>
          <w:docGrid w:type="lines" w:linePitch="312" w:charSpace="0"/>
        </w:sectPr>
      </w:pPr>
      <w:bookmarkStart w:id="0" w:name="_GoBack"/>
      <w:bookmarkEnd w:id="0"/>
    </w:p>
    <w:p>
      <w:r>
        <w:pict>
          <v:shape id="_x0000_i1026" type="#_x0000_t75" alt="promotion-pages" style="width:481.9pt;height:576.73pt">
            <v:imagedata r:id="rId7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8C6"/>
    <w:rsid w:val="003E651F"/>
    <w:rsid w:val="004151FC"/>
    <w:rsid w:val="008B78C6"/>
    <w:rsid w:val="00C02FC6"/>
    <w:rsid w:val="20B13F53"/>
  </w:rsids>
  <w:docVars>
    <w:docVar w:name="commondata" w:val="eyJoZGlkIjoiYzc2ZTM3YWQwY2Q0OTJiODVkYTkxMDg1NDRkNWM1ZWE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854</Words>
  <Characters>926</Characters>
  <Application>Microsoft Office Word</Application>
  <DocSecurity>0</DocSecurity>
  <Lines>8</Lines>
  <Paragraphs>2</Paragraphs>
  <ScaleCrop>false</ScaleCrop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张钊</dc:creator>
  <cp:lastModifiedBy>WZ</cp:lastModifiedBy>
  <cp:revision>3</cp:revision>
  <cp:lastPrinted>2020-03-13T01:46:00Z</cp:lastPrinted>
  <dcterms:created xsi:type="dcterms:W3CDTF">2020-03-13T01:45:00Z</dcterms:created>
  <dcterms:modified xsi:type="dcterms:W3CDTF">2023-01-27T07:49:08Z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