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465B" w:rsidRDefault="00692045">
      <w:pPr>
        <w:pStyle w:val="a3"/>
        <w:widowControl/>
        <w:shd w:val="clear" w:color="auto" w:fill="FFFFFF"/>
        <w:spacing w:beforeAutospacing="0" w:afterAutospacing="0"/>
        <w:ind w:firstLineChars="600" w:firstLine="1680"/>
        <w:rPr>
          <w:rFonts w:ascii="黑体" w:eastAsia="黑体" w:hAnsi="黑体" w:cs="黑体"/>
          <w:color w:val="222222"/>
          <w:spacing w:val="8"/>
          <w:sz w:val="28"/>
          <w:szCs w:val="28"/>
        </w:rPr>
      </w:pPr>
      <w:r>
        <w:rPr>
          <w:rFonts w:ascii="黑体" w:eastAsia="黑体" w:hAnsi="黑体" w:cs="黑体" w:hint="eastAsia"/>
          <w:noProof/>
          <w:color w:val="000000"/>
          <w:spacing w:val="20"/>
          <w:sz w:val="28"/>
          <w:szCs w:val="28"/>
          <w:shd w:val="clear" w:color="auto" w:fill="FFFFFF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12433300</wp:posOffset>
            </wp:positionH>
            <wp:positionV relativeFrom="topMargin">
              <wp:posOffset>11201400</wp:posOffset>
            </wp:positionV>
            <wp:extent cx="266700" cy="457200"/>
            <wp:effectExtent l="0" t="0" r="0" b="0"/>
            <wp:wrapNone/>
            <wp:docPr id="10002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1327800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rFonts w:ascii="黑体" w:eastAsia="黑体" w:hAnsi="黑体" w:cs="黑体" w:hint="eastAsia"/>
          <w:color w:val="000000"/>
          <w:spacing w:val="20"/>
          <w:sz w:val="28"/>
          <w:szCs w:val="28"/>
          <w:shd w:val="clear" w:color="auto" w:fill="FFFFFF"/>
        </w:rPr>
        <w:t>宁夏</w:t>
      </w:r>
      <w:r>
        <w:rPr>
          <w:rFonts w:ascii="黑体" w:eastAsia="黑体" w:hAnsi="黑体" w:cs="黑体" w:hint="eastAsia"/>
          <w:color w:val="000000"/>
          <w:spacing w:val="20"/>
          <w:sz w:val="28"/>
          <w:szCs w:val="28"/>
          <w:shd w:val="clear" w:color="auto" w:fill="FFFFFF"/>
        </w:rPr>
        <w:t>2022</w:t>
      </w:r>
      <w:r>
        <w:rPr>
          <w:rFonts w:ascii="黑体" w:eastAsia="黑体" w:hAnsi="黑体" w:cs="黑体" w:hint="eastAsia"/>
          <w:color w:val="000000"/>
          <w:spacing w:val="20"/>
          <w:sz w:val="28"/>
          <w:szCs w:val="28"/>
          <w:shd w:val="clear" w:color="auto" w:fill="FFFFFF"/>
        </w:rPr>
        <w:t>年</w:t>
      </w:r>
      <w:r>
        <w:rPr>
          <w:rFonts w:ascii="黑体" w:eastAsia="黑体" w:hAnsi="黑体" w:cs="黑体" w:hint="eastAsia"/>
          <w:color w:val="000000"/>
          <w:spacing w:val="20"/>
          <w:sz w:val="28"/>
          <w:szCs w:val="28"/>
          <w:shd w:val="clear" w:color="auto" w:fill="FFFFFF"/>
        </w:rPr>
        <w:t>地理</w:t>
      </w:r>
      <w:r>
        <w:rPr>
          <w:rFonts w:ascii="黑体" w:eastAsia="黑体" w:hAnsi="黑体" w:cs="黑体" w:hint="eastAsia"/>
          <w:color w:val="000000"/>
          <w:spacing w:val="20"/>
          <w:sz w:val="28"/>
          <w:szCs w:val="28"/>
          <w:shd w:val="clear" w:color="auto" w:fill="FFFFFF"/>
        </w:rPr>
        <w:t>初中学业水平测试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        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［考试时间：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60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分钟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满分：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30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分］</w:t>
      </w:r>
    </w:p>
    <w:p w:rsidR="0076465B" w:rsidRDefault="0076465B">
      <w:pPr>
        <w:pStyle w:val="a3"/>
        <w:widowControl/>
        <w:shd w:val="clear" w:color="auto" w:fill="FFFFFF"/>
        <w:spacing w:beforeAutospacing="0" w:afterAutospacing="0"/>
        <w:rPr>
          <w:rFonts w:ascii="黑体" w:eastAsia="黑体" w:hAnsi="黑体" w:cs="黑体"/>
          <w:color w:val="222222"/>
          <w:spacing w:val="8"/>
          <w:sz w:val="21"/>
          <w:szCs w:val="21"/>
        </w:rPr>
      </w:pP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一、单项选择题（本题共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16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小题，每小题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0.5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分，共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8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分）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二十四节气可指示物侯变化、指导农业生产。相邻节气间隔约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15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天。读“二十四节气对应的地球运动位置示意图＂，完成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～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2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题。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center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noProof/>
          <w:color w:val="222222"/>
          <w:spacing w:val="8"/>
          <w:sz w:val="21"/>
          <w:szCs w:val="21"/>
          <w:shd w:val="clear" w:color="auto" w:fill="FFFFFF"/>
        </w:rPr>
        <w:drawing>
          <wp:inline distT="0" distB="0" distL="114300" distR="114300">
            <wp:extent cx="2814320" cy="1958975"/>
            <wp:effectExtent l="0" t="0" r="5080" b="3175"/>
            <wp:docPr id="6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4179768" name="图片 1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14320" cy="1958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       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图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1 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二十四节气对应的地球运动位置示意图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．黄河中下游地区有“迎春牛，勤耕种”的习俗，其对应的节气是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(  )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A.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立春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    B.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立夏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    C.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立秋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    D.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立冬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2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．黄河中下游地区有一种计算寒天的方法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-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“数九”。冬至后，每九天为“一九”，其中与“一九二九不出手，三九四九冰上走”中的“三九”最接近的节气是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(   )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222222"/>
          <w:spacing w:val="8"/>
          <w:sz w:val="21"/>
          <w:szCs w:val="21"/>
          <w:shd w:val="clear" w:color="auto" w:fill="FFFFFF"/>
        </w:rPr>
        <w:t>A.</w:t>
      </w:r>
      <w:r>
        <w:rPr>
          <w:rFonts w:ascii="黑体" w:eastAsia="黑体" w:hAnsi="黑体" w:cs="黑体" w:hint="eastAsia"/>
          <w:color w:val="222222"/>
          <w:spacing w:val="8"/>
          <w:sz w:val="21"/>
          <w:szCs w:val="21"/>
          <w:shd w:val="clear" w:color="auto" w:fill="FFFFFF"/>
        </w:rPr>
        <w:t>秋分</w:t>
      </w:r>
      <w:r>
        <w:rPr>
          <w:rFonts w:ascii="黑体" w:eastAsia="黑体" w:hAnsi="黑体" w:cs="黑体" w:hint="eastAsia"/>
          <w:color w:val="222222"/>
          <w:spacing w:val="8"/>
          <w:sz w:val="21"/>
          <w:szCs w:val="21"/>
          <w:shd w:val="clear" w:color="auto" w:fill="FFFFFF"/>
        </w:rPr>
        <w:t xml:space="preserve">    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B.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小雪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  C.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大寒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  D.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惊蛰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读“我国部分城市某年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7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8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日天气预报图”，完成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3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～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4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题。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center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noProof/>
          <w:color w:val="222222"/>
          <w:spacing w:val="8"/>
          <w:sz w:val="21"/>
          <w:szCs w:val="21"/>
          <w:shd w:val="clear" w:color="auto" w:fill="FFFFFF"/>
        </w:rPr>
        <w:drawing>
          <wp:inline distT="0" distB="0" distL="114300" distR="114300">
            <wp:extent cx="2098675" cy="2065020"/>
            <wp:effectExtent l="0" t="0" r="15875" b="11430"/>
            <wp:docPr id="5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809508" name="图片 2" descr="IMG_25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98675" cy="20650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ind w:left="34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图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2 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我国部分城市某年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7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8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日天气预报图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3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．出门需要带雨伞的城市是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(  )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A.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上海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    B.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长沙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    C.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福州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    D.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广州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4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．此季节，我国东南沿海可能出现的自然灾害是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(  )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A.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沙尘暴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  B.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台风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  C.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寒潮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   D.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暴风雪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我国科考人员发现红嘴鸣迁徙路线。读“红嘴鸥迁徙路线示意图”，完成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5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～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6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题。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 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center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noProof/>
          <w:color w:val="222222"/>
          <w:spacing w:val="8"/>
          <w:sz w:val="21"/>
          <w:szCs w:val="21"/>
          <w:shd w:val="clear" w:color="auto" w:fill="FFFFFF"/>
        </w:rPr>
        <w:lastRenderedPageBreak/>
        <w:drawing>
          <wp:inline distT="0" distB="0" distL="114300" distR="114300">
            <wp:extent cx="1762125" cy="2122170"/>
            <wp:effectExtent l="0" t="0" r="9525" b="11430"/>
            <wp:docPr id="3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087107" name="图片 3" descr="IMG_25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2122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              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图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3 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红嘴鸥迁徙路线示意图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5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．读图，判断贝加尔湖大致在银川市的（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)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A.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东方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  B.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西方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 C.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南方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 D.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北方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6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．图中四段迁徙路线中，用时最长的是（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  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）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A.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  B.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②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   C.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③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    D.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①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海底电缆是大陆间的通信线路，受环境影响小。读“大西洋海底电缆分布示意图”，完成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7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～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8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题。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center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noProof/>
          <w:color w:val="222222"/>
          <w:spacing w:val="8"/>
          <w:sz w:val="21"/>
          <w:szCs w:val="21"/>
          <w:shd w:val="clear" w:color="auto" w:fill="FFFFFF"/>
        </w:rPr>
        <w:drawing>
          <wp:inline distT="0" distB="0" distL="114300" distR="114300">
            <wp:extent cx="2930525" cy="2235200"/>
            <wp:effectExtent l="0" t="0" r="3175" b="12700"/>
            <wp:docPr id="2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4232812" name="图片 4" descr="IMG_25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930525" cy="2235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76465B" w:rsidRDefault="0076465B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         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   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图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4 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大西洋海底电缆分布示意图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7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．大西洋海底电缆主要分布的纬度范围是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( )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A.0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°～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30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°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S    B.30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°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S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～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60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°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S          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C.30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°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N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～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60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°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N    D.60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°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N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～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90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°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N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8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．①区域海底电缆比②区域分布更密集，主要因为①区域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(   )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A.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海底地形平坦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 B.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海上风浪更小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C.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两岸经济发达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  D.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两岸经济落后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俄罗斯是世界石油、天然气的重要出口国之一。读“俄罗斯铁路、管线分布图”，完成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9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～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10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题。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center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noProof/>
          <w:color w:val="222222"/>
          <w:spacing w:val="8"/>
          <w:sz w:val="21"/>
          <w:szCs w:val="21"/>
          <w:shd w:val="clear" w:color="auto" w:fill="FFFFFF"/>
        </w:rPr>
        <w:lastRenderedPageBreak/>
        <w:drawing>
          <wp:inline distT="0" distB="0" distL="114300" distR="114300">
            <wp:extent cx="3067685" cy="1897380"/>
            <wp:effectExtent l="0" t="0" r="18415" b="7620"/>
            <wp:docPr id="7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1346987" name="图片 5" descr="IMG_260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7685" cy="18973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                 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图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5 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俄罗斯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铁路、管线分布图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9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．俄罗斯的铁路干线主要分布在（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  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）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A.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西部和南部地区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  B.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沿河地区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C.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东部和北部地区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  D.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沿海地区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10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．俄罗斯出口石油、天然气稳定且连续性好的运输方式是（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）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  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A.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铁路运输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       B.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水路运输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          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C.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公路运输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     D.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管道运输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台湾省位于我国东南沿海，新疆维吾尔自治区深居内陆，两地自然环境迥异。据此完成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11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～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12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题。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11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．与新疆相比，台湾省特有的水果是（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)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rPr>
          <w:rFonts w:ascii="黑体" w:eastAsia="黑体" w:hAnsi="黑体" w:cs="黑体"/>
          <w:color w:val="222222"/>
          <w:spacing w:val="8"/>
          <w:sz w:val="21"/>
          <w:szCs w:val="21"/>
          <w:shd w:val="clear" w:color="auto" w:fill="FFFFFF"/>
        </w:rPr>
      </w:pPr>
      <w:r>
        <w:rPr>
          <w:rFonts w:ascii="黑体" w:eastAsia="黑体" w:hAnsi="黑体" w:cs="黑体" w:hint="eastAsia"/>
          <w:noProof/>
          <w:color w:val="222222"/>
          <w:spacing w:val="8"/>
          <w:sz w:val="21"/>
          <w:szCs w:val="21"/>
          <w:shd w:val="clear" w:color="auto" w:fill="FFFFFF"/>
        </w:rPr>
        <w:drawing>
          <wp:inline distT="0" distB="0" distL="114300" distR="114300">
            <wp:extent cx="3626485" cy="672465"/>
            <wp:effectExtent l="0" t="0" r="12065" b="13335"/>
            <wp:docPr id="10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3190944" name="图片 6" descr="IMG_26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26485" cy="6724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  <w:color w:val="222222"/>
          <w:spacing w:val="8"/>
          <w:sz w:val="21"/>
          <w:szCs w:val="21"/>
          <w:shd w:val="clear" w:color="auto" w:fill="FFFFFF"/>
        </w:rPr>
        <w:t>          </w:t>
      </w:r>
    </w:p>
    <w:p w:rsidR="0076465B" w:rsidRDefault="00692045" w:rsidP="002F237E">
      <w:pPr>
        <w:pStyle w:val="a3"/>
        <w:widowControl/>
        <w:shd w:val="clear" w:color="auto" w:fill="FFFFFF"/>
        <w:spacing w:beforeAutospacing="0" w:afterAutospacing="0"/>
        <w:ind w:firstLineChars="200" w:firstLine="452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222222"/>
          <w:spacing w:val="8"/>
          <w:sz w:val="21"/>
          <w:szCs w:val="21"/>
          <w:shd w:val="clear" w:color="auto" w:fill="FFFFFF"/>
        </w:rPr>
        <w:t>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A           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B          C        D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center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图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6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12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．樟树主要分布在亚热带地区，也是台湾省著名树种。新疆引种樟树的限制性自然因素是（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）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            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222222"/>
          <w:spacing w:val="8"/>
          <w:sz w:val="21"/>
          <w:szCs w:val="21"/>
          <w:shd w:val="clear" w:color="auto" w:fill="FFFFFF"/>
        </w:rPr>
        <w:t>A.</w:t>
      </w:r>
      <w:r>
        <w:rPr>
          <w:rFonts w:ascii="黑体" w:eastAsia="黑体" w:hAnsi="黑体" w:cs="黑体" w:hint="eastAsia"/>
          <w:color w:val="222222"/>
          <w:spacing w:val="8"/>
          <w:sz w:val="21"/>
          <w:szCs w:val="21"/>
          <w:shd w:val="clear" w:color="auto" w:fill="FFFFFF"/>
        </w:rPr>
        <w:t>种植技术</w:t>
      </w:r>
      <w:r>
        <w:rPr>
          <w:rFonts w:ascii="黑体" w:eastAsia="黑体" w:hAnsi="黑体" w:cs="黑体" w:hint="eastAsia"/>
          <w:color w:val="222222"/>
          <w:spacing w:val="8"/>
          <w:sz w:val="21"/>
          <w:szCs w:val="21"/>
          <w:shd w:val="clear" w:color="auto" w:fill="FFFFFF"/>
        </w:rPr>
        <w:t xml:space="preserve">        B.</w:t>
      </w:r>
      <w:r>
        <w:rPr>
          <w:rFonts w:ascii="黑体" w:eastAsia="黑体" w:hAnsi="黑体" w:cs="黑体" w:hint="eastAsia"/>
          <w:color w:val="222222"/>
          <w:spacing w:val="8"/>
          <w:sz w:val="21"/>
          <w:szCs w:val="21"/>
          <w:shd w:val="clear" w:color="auto" w:fill="FFFFFF"/>
        </w:rPr>
        <w:t>土地面积</w:t>
      </w:r>
      <w:r>
        <w:rPr>
          <w:rFonts w:ascii="黑体" w:eastAsia="黑体" w:hAnsi="黑体" w:cs="黑体" w:hint="eastAsia"/>
          <w:color w:val="222222"/>
          <w:spacing w:val="8"/>
          <w:sz w:val="21"/>
          <w:szCs w:val="21"/>
          <w:shd w:val="clear" w:color="auto" w:fill="FFFFFF"/>
        </w:rPr>
        <w:t xml:space="preserve">              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222222"/>
          <w:spacing w:val="8"/>
          <w:sz w:val="21"/>
          <w:szCs w:val="21"/>
          <w:shd w:val="clear" w:color="auto" w:fill="FFFFFF"/>
        </w:rPr>
        <w:t>C.</w:t>
      </w:r>
      <w:r>
        <w:rPr>
          <w:rFonts w:ascii="黑体" w:eastAsia="黑体" w:hAnsi="黑体" w:cs="黑体" w:hint="eastAsia"/>
          <w:color w:val="222222"/>
          <w:spacing w:val="8"/>
          <w:sz w:val="21"/>
          <w:szCs w:val="21"/>
          <w:shd w:val="clear" w:color="auto" w:fill="FFFFFF"/>
        </w:rPr>
        <w:t>交通运输</w:t>
      </w:r>
      <w:r>
        <w:rPr>
          <w:rFonts w:ascii="黑体" w:eastAsia="黑体" w:hAnsi="黑体" w:cs="黑体" w:hint="eastAsia"/>
          <w:color w:val="222222"/>
          <w:spacing w:val="8"/>
          <w:sz w:val="21"/>
          <w:szCs w:val="21"/>
          <w:shd w:val="clear" w:color="auto" w:fill="FFFFFF"/>
        </w:rPr>
        <w:t xml:space="preserve">      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D.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水热条件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传统民居是人类适应自然环境的智慧杰作。读“我国四幅传统民居图”，完成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13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～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14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题。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noProof/>
          <w:color w:val="222222"/>
          <w:spacing w:val="8"/>
          <w:sz w:val="21"/>
          <w:szCs w:val="21"/>
          <w:shd w:val="clear" w:color="auto" w:fill="FFFFFF"/>
        </w:rPr>
        <w:drawing>
          <wp:inline distT="0" distB="0" distL="114300" distR="114300">
            <wp:extent cx="5013960" cy="919480"/>
            <wp:effectExtent l="0" t="0" r="15240" b="13970"/>
            <wp:docPr id="8" name="图片 7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2387587" name="图片 7" descr="IMG_26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13960" cy="9194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                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图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7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13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．位于黄土高原地区的是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  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）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A.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  B.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②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  C.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③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   D.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④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14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下列民居特点与自然环境相符的是（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）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lastRenderedPageBreak/>
        <w:t>A.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①墙体薄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-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终年高温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                        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B.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②易拆卸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-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草原广布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C.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③木质屋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-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年温差小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                        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D.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④屋顶平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-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气候湿热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ind w:left="16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“东数西算”工程是我国一项重大战略布局项目。“东数西算”即东部沿海数据传移到西部内陆地区计算和储存，数据承接地运营时耗电量大。下图为我国启动建设的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8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个国家算力枢组示意图。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据图文材料，完成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15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～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16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题。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center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noProof/>
          <w:color w:val="222222"/>
          <w:spacing w:val="8"/>
          <w:sz w:val="21"/>
          <w:szCs w:val="21"/>
          <w:shd w:val="clear" w:color="auto" w:fill="FFFFFF"/>
        </w:rPr>
        <w:drawing>
          <wp:inline distT="0" distB="0" distL="114300" distR="114300">
            <wp:extent cx="2174240" cy="2339975"/>
            <wp:effectExtent l="0" t="0" r="16510" b="3175"/>
            <wp:docPr id="11" name="图片 8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7177836" name="图片 8" descr="IMG_26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74240" cy="2339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             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图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8 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我国启动建设的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8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个国家算力枢纽示意图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15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．宁夏承接的数据源自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( )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A.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内蒙古枢纽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     B.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京津冀枢纽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           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C.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长江三角洲枢组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  D.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粤港澳枢组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16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．宁夏能够承接大量运算数据，其优势在于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(   )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A.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气候干燥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       B.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科技发达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    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C.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地势平坦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      D.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电力丰富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二、非选择题（本题共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4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小题，共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22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分）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17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．（共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6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分）阅读图文材料，完成下列问题。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ind w:left="48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来自哈尔滨的某老年“驴友团”，以体验、探索“候鸟式养老＂为目的，自驾到海口过春节。下图是“驴友团”自驾线路图。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center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noProof/>
          <w:color w:val="222222"/>
          <w:spacing w:val="8"/>
          <w:sz w:val="21"/>
          <w:szCs w:val="21"/>
          <w:shd w:val="clear" w:color="auto" w:fill="FFFFFF"/>
        </w:rPr>
        <w:drawing>
          <wp:inline distT="0" distB="0" distL="114300" distR="114300">
            <wp:extent cx="2887980" cy="1360170"/>
            <wp:effectExtent l="0" t="0" r="7620" b="11430"/>
            <wp:docPr id="1" name="图片 9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0599959" name="图片 9" descr="IMG_26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87980" cy="1360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ind w:left="48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“驴友团”自驾线路图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       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哈尔波气温自线和降水量柱状图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ind w:left="48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            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图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9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）哈尔滨纬度位置高、邻近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u w:val="single"/>
          <w:shd w:val="clear" w:color="auto" w:fill="FFFFFF"/>
        </w:rPr>
        <w:t>    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季风的源地，春节期间非常寒冷。海口气候暖热，是老年人避寒的理想选择。（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0.5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分）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lastRenderedPageBreak/>
        <w:t>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2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）请根据表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中的数据，将“哈尔滨气温曲线和降水量柱状图”中的气温曲线补充完整。根据气温和降水量的变化，归纳该地气候特征：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u w:val="single"/>
          <w:shd w:val="clear" w:color="auto" w:fill="FFFFFF"/>
        </w:rPr>
        <w:t>   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2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分）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3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）北京一西安段，穿越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了我国地势第二、三级阶梯分界线中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的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u w:val="single"/>
          <w:shd w:val="clear" w:color="auto" w:fill="FFFFFF"/>
        </w:rPr>
        <w:t>   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山脉，也经过了黄河中游河段，此河段流经黄土高原，最突出的环境问题是：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u w:val="single"/>
          <w:shd w:val="clear" w:color="auto" w:fill="FFFFFF"/>
        </w:rPr>
        <w:t>       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，武汉一广州段，若改乘火车，应沿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u w:val="single"/>
          <w:shd w:val="clear" w:color="auto" w:fill="FFFFFF"/>
        </w:rPr>
        <w:t>      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线；目的地一海口，所在省份的简称是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u w:val="single"/>
          <w:shd w:val="clear" w:color="auto" w:fill="FFFFFF"/>
        </w:rPr>
        <w:t>      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。（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2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分）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4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）人口增长过慢会产生人口老龄化等问题。那么，你认为人口增长过快会产生哪些问题呢？（至少答出三点）（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1.5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分）</w:t>
      </w:r>
    </w:p>
    <w:p w:rsidR="0076465B" w:rsidRDefault="0076465B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18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．（共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5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分）阅读图文材料，完成下列问题。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    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小龙虾最早养殖在江浙一带。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20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世纪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90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年代，江浙一带务工的四川人发明了麻辣小龙虾的吃法。伴随务工人员季节性返乡，麻辣小龙虾迅速向西传至川渝等地。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稻田养殖是小龙虾的养殖方式之一。下图为小龙虾养殖扩散示意图。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center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noProof/>
          <w:color w:val="222222"/>
          <w:spacing w:val="8"/>
          <w:sz w:val="21"/>
          <w:szCs w:val="21"/>
          <w:shd w:val="clear" w:color="auto" w:fill="FFFFFF"/>
        </w:rPr>
        <w:drawing>
          <wp:inline distT="0" distB="0" distL="114300" distR="114300">
            <wp:extent cx="3245485" cy="1181100"/>
            <wp:effectExtent l="0" t="0" r="12065" b="0"/>
            <wp:docPr id="4" name="图片 1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2692607" name="图片 10" descr="IMG_26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24548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                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图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10 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小龙虾养殖扩散示意图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）小龙虾养殖区逐渐由江浙一带向喜欢口味的川渝地区扩散，该区域主要位于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u w:val="single"/>
          <w:shd w:val="clear" w:color="auto" w:fill="FFFFFF"/>
        </w:rPr>
        <w:t>     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盆地，夏季具有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u w:val="single"/>
          <w:shd w:val="clear" w:color="auto" w:fill="FFFFFF"/>
        </w:rPr>
        <w:t>          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的气候特征，这是影响饮食口味的重要因素之一（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1.5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分）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2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）养殖分布区内河湖众多，为养殖小龙虾提供了场所。区域内著名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的湖泊有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u w:val="single"/>
          <w:shd w:val="clear" w:color="auto" w:fill="FFFFFF"/>
        </w:rPr>
        <w:t>     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（举出一例），河湖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u w:val="single"/>
          <w:shd w:val="clear" w:color="auto" w:fill="FFFFFF"/>
        </w:rPr>
        <w:t>   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结冰现象。稻田养殖小龙虾较少使用农药化肥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.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发展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u w:val="single"/>
          <w:shd w:val="clear" w:color="auto" w:fill="FFFFFF"/>
        </w:rPr>
        <w:t>    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农业，可以为市场提供绿色食品。（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1.5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分）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3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）稻田养虾可以提高水稻品质，但是产量不高。若水稻品质与产量不可兼得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-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品质保证“吃好”，产量保证“吃饱”，你认为“吃好”和“吃饱”哪一个更重要？请表明观点并说明理由。（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2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分）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观点：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u w:val="single"/>
          <w:shd w:val="clear" w:color="auto" w:fill="FFFFFF"/>
        </w:rPr>
        <w:t>          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理由：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u w:val="single"/>
          <w:shd w:val="clear" w:color="auto" w:fill="FFFFFF"/>
        </w:rPr>
        <w:t>             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19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．（共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5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分）阅读图文材料，完成下列问题。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    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热带雨林被喻为地球上的“绿腰带”，具有巨大的环境效益和经济益，一直受到世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人的关注。下图为世界热带雨林分布示意图。</w:t>
      </w:r>
    </w:p>
    <w:p w:rsidR="0076465B" w:rsidRDefault="0076465B">
      <w:pPr>
        <w:pStyle w:val="a3"/>
        <w:widowControl/>
        <w:shd w:val="clear" w:color="auto" w:fill="FFFFFF"/>
        <w:spacing w:beforeAutospacing="0" w:afterAutospacing="0"/>
        <w:ind w:left="500"/>
        <w:rPr>
          <w:rFonts w:ascii="黑体" w:eastAsia="黑体" w:hAnsi="黑体" w:cs="黑体"/>
          <w:color w:val="222222"/>
          <w:spacing w:val="8"/>
          <w:sz w:val="21"/>
          <w:szCs w:val="21"/>
        </w:rPr>
      </w:pP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center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noProof/>
          <w:color w:val="222222"/>
          <w:spacing w:val="8"/>
          <w:sz w:val="21"/>
          <w:szCs w:val="21"/>
        </w:rPr>
        <w:lastRenderedPageBreak/>
        <w:drawing>
          <wp:inline distT="0" distB="0" distL="114300" distR="114300">
            <wp:extent cx="5268595" cy="2552065"/>
            <wp:effectExtent l="0" t="0" r="8255" b="635"/>
            <wp:docPr id="14" name="图片 14" descr="412e0415aa7d9869cf97b67fb0de54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282778" name="图片 14" descr="412e0415aa7d9869cf97b67fb0de54d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52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         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图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11 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世界热带雨林分布示意图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）从纬度位置看，热带雨林主要分布在南北两侧。（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0.5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分）</w:t>
      </w:r>
    </w:p>
    <w:p w:rsidR="0076465B" w:rsidRDefault="0076465B">
      <w:pPr>
        <w:pStyle w:val="a3"/>
        <w:widowControl/>
        <w:shd w:val="clear" w:color="auto" w:fill="FFFFFF"/>
        <w:spacing w:beforeAutospacing="0" w:afterAutospacing="0"/>
        <w:ind w:left="50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</w:p>
    <w:p w:rsidR="0076465B" w:rsidRDefault="0076465B">
      <w:pPr>
        <w:pStyle w:val="a3"/>
        <w:widowControl/>
        <w:shd w:val="clear" w:color="auto" w:fill="FFFFFF"/>
        <w:spacing w:beforeAutospacing="0" w:afterAutospacing="0"/>
        <w:ind w:left="50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尼罗河和刚果河是非洲的两大河流。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2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）刚果河河口年平均流量比尼罗河河口大得多。分析主要原因，完成下列框图。（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分）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center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noProof/>
          <w:color w:val="222222"/>
          <w:spacing w:val="8"/>
          <w:sz w:val="21"/>
          <w:szCs w:val="21"/>
          <w:shd w:val="clear" w:color="auto" w:fill="FFFFFF"/>
        </w:rPr>
        <w:drawing>
          <wp:inline distT="0" distB="0" distL="114300" distR="114300">
            <wp:extent cx="4503420" cy="716280"/>
            <wp:effectExtent l="0" t="0" r="11430" b="7620"/>
            <wp:docPr id="9" name="图片 12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103201" name="图片 12" descr="IMG_26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03420" cy="7162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东南亚热带雨林位于亚洲东南部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3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）东南亚地区湿热的气候条件决定了成为主要的粮食作物，区内分布有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u w:val="single"/>
          <w:shd w:val="clear" w:color="auto" w:fill="FFFFFF"/>
        </w:rPr>
        <w:t>     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（举出一例）等热带经济作物，物产丰富。该地区因位于亚欧板块、太平洋板块和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u w:val="single"/>
          <w:shd w:val="clear" w:color="auto" w:fill="FFFFFF"/>
        </w:rPr>
        <w:t>   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板块交界地带，火山和地震活动频繁。（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1.5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分）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 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近些年来由于人们乱砍滥伐，亚马孙热带雨林的面积不断缩小，引起了国际社会的极大关注。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4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）你认为应该开发还是保护热带雨林呢？请表明你的观点并说明理由。（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2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分）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ind w:left="54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观点：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u w:val="single"/>
          <w:shd w:val="clear" w:color="auto" w:fill="FFFFFF"/>
        </w:rPr>
        <w:t>              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ind w:left="54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理由：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u w:val="single"/>
          <w:shd w:val="clear" w:color="auto" w:fill="FFFFFF"/>
        </w:rPr>
        <w:t>              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20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．（共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6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分）阅读图文材料，完成下列探究活动。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    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“南船北马”体现了秦岭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-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淮河一线两侧传统交通运输方式的不同。以南地区以水运为主，以北地区牛车、马车等运输方式比较普遍。下图是“南船北马舍舟登陆”砖碑图。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center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noProof/>
          <w:color w:val="222222"/>
          <w:spacing w:val="8"/>
          <w:sz w:val="21"/>
          <w:szCs w:val="21"/>
          <w:shd w:val="clear" w:color="auto" w:fill="FFFFFF"/>
        </w:rPr>
        <w:lastRenderedPageBreak/>
        <w:drawing>
          <wp:inline distT="0" distB="0" distL="114300" distR="114300">
            <wp:extent cx="3151505" cy="2101215"/>
            <wp:effectExtent l="0" t="0" r="10795" b="13335"/>
            <wp:docPr id="13" name="图片 13" descr="IMG_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5968243" name="图片 13" descr="IMG_268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1505" cy="2101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  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                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图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 xml:space="preserve">13 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“南船北马舍舟登陆”砖碑图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【探究活动一】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1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．试从气候和地形条件，分析秦岭一淮河一线以南地区多河湖的原因。（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2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分）</w:t>
      </w:r>
    </w:p>
    <w:p w:rsidR="0076465B" w:rsidRDefault="0076465B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【探究活动二】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2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．结合所见所闻，试列举两条秦岭一淮河一线以北地区饲养牛、马等牲畜的作用。（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2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分）</w:t>
      </w:r>
    </w:p>
    <w:p w:rsidR="0076465B" w:rsidRDefault="0076465B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color w:val="222222"/>
          <w:spacing w:val="8"/>
          <w:sz w:val="21"/>
          <w:szCs w:val="21"/>
        </w:r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【探究活动三】</w:t>
      </w:r>
    </w:p>
    <w:p w:rsidR="0076465B" w:rsidRDefault="00692045">
      <w:pPr>
        <w:pStyle w:val="a3"/>
        <w:widowControl/>
        <w:shd w:val="clear" w:color="auto" w:fill="FFFFFF"/>
        <w:spacing w:beforeAutospacing="0" w:afterAutospacing="0"/>
        <w:jc w:val="both"/>
        <w:rPr>
          <w:rFonts w:ascii="黑体" w:eastAsia="黑体" w:hAnsi="黑体" w:cs="黑体"/>
          <w:sz w:val="21"/>
          <w:szCs w:val="21"/>
        </w:rPr>
        <w:sectPr w:rsidR="0076465B">
          <w:headerReference w:type="default" r:id="rId21"/>
          <w:footerReference w:type="default" r:id="rId22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3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．图片中的砖碑位于秦岭一淮河一线，请说出秦岭一淮河一线南北两侧，除交通差异外，在社会经济方面还有哪些差异。（至少答出两点）（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2</w:t>
      </w:r>
      <w:r>
        <w:rPr>
          <w:rFonts w:ascii="黑体" w:eastAsia="黑体" w:hAnsi="黑体" w:cs="黑体" w:hint="eastAsia"/>
          <w:color w:val="000000"/>
          <w:spacing w:val="8"/>
          <w:sz w:val="21"/>
          <w:szCs w:val="21"/>
          <w:shd w:val="clear" w:color="auto" w:fill="FFFFFF"/>
        </w:rPr>
        <w:t>分）</w:t>
      </w:r>
    </w:p>
    <w:p w:rsidR="0076465B" w:rsidRDefault="0076465B"/>
    <w:sectPr w:rsidR="0076465B" w:rsidSect="0076465B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92045" w:rsidRDefault="00692045" w:rsidP="0076465B">
      <w:pPr>
        <w:spacing w:after="0" w:line="240" w:lineRule="auto"/>
      </w:pPr>
      <w:r>
        <w:separator/>
      </w:r>
    </w:p>
  </w:endnote>
  <w:endnote w:type="continuationSeparator" w:id="1">
    <w:p w:rsidR="00692045" w:rsidRDefault="00692045" w:rsidP="007646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76465B"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76465B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6465B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692045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92045" w:rsidRDefault="00692045" w:rsidP="0076465B">
      <w:pPr>
        <w:spacing w:after="0" w:line="240" w:lineRule="auto"/>
      </w:pPr>
      <w:r>
        <w:separator/>
      </w:r>
    </w:p>
  </w:footnote>
  <w:footnote w:type="continuationSeparator" w:id="1">
    <w:p w:rsidR="00692045" w:rsidRDefault="00692045" w:rsidP="007646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76465B">
    <w:pPr>
      <w:pBdr>
        <w:bottom w:val="none" w:sz="0" w:space="1" w:color="auto"/>
      </w:pBdr>
      <w:snapToGrid w:val="0"/>
      <w:spacing w:after="0" w:line="240" w:lineRule="auto"/>
      <w:rPr>
        <w:rFonts w:ascii="Times New Roman" w:eastAsia="宋体" w:hAnsi="Times New Roman" w:cs="Times New Roman"/>
        <w:kern w:val="0"/>
        <w:sz w:val="2"/>
        <w:szCs w:val="2"/>
      </w:rPr>
    </w:pPr>
    <w:r w:rsidRPr="0076465B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76465B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pt;height:.7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</w:compat>
  <w:rsids>
    <w:rsidRoot w:val="0076465B"/>
    <w:rsid w:val="002F237E"/>
    <w:rsid w:val="004151FC"/>
    <w:rsid w:val="00692045"/>
    <w:rsid w:val="0076465B"/>
    <w:rsid w:val="00C02FC6"/>
    <w:rsid w:val="0E124674"/>
    <w:rsid w:val="15A12242"/>
    <w:rsid w:val="442B5D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76465B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76465B"/>
    <w:pPr>
      <w:spacing w:beforeAutospacing="1" w:after="0" w:afterAutospacing="1"/>
      <w:jc w:val="left"/>
    </w:pPr>
    <w:rPr>
      <w:rFonts w:cs="Times New Roman"/>
      <w:kern w:val="0"/>
      <w:sz w:val="24"/>
    </w:rPr>
  </w:style>
  <w:style w:type="paragraph" w:styleId="a4">
    <w:name w:val="header"/>
    <w:basedOn w:val="a"/>
    <w:link w:val="Char"/>
    <w:uiPriority w:val="99"/>
    <w:unhideWhenUsed/>
    <w:rsid w:val="0076465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4"/>
    <w:uiPriority w:val="99"/>
    <w:semiHidden/>
    <w:rsid w:val="0076465B"/>
    <w:rPr>
      <w:sz w:val="18"/>
      <w:szCs w:val="18"/>
      <w:lang w:eastAsia="zh-CN"/>
    </w:rPr>
  </w:style>
  <w:style w:type="paragraph" w:styleId="a5">
    <w:name w:val="footer"/>
    <w:basedOn w:val="a"/>
    <w:link w:val="Char0"/>
    <w:uiPriority w:val="99"/>
    <w:unhideWhenUsed/>
    <w:rsid w:val="0076465B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5"/>
    <w:uiPriority w:val="99"/>
    <w:semiHidden/>
    <w:rsid w:val="0076465B"/>
    <w:rPr>
      <w:sz w:val="18"/>
      <w:szCs w:val="18"/>
      <w:lang w:eastAsia="zh-CN"/>
    </w:rPr>
  </w:style>
  <w:style w:type="paragraph" w:styleId="a6">
    <w:name w:val="Balloon Text"/>
    <w:basedOn w:val="a"/>
    <w:link w:val="Char1"/>
    <w:rsid w:val="002F237E"/>
    <w:pPr>
      <w:spacing w:after="0" w:line="240" w:lineRule="auto"/>
    </w:pPr>
    <w:rPr>
      <w:sz w:val="18"/>
      <w:szCs w:val="18"/>
    </w:rPr>
  </w:style>
  <w:style w:type="character" w:customStyle="1" w:styleId="Char1">
    <w:name w:val="批注框文本 Char"/>
    <w:basedOn w:val="a0"/>
    <w:link w:val="a6"/>
    <w:rsid w:val="002F237E"/>
    <w:rPr>
      <w:rFonts w:asciiTheme="minorHAnsi" w:eastAsiaTheme="minorEastAsia" w:hAnsiTheme="minorHAnsi" w:cstheme="minorBidi"/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544</Words>
  <Characters>3103</Characters>
  <Application>Microsoft Office Word</Application>
  <DocSecurity>0</DocSecurity>
  <Lines>25</Lines>
  <Paragraphs>7</Paragraphs>
  <ScaleCrop>false</ScaleCrop>
  <Company/>
  <LinksUpToDate>false</LinksUpToDate>
  <CharactersWithSpaces>3640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861715327@qq.com</cp:lastModifiedBy>
  <cp:revision>2</cp:revision>
  <dcterms:created xsi:type="dcterms:W3CDTF">2022-11-28T05:21:00Z</dcterms:created>
  <dcterms:modified xsi:type="dcterms:W3CDTF">2023-03-02T07:54:00Z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2d7a6ef061864c4cad6907e86288f5a2">
    <vt:lpwstr>CWMmg+C1yzDpGK6YxizLM+EQq0sC/YVfHNVFx81vd8UjWhdjkr20LTKvpjdkSp69J+/LgZHklJUgPZaoaqzW/Z/1A==</vt:lpwstr>
  </property>
</Properties>
</file>