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0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11811000</wp:posOffset>
            </wp:positionV>
            <wp:extent cx="2921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</w:rPr>
        <w:t>2</w:t>
      </w:r>
      <w:r>
        <w:rPr>
          <w:rFonts w:ascii="黑体" w:hAnsi="黑体" w:eastAsia="黑体"/>
          <w:sz w:val="36"/>
          <w:szCs w:val="36"/>
        </w:rPr>
        <w:t>学年第</w:t>
      </w:r>
      <w:r>
        <w:rPr>
          <w:rFonts w:hint="eastAsia" w:ascii="黑体" w:hAnsi="黑体" w:eastAsia="黑体"/>
          <w:sz w:val="36"/>
          <w:szCs w:val="36"/>
        </w:rPr>
        <w:t>一</w:t>
      </w:r>
      <w:r>
        <w:rPr>
          <w:rFonts w:ascii="黑体" w:hAnsi="黑体" w:eastAsia="黑体"/>
          <w:sz w:val="36"/>
          <w:szCs w:val="36"/>
        </w:rPr>
        <w:t>学期</w:t>
      </w:r>
      <w:r>
        <w:rPr>
          <w:rFonts w:hint="eastAsia" w:ascii="黑体" w:hAnsi="黑体" w:eastAsia="黑体"/>
          <w:sz w:val="36"/>
          <w:szCs w:val="36"/>
        </w:rPr>
        <w:t>期末学情诊断</w:t>
      </w:r>
    </w:p>
    <w:p>
      <w:pPr>
        <w:tabs>
          <w:tab w:val="left" w:pos="1440"/>
          <w:tab w:val="center" w:pos="4196"/>
        </w:tabs>
        <w:snapToGrid w:val="0"/>
        <w:spacing w:line="30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初三道德与法治试卷</w:t>
      </w:r>
    </w:p>
    <w:p>
      <w:pPr>
        <w:pStyle w:val="6"/>
        <w:adjustRightInd w:val="0"/>
        <w:snapToGrid w:val="0"/>
        <w:spacing w:line="300" w:lineRule="auto"/>
        <w:ind w:left="0" w:leftChars="-1" w:right="426" w:hanging="2" w:hangingChars="1"/>
        <w:jc w:val="right"/>
        <w:rPr>
          <w:rFonts w:ascii="Times New Roman" w:hAnsi="Times New Roman"/>
        </w:rPr>
      </w:pPr>
      <w:r>
        <w:rPr>
          <w:rFonts w:ascii="Times New Roman" w:hAnsi="Times New Roman" w:eastAsia="楷体_GB2312"/>
        </w:rPr>
        <w:t>（满分</w:t>
      </w:r>
      <w:r>
        <w:rPr>
          <w:rFonts w:hint="eastAsia" w:ascii="Times New Roman" w:hAnsi="Times New Roman" w:eastAsia="楷体_GB2312"/>
        </w:rPr>
        <w:t>30</w:t>
      </w:r>
      <w:r>
        <w:rPr>
          <w:rFonts w:ascii="Times New Roman" w:hAnsi="Times New Roman" w:eastAsia="楷体_GB2312"/>
        </w:rPr>
        <w:t>分，完卷时间</w:t>
      </w:r>
      <w:r>
        <w:rPr>
          <w:rFonts w:hint="eastAsia" w:ascii="Times New Roman" w:hAnsi="Times New Roman" w:eastAsia="楷体_GB2312"/>
        </w:rPr>
        <w:t>40</w:t>
      </w:r>
      <w:r>
        <w:rPr>
          <w:rFonts w:ascii="Times New Roman" w:hAnsi="Times New Roman" w:eastAsia="楷体_GB2312"/>
        </w:rPr>
        <w:t>分钟）</w:t>
      </w:r>
      <w:r>
        <w:rPr>
          <w:rFonts w:ascii="Times New Roman" w:hAnsi="Times New Roman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20</w:t>
      </w:r>
      <w:r>
        <w:rPr>
          <w:rFonts w:hint="eastAsia" w:ascii="Times New Roman" w:hAnsi="Times New Roman"/>
        </w:rPr>
        <w:t>22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12</w:t>
      </w:r>
    </w:p>
    <w:p>
      <w:pPr>
        <w:adjustRightInd w:val="0"/>
        <w:rPr>
          <w:rFonts w:eastAsia="黑体"/>
          <w:szCs w:val="21"/>
        </w:rPr>
      </w:pPr>
      <w:r>
        <w:rPr>
          <w:rFonts w:hint="eastAsia" w:eastAsia="黑体"/>
          <w:szCs w:val="21"/>
        </w:rPr>
        <w:t xml:space="preserve">考生注意： </w:t>
      </w:r>
    </w:p>
    <w:p>
      <w:pPr>
        <w:adjustRightInd w:val="0"/>
        <w:ind w:firstLine="420" w:firstLineChars="200"/>
        <w:rPr>
          <w:rFonts w:hAnsi="楷体" w:eastAsia="楷体"/>
          <w:szCs w:val="21"/>
        </w:rPr>
      </w:pPr>
      <w:r>
        <w:rPr>
          <w:rFonts w:hint="eastAsia" w:hAnsi="楷体" w:eastAsia="楷体"/>
          <w:szCs w:val="21"/>
        </w:rPr>
        <w:t>1</w:t>
      </w:r>
      <w:r>
        <w:rPr>
          <w:rFonts w:hAnsi="楷体" w:eastAsia="楷体"/>
          <w:szCs w:val="21"/>
        </w:rPr>
        <w:t>.</w:t>
      </w:r>
      <w:r>
        <w:rPr>
          <w:rFonts w:hint="eastAsia" w:hAnsi="楷体" w:eastAsia="楷体"/>
          <w:szCs w:val="21"/>
        </w:rPr>
        <w:t>考试形式为开卷考试，允许携带《义务教育教科书（五</w:t>
      </w:r>
      <w:r>
        <w:rPr>
          <w:rFonts w:hint="eastAsia" w:ascii="楷体" w:hAnsi="楷体" w:eastAsia="楷体" w:cs="楷体"/>
          <w:szCs w:val="21"/>
        </w:rPr>
        <w:t>·四学制</w:t>
      </w:r>
      <w:r>
        <w:rPr>
          <w:rFonts w:hint="eastAsia" w:hAnsi="楷体" w:eastAsia="楷体"/>
          <w:szCs w:val="21"/>
        </w:rPr>
        <w:t>）道德与法治》（六~九年级），教科书中不得夹带任何资料。</w:t>
      </w:r>
    </w:p>
    <w:p>
      <w:pPr>
        <w:adjustRightInd w:val="0"/>
        <w:ind w:firstLine="420" w:firstLineChars="200"/>
        <w:rPr>
          <w:rFonts w:hAnsi="楷体" w:eastAsia="楷体"/>
          <w:szCs w:val="21"/>
        </w:rPr>
      </w:pPr>
      <w:r>
        <w:rPr>
          <w:rFonts w:hint="eastAsia" w:hAnsi="楷体" w:eastAsia="楷体"/>
          <w:szCs w:val="21"/>
        </w:rPr>
        <w:t>2.考试分试卷和答题纸两部分，考生必须将答案全部写在答题纸上。</w:t>
      </w:r>
    </w:p>
    <w:p>
      <w:pPr>
        <w:rPr>
          <w:rFonts w:ascii="黑体" w:hAnsi="黑体" w:eastAsia="黑体" w:cs="楷体"/>
          <w:szCs w:val="21"/>
          <w:shd w:val="clear" w:color="auto" w:fill="FFFFFF"/>
        </w:rPr>
      </w:pPr>
      <w:r>
        <w:rPr>
          <w:rFonts w:hint="eastAsia" w:ascii="黑体" w:hAnsi="黑体" w:eastAsia="黑体" w:cs="楷体"/>
          <w:szCs w:val="21"/>
          <w:shd w:val="clear" w:color="auto" w:fill="FFFFFF"/>
        </w:rPr>
        <w:t xml:space="preserve">    </w:t>
      </w:r>
      <w:r>
        <w:rPr>
          <w:rFonts w:hint="eastAsia" w:hAnsi="楷体" w:eastAsia="楷体"/>
          <w:szCs w:val="21"/>
        </w:rPr>
        <w:t>3.答题前，务必在答题纸上填写姓名、学校和准考证号。</w:t>
      </w:r>
    </w:p>
    <w:p>
      <w:pPr>
        <w:jc w:val="left"/>
        <w:rPr>
          <w:rFonts w:hint="eastAsia" w:ascii="华文楷体" w:hAnsi="华文楷体" w:eastAsia="华文楷体" w:cs="华文楷体"/>
          <w:szCs w:val="21"/>
          <w:shd w:val="clear" w:color="auto" w:fill="FFFFFF"/>
        </w:rPr>
      </w:pPr>
    </w:p>
    <w:p>
      <w:pPr>
        <w:jc w:val="left"/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  <w:t>一、综合理解题（12分）</w:t>
      </w:r>
    </w:p>
    <w:p>
      <w:pPr>
        <w:pStyle w:val="2"/>
        <w:widowControl/>
        <w:shd w:val="clear" w:color="auto" w:fill="FFFFFF"/>
        <w:spacing w:before="0" w:beforeAutospacing="0" w:after="0" w:afterAutospacing="0" w:line="380" w:lineRule="exact"/>
        <w:ind w:firstLine="420" w:firstLineChars="200"/>
        <w:jc w:val="both"/>
        <w:rPr>
          <w:rFonts w:hint="default" w:cs="宋体"/>
          <w:b w:val="0"/>
          <w:bCs w:val="0"/>
          <w:kern w:val="2"/>
          <w:sz w:val="21"/>
          <w:szCs w:val="21"/>
        </w:rPr>
      </w:pPr>
      <w:r>
        <w:rPr>
          <w:rFonts w:cs="宋体"/>
          <w:b w:val="0"/>
          <w:bCs w:val="0"/>
          <w:kern w:val="2"/>
          <w:sz w:val="21"/>
          <w:szCs w:val="21"/>
        </w:rPr>
        <w:t>2022年10月16日中国共产党第二十次全国代表大会召开，事关党和国家事业继往开来，事关中国特色社会主义前途命运，举世瞩目，意义重大。</w:t>
      </w:r>
    </w:p>
    <w:p>
      <w:pPr>
        <w:pStyle w:val="2"/>
        <w:widowControl/>
        <w:shd w:val="clear" w:color="auto" w:fill="FFFFFF"/>
        <w:spacing w:before="0" w:beforeAutospacing="0" w:after="0" w:afterAutospacing="0" w:line="380" w:lineRule="exact"/>
        <w:ind w:firstLine="420" w:firstLineChars="200"/>
        <w:jc w:val="both"/>
        <w:rPr>
          <w:rFonts w:hint="default" w:cs="宋体"/>
          <w:b w:val="0"/>
          <w:bCs w:val="0"/>
          <w:kern w:val="2"/>
          <w:sz w:val="21"/>
          <w:szCs w:val="21"/>
        </w:rPr>
      </w:pPr>
      <w:r>
        <w:rPr>
          <w:rFonts w:cs="宋体"/>
          <w:b w:val="0"/>
          <w:bCs w:val="0"/>
          <w:kern w:val="2"/>
          <w:sz w:val="21"/>
          <w:szCs w:val="21"/>
        </w:rPr>
        <w:t>1.十年砥砺奋进，十年成就辉煌。</w:t>
      </w:r>
      <w:r>
        <w:rPr>
          <w:rFonts w:hint="default" w:cs="宋体"/>
          <w:b w:val="0"/>
          <w:bCs w:val="0"/>
          <w:kern w:val="2"/>
          <w:sz w:val="21"/>
          <w:szCs w:val="21"/>
        </w:rPr>
        <w:t>新时代十年的伟大变革，中国共产党在应对国内外各种</w:t>
      </w:r>
      <w:r>
        <w:rPr>
          <w:rFonts w:cs="宋体"/>
          <w:b w:val="0"/>
          <w:bCs w:val="0"/>
          <w:kern w:val="2"/>
          <w:sz w:val="21"/>
          <w:szCs w:val="21"/>
        </w:rPr>
        <w:t xml:space="preserve">风险和考验的历史进程中始终成为全国人民的主心骨，体现了中国共产党领导是中国特色社会主义 </w:t>
      </w:r>
      <w:r>
        <w:rPr>
          <w:rFonts w:cs="宋体"/>
          <w:b w:val="0"/>
          <w:bCs w:val="0"/>
          <w:kern w:val="2"/>
          <w:sz w:val="21"/>
          <w:szCs w:val="21"/>
          <w:u w:val="single"/>
        </w:rPr>
        <w:t xml:space="preserve">        </w:t>
      </w:r>
      <w:r>
        <w:rPr>
          <w:rFonts w:cs="宋体"/>
          <w:b w:val="0"/>
          <w:bCs w:val="0"/>
          <w:kern w:val="2"/>
          <w:sz w:val="21"/>
          <w:szCs w:val="21"/>
        </w:rPr>
        <w:t>的特征，致力于实现中华民族</w:t>
      </w:r>
      <w:r>
        <w:rPr>
          <w:rFonts w:cs="宋体"/>
          <w:b w:val="0"/>
          <w:bCs w:val="0"/>
          <w:kern w:val="2"/>
          <w:sz w:val="21"/>
          <w:szCs w:val="21"/>
          <w:u w:val="single"/>
        </w:rPr>
        <w:t xml:space="preserve">         </w:t>
      </w:r>
      <w:r>
        <w:rPr>
          <w:rFonts w:cs="宋体"/>
          <w:b w:val="0"/>
          <w:bCs w:val="0"/>
          <w:kern w:val="2"/>
          <w:sz w:val="21"/>
          <w:szCs w:val="21"/>
        </w:rPr>
        <w:t>的中国梦。（4分）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2.“我为党的二十大建言献策”活动，累计收到网民建言超过854.2万条，为党的二十大相关工作提供了有益参考。公民行使民主权利的形式有民主选举、民主决策和民主监督，网民参与建言献策活动属于其中的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。（2分）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3.“请党放心，强国有我”，青年们铿锵有力的誓言彰显着新时代中国青年的志气、骨气、底气所在。请从“少年有梦”的角度，谈谈作为当代青年学生如何与时代同频共振，为实现中国梦肩负使命？（6分）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</w:p>
    <w:p>
      <w:pPr>
        <w:jc w:val="left"/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  <w:t>二、时政探究题（10分）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中共中央宣传部举行“中国这十年”系列主题新闻发布会，发布会指出：过去十年是生态文明建设和生态环境保护认识最深、力度最大、举措最实、推进最快、成效最显著的十年。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为了解相关情况，晓金同学搜集到以下数据：</w:t>
      </w:r>
    </w:p>
    <w:p>
      <w:pPr>
        <w:spacing w:line="380" w:lineRule="exact"/>
        <w:ind w:firstLine="1470" w:firstLineChars="700"/>
        <w:rPr>
          <w:rFonts w:hint="eastAsia" w:ascii="宋体" w:hAnsi="宋体" w:cs="宋体"/>
          <w:szCs w:val="21"/>
        </w:rPr>
      </w:pPr>
      <w:r>
        <w:pict>
          <v:shape id="图片 112" o:spid="_x0000_s1026" o:spt="75" type="#_x0000_t75" style="position:absolute;left:0pt;margin-left:22.5pt;margin-top:12.75pt;height:216.95pt;width:360.9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 xml:space="preserve">                      </w:t>
      </w:r>
    </w:p>
    <w:p>
      <w:pPr>
        <w:spacing w:line="360" w:lineRule="exact"/>
        <w:ind w:firstLine="1470" w:firstLineChars="7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1470" w:firstLineChars="7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4.从图1中可以获得一个怎样的结论？获得结论的依据是什么？（4分）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发布会上亮出“中国这十年”生态环境保护成绩单：</w:t>
      </w:r>
    </w:p>
    <w:p>
      <w:pPr>
        <w:spacing w:line="380" w:lineRule="exact"/>
        <w:rPr>
          <w:rFonts w:ascii="宋体" w:hAnsi="宋体" w:cs="宋体"/>
          <w:szCs w:val="21"/>
        </w:rPr>
      </w:pPr>
    </w:p>
    <w:tbl>
      <w:tblPr>
        <w:tblStyle w:val="1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1"/>
        <w:gridCol w:w="4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1" w:type="dxa"/>
            <w:shd w:val="clear" w:color="auto" w:fill="auto"/>
          </w:tcPr>
          <w:p>
            <w:r>
              <w:rPr>
                <w:rFonts w:hint="eastAsia"/>
              </w:rPr>
              <w:t>1.用最严格制度最严密法治保护生态环境</w:t>
            </w:r>
          </w:p>
        </w:tc>
        <w:tc>
          <w:tcPr>
            <w:tcW w:w="4571" w:type="dxa"/>
            <w:shd w:val="clear" w:color="auto" w:fill="auto"/>
          </w:tcPr>
          <w:p>
            <w:r>
              <w:rPr>
                <w:rFonts w:hint="eastAsia"/>
              </w:rPr>
              <w:t>全国人大常委会制修订了25部生态环境相关法律，生态环境领域现行法律达到30余部。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1" w:type="dxa"/>
            <w:shd w:val="clear" w:color="auto" w:fill="auto"/>
          </w:tcPr>
          <w:p>
            <w:r>
              <w:rPr>
                <w:rFonts w:hint="eastAsia"/>
              </w:rPr>
              <w:t>2.水生态环境保护发生重大转折性变化</w:t>
            </w:r>
          </w:p>
        </w:tc>
        <w:tc>
          <w:tcPr>
            <w:tcW w:w="4571" w:type="dxa"/>
            <w:shd w:val="clear" w:color="auto" w:fill="auto"/>
          </w:tcPr>
          <w:p>
            <w:r>
              <w:rPr>
                <w:rFonts w:hint="eastAsia"/>
              </w:rPr>
              <w:t>Ⅰ-Ⅲ类优良水体断面比例提升23.3分百分点，达到84.9%。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1" w:type="dxa"/>
            <w:shd w:val="clear" w:color="auto" w:fill="auto"/>
          </w:tcPr>
          <w:p>
            <w:r>
              <w:rPr>
                <w:rFonts w:hint="eastAsia"/>
              </w:rPr>
              <w:t>3.空气质量发生了历史性变化</w:t>
            </w:r>
          </w:p>
        </w:tc>
        <w:tc>
          <w:tcPr>
            <w:tcW w:w="4571" w:type="dxa"/>
            <w:shd w:val="clear" w:color="auto" w:fill="auto"/>
          </w:tcPr>
          <w:p>
            <w:r>
              <w:rPr>
                <w:rFonts w:hint="eastAsia"/>
              </w:rPr>
              <w:t>优良天数比率2021年达到87.5%，比2012年增长了6.3个百分点。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951" w:type="dxa"/>
            <w:shd w:val="clear" w:color="auto" w:fill="auto"/>
          </w:tcPr>
          <w:p>
            <w:r>
              <w:rPr>
                <w:rFonts w:hint="eastAsia"/>
              </w:rPr>
              <w:t>4.实施积极应对气候变化国家战略</w:t>
            </w:r>
          </w:p>
        </w:tc>
        <w:tc>
          <w:tcPr>
            <w:tcW w:w="4571" w:type="dxa"/>
            <w:shd w:val="clear" w:color="auto" w:fill="auto"/>
          </w:tcPr>
          <w:p>
            <w:r>
              <w:rPr>
                <w:rFonts w:hint="eastAsia"/>
              </w:rPr>
              <w:t>这十年，全国单位GDP二氧化碳排放下降了34.4%。</w:t>
            </w:r>
          </w:p>
        </w:tc>
      </w:tr>
    </w:tbl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十大报告指出：到二〇三五年，我国要广泛形成绿色生产生活方式，碳排放达峰后稳中有降，生态环境根本好转，美丽中国目标基本实现。对此，晓金坚信我国必将实现美丽中国的目标。结合上述材料，综合运用所学内容说明晓金坚信的理由。（6分）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</w:p>
    <w:p>
      <w:pPr>
        <w:tabs>
          <w:tab w:val="left" w:pos="2018"/>
        </w:tabs>
        <w:spacing w:line="360" w:lineRule="exact"/>
        <w:ind w:firstLine="480" w:firstLineChars="200"/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sz w:val="24"/>
          <w:shd w:val="clear" w:color="auto" w:fill="FFFFFF"/>
        </w:rPr>
        <w:t>三、案例分析题（8分）</w:t>
      </w:r>
    </w:p>
    <w:p>
      <w:pPr>
        <w:spacing w:line="380" w:lineRule="exact"/>
        <w:ind w:firstLine="420" w:firstLineChars="200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 “药”守护你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新冠肺炎疫情发生以来，党中央、国务院因时因势优化完善防控措施，组织研究提出了十条针对性措施。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这几天，在部分新冠治疗药品暂时短缺的情况下，一个个邻里互助的暖心事在社区给大家带来冬日的温暖。有拿出自家存药的，有帮老人下单买药的，有设立共享小药箱的</w:t>
      </w:r>
      <w:r>
        <w:rPr>
          <w:rFonts w:ascii="Arial" w:hAnsi="Arial" w:cs="Arial"/>
          <w:szCs w:val="21"/>
        </w:rPr>
        <w:t>……</w:t>
      </w:r>
      <w:r>
        <w:rPr>
          <w:rFonts w:hint="eastAsia" w:ascii="宋体" w:hAnsi="宋体" w:cs="宋体"/>
          <w:szCs w:val="21"/>
        </w:rPr>
        <w:t>类似这样的事情，在很多社区屡见不鲜。</w:t>
      </w:r>
    </w:p>
    <w:p>
      <w:pPr>
        <w:spacing w:line="3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面对有些药店、医药公司趁疫打劫、借疫生财的行为，加重了群众抗疫负担，损害群众利益的情况，各地市场监管部门重拳出击，公布一批查处涉疫物资价格违法典型案例，严惩一批涉疫药品哄抬价格违法行为。</w:t>
      </w:r>
    </w:p>
    <w:p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综合运用所学内容，请从道德建设和法治意识的角度评析上述材料。（8分）</w:t>
      </w: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ascii="宋体" w:hAnsi="宋体" w:cs="宋体"/>
          <w:szCs w:val="21"/>
        </w:rPr>
      </w:pPr>
    </w:p>
    <w:p>
      <w:pPr>
        <w:snapToGrid w:val="0"/>
        <w:spacing w:line="280" w:lineRule="exact"/>
        <w:jc w:val="center"/>
        <w:rPr>
          <w:rFonts w:hint="eastAsia" w:eastAsia="黑体" w:cs="Calibri"/>
          <w:sz w:val="24"/>
          <w:szCs w:val="36"/>
        </w:rPr>
      </w:pPr>
      <w:r>
        <w:rPr>
          <w:rFonts w:hint="eastAsia" w:eastAsia="黑体"/>
          <w:sz w:val="24"/>
          <w:szCs w:val="36"/>
        </w:rPr>
        <w:t>金山</w:t>
      </w:r>
      <w:r>
        <w:rPr>
          <w:rFonts w:eastAsia="黑体"/>
          <w:sz w:val="24"/>
          <w:szCs w:val="36"/>
        </w:rPr>
        <w:t>区</w:t>
      </w:r>
      <w:r>
        <w:rPr>
          <w:rFonts w:hint="eastAsia" w:eastAsia="黑体" w:cs="Calibri"/>
          <w:sz w:val="24"/>
          <w:szCs w:val="36"/>
        </w:rPr>
        <w:t>2022学年第一学期期末学情诊断</w:t>
      </w:r>
    </w:p>
    <w:p>
      <w:pPr>
        <w:snapToGrid w:val="0"/>
        <w:spacing w:line="280" w:lineRule="exact"/>
        <w:jc w:val="center"/>
        <w:rPr>
          <w:rFonts w:hint="eastAsia" w:eastAsia="黑体"/>
          <w:sz w:val="24"/>
          <w:szCs w:val="36"/>
        </w:rPr>
      </w:pPr>
      <w:r>
        <w:rPr>
          <w:rFonts w:hint="eastAsia" w:eastAsia="黑体"/>
          <w:sz w:val="24"/>
          <w:szCs w:val="36"/>
        </w:rPr>
        <w:t>初三道德与法治参考答案</w:t>
      </w:r>
    </w:p>
    <w:p>
      <w:pPr>
        <w:spacing w:line="28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</w:p>
    <w:p>
      <w:pPr>
        <w:spacing w:line="36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  <w:r>
        <w:rPr>
          <w:rFonts w:hint="eastAsia" w:ascii="黑体" w:hAnsi="黑体" w:eastAsia="黑体" w:cs="楷体"/>
          <w:szCs w:val="21"/>
          <w:shd w:val="clear" w:color="auto" w:fill="FFFFFF"/>
        </w:rPr>
        <w:t>一、综合理解题（12分）</w:t>
      </w:r>
    </w:p>
    <w:p>
      <w:pPr>
        <w:spacing w:line="360" w:lineRule="exact"/>
        <w:jc w:val="left"/>
        <w:rPr>
          <w:rFonts w:hint="eastAsia" w:ascii="楷体" w:hAnsi="楷体" w:eastAsia="楷体" w:cs="楷体"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>1.【答案示例】</w:t>
      </w:r>
      <w:r>
        <w:rPr>
          <w:rFonts w:hint="eastAsia" w:ascii="宋体" w:hAnsi="宋体" w:cs="楷体"/>
          <w:szCs w:val="21"/>
          <w:shd w:val="clear" w:color="auto" w:fill="FFFFFF"/>
        </w:rPr>
        <w:t xml:space="preserve">   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 最本质  伟大复兴 </w:t>
      </w:r>
      <w:r>
        <w:rPr>
          <w:rFonts w:ascii="楷体" w:hAnsi="楷体" w:eastAsia="楷体" w:cs="楷体"/>
          <w:szCs w:val="21"/>
          <w:shd w:val="clear" w:color="auto" w:fill="FFFFFF"/>
        </w:rPr>
        <w:t xml:space="preserve">  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（4分）</w:t>
      </w:r>
    </w:p>
    <w:p>
      <w:pPr>
        <w:spacing w:line="360" w:lineRule="exact"/>
        <w:jc w:val="left"/>
        <w:rPr>
          <w:rFonts w:ascii="楷体" w:hAnsi="楷体" w:eastAsia="楷体" w:cs="楷体"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 xml:space="preserve">2.【答案示例】    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民主决策（2分）</w:t>
      </w:r>
    </w:p>
    <w:p>
      <w:pPr>
        <w:spacing w:line="360" w:lineRule="exact"/>
        <w:jc w:val="left"/>
        <w:rPr>
          <w:rFonts w:hint="eastAsia" w:ascii="楷体" w:hAnsi="楷体" w:eastAsia="楷体" w:cs="楷体"/>
          <w:b/>
          <w:bCs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>3.【答案示例】</w:t>
      </w:r>
    </w:p>
    <w:p>
      <w:pPr>
        <w:spacing w:line="360" w:lineRule="exact"/>
        <w:ind w:firstLine="420"/>
        <w:jc w:val="left"/>
        <w:rPr>
          <w:rFonts w:hint="eastAsia" w:ascii="楷体" w:hAnsi="楷体" w:eastAsia="楷体" w:cs="楷体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Cs w:val="21"/>
          <w:shd w:val="clear" w:color="auto" w:fill="FFFFFF"/>
          <w:lang w:bidi="ar"/>
        </w:rPr>
        <w:t>当代青年学生要立志将自己的梦想与时代的脉搏紧密相连，与中国梦密切联系，与祖国和人民联系在一起，在实现自己梦想的行动中，通过坚持努力，实现自身梦想，成为担当起民族复兴大任的时代新人，为实现中国梦添砖加瓦。（6分）</w:t>
      </w:r>
    </w:p>
    <w:tbl>
      <w:tblPr>
        <w:tblStyle w:val="19"/>
        <w:tblW w:w="8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2618"/>
        <w:gridCol w:w="4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分值</w:t>
            </w:r>
          </w:p>
        </w:tc>
        <w:tc>
          <w:tcPr>
            <w:tcW w:w="2618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评分项1: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体现必备品格</w:t>
            </w:r>
          </w:p>
        </w:tc>
        <w:tc>
          <w:tcPr>
            <w:tcW w:w="4852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评分项2: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运用评价标准即知识内容分析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4分</w:t>
            </w:r>
          </w:p>
        </w:tc>
        <w:tc>
          <w:tcPr>
            <w:tcW w:w="261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4852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表达两个层级的观念，能够运用课本的知识内容组织应答。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0" w:hRule="atLeast"/>
        </w:trPr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3分</w:t>
            </w:r>
          </w:p>
        </w:tc>
        <w:tc>
          <w:tcPr>
            <w:tcW w:w="261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4852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表达两个层级的观念，能够运用课本的知识内容略有组织应答。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2分</w:t>
            </w:r>
          </w:p>
        </w:tc>
        <w:tc>
          <w:tcPr>
            <w:tcW w:w="261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体现意志坚强的人生态度和热爱祖国的国家意识的必备品格。</w:t>
            </w:r>
          </w:p>
        </w:tc>
        <w:tc>
          <w:tcPr>
            <w:tcW w:w="4852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表达一个层级的观念，能够运用课本的知识内容组织应答。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1分</w:t>
            </w:r>
          </w:p>
        </w:tc>
        <w:tc>
          <w:tcPr>
            <w:tcW w:w="261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体现意志坚强的人生态度或热爱祖国的国家意识的必备品格。</w:t>
            </w:r>
          </w:p>
        </w:tc>
        <w:tc>
          <w:tcPr>
            <w:tcW w:w="4852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表达一个层级的观念，能够运用课本的知识内容略有组织应答。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0分</w:t>
            </w:r>
          </w:p>
        </w:tc>
        <w:tc>
          <w:tcPr>
            <w:tcW w:w="261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没有体现必备品格。</w:t>
            </w:r>
          </w:p>
        </w:tc>
        <w:tc>
          <w:tcPr>
            <w:tcW w:w="4852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没有运用知识内容分析或运用的知识内容与试题无关。</w:t>
            </w:r>
          </w:p>
        </w:tc>
      </w:tr>
    </w:tbl>
    <w:p>
      <w:pPr>
        <w:spacing w:line="360" w:lineRule="exact"/>
        <w:jc w:val="left"/>
        <w:rPr>
          <w:rFonts w:hint="eastAsia" w:ascii="黑体" w:hAnsi="黑体" w:eastAsia="黑体" w:cs="楷体"/>
          <w:szCs w:val="21"/>
          <w:shd w:val="clear" w:color="auto" w:fill="FFFFFF"/>
        </w:rPr>
      </w:pPr>
    </w:p>
    <w:p>
      <w:pPr>
        <w:spacing w:line="360" w:lineRule="exact"/>
        <w:jc w:val="left"/>
        <w:rPr>
          <w:rFonts w:hint="eastAsia" w:ascii="黑体" w:hAnsi="黑体" w:eastAsia="黑体" w:cs="楷体"/>
          <w:szCs w:val="21"/>
          <w:shd w:val="clear" w:color="auto" w:fill="FFFFFF"/>
        </w:rPr>
      </w:pPr>
      <w:r>
        <w:rPr>
          <w:rFonts w:hint="eastAsia" w:ascii="黑体" w:hAnsi="黑体" w:eastAsia="黑体" w:cs="楷体"/>
          <w:szCs w:val="21"/>
          <w:shd w:val="clear" w:color="auto" w:fill="FFFFFF"/>
        </w:rPr>
        <w:t>二、时政探究题（10分）</w:t>
      </w:r>
    </w:p>
    <w:p>
      <w:pPr>
        <w:spacing w:line="360" w:lineRule="exact"/>
        <w:jc w:val="left"/>
        <w:rPr>
          <w:rFonts w:hint="eastAsia" w:ascii="楷体" w:hAnsi="楷体" w:eastAsia="楷体" w:cs="楷体"/>
          <w:b/>
          <w:bCs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>4.【答案示例】</w:t>
      </w:r>
    </w:p>
    <w:p>
      <w:pPr>
        <w:spacing w:line="36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bidi="ar"/>
        </w:rPr>
        <w:t>结论：中国能源消费结构向清洁低碳转变（中国能源消费结构逐渐优化），坚持走绿色发展道路。</w:t>
      </w:r>
    </w:p>
    <w:p>
      <w:pPr>
        <w:widowControl/>
        <w:ind w:firstLine="420" w:firstLineChars="200"/>
        <w:jc w:val="left"/>
      </w:pPr>
      <w:r>
        <w:rPr>
          <w:rFonts w:hint="eastAsia" w:ascii="楷体" w:hAnsi="楷体" w:eastAsia="楷体"/>
          <w:lang w:bidi="ar"/>
        </w:rPr>
        <w:t>依据：清洁能源消费量占能源消费总量比重呈逐年上升趋势，从2017年的20.5%到2021年的25.5%；煤炭消费量占能源消费总量比重呈逐年下降趋势，从2017年的60.6%到2021年的56%。（4分）</w:t>
      </w:r>
    </w:p>
    <w:p>
      <w:pPr>
        <w:spacing w:line="360" w:lineRule="exact"/>
        <w:rPr>
          <w:rFonts w:hint="eastAsia" w:ascii="宋体" w:hAnsi="宋体" w:cs="楷体"/>
          <w:szCs w:val="21"/>
          <w:shd w:val="clear" w:color="auto" w:fill="FFFFFF"/>
        </w:rPr>
      </w:pPr>
    </w:p>
    <w:tbl>
      <w:tblPr>
        <w:tblStyle w:val="19"/>
        <w:tblW w:w="8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3511"/>
        <w:gridCol w:w="3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4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分值</w:t>
            </w:r>
          </w:p>
        </w:tc>
        <w:tc>
          <w:tcPr>
            <w:tcW w:w="3511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评分项1:结论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3959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评分项2:依据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2分</w:t>
            </w:r>
          </w:p>
        </w:tc>
        <w:tc>
          <w:tcPr>
            <w:tcW w:w="3511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能够围绕试题中心思想推断结论，体现从具体到抽象的思维品质。</w:t>
            </w:r>
          </w:p>
        </w:tc>
        <w:tc>
          <w:tcPr>
            <w:tcW w:w="395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能够准确概括数据且与结论一致。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0" w:hRule="atLeast"/>
        </w:trPr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1分</w:t>
            </w:r>
          </w:p>
        </w:tc>
        <w:tc>
          <w:tcPr>
            <w:tcW w:w="3511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体现从具体到抽象得到思维，但是未能紧扣中心思想。</w:t>
            </w:r>
          </w:p>
        </w:tc>
        <w:tc>
          <w:tcPr>
            <w:tcW w:w="395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能够较准确概括数据，且与2分结论较一致。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4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0分</w:t>
            </w:r>
          </w:p>
        </w:tc>
        <w:tc>
          <w:tcPr>
            <w:tcW w:w="3511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描述错误或者结论与依据不一致。</w:t>
            </w:r>
          </w:p>
        </w:tc>
        <w:tc>
          <w:tcPr>
            <w:tcW w:w="395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没有应答；或应答与结论不一致。</w:t>
            </w:r>
          </w:p>
        </w:tc>
      </w:tr>
    </w:tbl>
    <w:p>
      <w:pPr>
        <w:spacing w:line="360" w:lineRule="exact"/>
        <w:jc w:val="left"/>
        <w:rPr>
          <w:rFonts w:hint="eastAsia" w:ascii="楷体" w:hAnsi="楷体" w:eastAsia="楷体" w:cs="楷体"/>
          <w:b/>
          <w:bCs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>5.【答案示例】</w:t>
      </w:r>
    </w:p>
    <w:p>
      <w:pPr>
        <w:spacing w:line="360" w:lineRule="exact"/>
        <w:ind w:firstLine="420" w:firstLineChars="200"/>
        <w:jc w:val="left"/>
        <w:rPr>
          <w:rFonts w:hint="eastAsia" w:eastAsia="楷体"/>
          <w:szCs w:val="21"/>
        </w:rPr>
      </w:pPr>
      <w:r>
        <w:rPr>
          <w:rFonts w:hint="eastAsia" w:eastAsia="楷体"/>
          <w:szCs w:val="21"/>
        </w:rPr>
        <w:t>在中国共产党的领导下，我国贯彻创新、协调、绿色、开放、共享的新发展理念，坚持绿色发展道路，坚持节约资源和保护环境的基本国策，促进人与自然和谐共处。这十年来，我国生态环境保护成绩斐然，水生态、空气质量等有了极大提升，生态环境领域现行法律达到30余部，体现了我国大力倡导节能、环保、低碳、文明的绿色生产生活方式，通过最严格的生态环境保护制度，为生态文明建设提供可靠保障。</w:t>
      </w:r>
    </w:p>
    <w:p>
      <w:pPr>
        <w:spacing w:line="360" w:lineRule="exact"/>
        <w:ind w:firstLine="420" w:firstLineChars="200"/>
        <w:jc w:val="left"/>
        <w:rPr>
          <w:rFonts w:ascii="楷体" w:hAnsi="楷体" w:eastAsia="楷体" w:cs="楷体"/>
          <w:szCs w:val="21"/>
          <w:shd w:val="clear" w:color="auto" w:fill="FFFFFF"/>
        </w:rPr>
      </w:pPr>
      <w:r>
        <w:rPr>
          <w:rFonts w:hint="eastAsia" w:eastAsia="楷体"/>
          <w:szCs w:val="21"/>
        </w:rPr>
        <w:t>因此，晓金对我国必将实现美丽中国的目标充满信心。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（6分）                       </w:t>
      </w:r>
    </w:p>
    <w:p>
      <w:pPr>
        <w:spacing w:line="36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</w:p>
    <w:tbl>
      <w:tblPr>
        <w:tblStyle w:val="19"/>
        <w:tblW w:w="8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943"/>
        <w:gridCol w:w="2748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分值</w:t>
            </w:r>
          </w:p>
        </w:tc>
        <w:tc>
          <w:tcPr>
            <w:tcW w:w="2943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评分项1:解释现状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2748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评分项2:支撑未来依据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2375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评分项3：逻辑完整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4分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概括材料依据，从生态环境保护和制度保障两方面解释说明。</w:t>
            </w:r>
          </w:p>
        </w:tc>
        <w:tc>
          <w:tcPr>
            <w:tcW w:w="2748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237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3分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材料依据欠缺，或从生态环境保护和制度保障两方面解释说明不够完整。</w:t>
            </w:r>
          </w:p>
        </w:tc>
        <w:tc>
          <w:tcPr>
            <w:tcW w:w="2748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237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2分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概括材料依据，从生态环境保护或制度保障两方面解释说明。</w:t>
            </w:r>
          </w:p>
        </w:tc>
        <w:tc>
          <w:tcPr>
            <w:tcW w:w="274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237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1分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分析说明文本信息不完整。</w:t>
            </w:r>
          </w:p>
        </w:tc>
        <w:tc>
          <w:tcPr>
            <w:tcW w:w="274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准确说明支撑信心的宏观背景</w:t>
            </w:r>
          </w:p>
        </w:tc>
        <w:tc>
          <w:tcPr>
            <w:tcW w:w="237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完整阐述，表达具有逻辑。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0分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没有应答或阐述与试题无关。</w:t>
            </w:r>
          </w:p>
        </w:tc>
        <w:tc>
          <w:tcPr>
            <w:tcW w:w="2748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没有应答或依据不能支撑信心。</w:t>
            </w:r>
          </w:p>
        </w:tc>
        <w:tc>
          <w:tcPr>
            <w:tcW w:w="237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没有作答或回答偏离主题。</w:t>
            </w:r>
          </w:p>
        </w:tc>
      </w:tr>
    </w:tbl>
    <w:p>
      <w:pPr>
        <w:spacing w:line="36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</w:p>
    <w:p>
      <w:pPr>
        <w:spacing w:line="36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</w:p>
    <w:p>
      <w:pPr>
        <w:spacing w:line="360" w:lineRule="exact"/>
        <w:jc w:val="left"/>
        <w:rPr>
          <w:rFonts w:ascii="黑体" w:hAnsi="黑体" w:eastAsia="黑体" w:cs="楷体"/>
          <w:szCs w:val="21"/>
          <w:shd w:val="clear" w:color="auto" w:fill="FFFFFF"/>
        </w:rPr>
      </w:pPr>
      <w:r>
        <w:rPr>
          <w:rFonts w:hint="eastAsia" w:ascii="黑体" w:hAnsi="黑体" w:eastAsia="黑体" w:cs="楷体"/>
          <w:szCs w:val="21"/>
          <w:shd w:val="clear" w:color="auto" w:fill="FFFFFF"/>
        </w:rPr>
        <w:t>三、案例分析题</w:t>
      </w:r>
    </w:p>
    <w:p>
      <w:pPr>
        <w:spacing w:line="360" w:lineRule="exact"/>
        <w:jc w:val="left"/>
        <w:rPr>
          <w:rFonts w:hint="eastAsia" w:ascii="楷体" w:hAnsi="楷体" w:eastAsia="楷体" w:cs="楷体"/>
          <w:b/>
          <w:bCs/>
          <w:szCs w:val="21"/>
          <w:shd w:val="clear" w:color="auto" w:fill="FFFFFF"/>
        </w:rPr>
      </w:pPr>
      <w:r>
        <w:rPr>
          <w:rFonts w:hint="eastAsia" w:ascii="宋体" w:hAnsi="宋体" w:cs="楷体"/>
          <w:b/>
          <w:bCs/>
          <w:szCs w:val="21"/>
          <w:shd w:val="clear" w:color="auto" w:fill="FFFFFF"/>
        </w:rPr>
        <w:t>6.【答案示例】</w:t>
      </w:r>
    </w:p>
    <w:p>
      <w:pPr>
        <w:ind w:firstLine="420" w:firstLineChars="200"/>
        <w:jc w:val="left"/>
        <w:rPr>
          <w:rFonts w:hint="eastAsia" w:eastAsia="楷体"/>
          <w:szCs w:val="21"/>
        </w:rPr>
      </w:pPr>
      <w:r>
        <w:rPr>
          <w:rFonts w:hint="eastAsia" w:eastAsia="楷体"/>
          <w:szCs w:val="21"/>
        </w:rPr>
        <w:t>新冠肺炎疫情发生以来的事情，表明了国家和社会治理需要法律和道德共同发挥作用，坚持德治和法治相结合。</w:t>
      </w:r>
    </w:p>
    <w:p>
      <w:pPr>
        <w:ind w:firstLine="420" w:firstLineChars="200"/>
        <w:jc w:val="left"/>
        <w:rPr>
          <w:rFonts w:hint="eastAsia" w:eastAsia="楷体"/>
          <w:szCs w:val="21"/>
        </w:rPr>
      </w:pPr>
      <w:r>
        <w:rPr>
          <w:rFonts w:hint="eastAsia" w:eastAsia="楷体"/>
          <w:szCs w:val="21"/>
        </w:rPr>
        <w:t>在部分新冠治疗药品暂时短缺时出现的邻里互助暖心事，体现了人们之间相互关爱、服务社会、奉献他人，积极履行社会责任。</w:t>
      </w:r>
    </w:p>
    <w:p>
      <w:pPr>
        <w:ind w:firstLine="420" w:firstLineChars="200"/>
        <w:jc w:val="left"/>
        <w:rPr>
          <w:rFonts w:hint="eastAsia" w:eastAsia="楷体" w:cs="Calibri"/>
          <w:szCs w:val="21"/>
        </w:rPr>
      </w:pPr>
      <w:r>
        <w:rPr>
          <w:rFonts w:hint="eastAsia" w:eastAsia="楷体"/>
          <w:szCs w:val="21"/>
        </w:rPr>
        <w:t>有些药店、医药公司趁疫打劫、借疫生财，损害群众利益受到相应惩罚，说明公民要自觉履行法定义务，法律禁止做的坚决不做，违反法定义务，必须依法承担相应的法律责任。</w:t>
      </w:r>
      <w:r>
        <w:rPr>
          <w:rFonts w:hint="eastAsia" w:eastAsia="楷体" w:cs="Calibri"/>
          <w:szCs w:val="21"/>
        </w:rPr>
        <w:t>各地市场监管部门严惩哄抬价格违法行为，体现了我国坚持全面依法治国，厉行法治，坚持严格执法，依法打击损害人民群众利益的行为。</w:t>
      </w:r>
    </w:p>
    <w:p>
      <w:pPr>
        <w:ind w:firstLine="420" w:firstLineChars="200"/>
        <w:jc w:val="left"/>
        <w:rPr>
          <w:rFonts w:eastAsia="楷体"/>
          <w:szCs w:val="21"/>
        </w:rPr>
      </w:pPr>
      <w:r>
        <w:rPr>
          <w:rFonts w:hint="eastAsia" w:eastAsia="楷体" w:cs="Calibri"/>
          <w:szCs w:val="21"/>
        </w:rPr>
        <w:t>我们要积极服务和奉献社会，树立责任意识和法治意识，成为法治的忠实崇尚者、自觉遵守者和坚定捍卫者。（8分）</w:t>
      </w:r>
    </w:p>
    <w:p/>
    <w:tbl>
      <w:tblPr>
        <w:tblStyle w:val="19"/>
        <w:tblW w:w="8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145"/>
        <w:gridCol w:w="3060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分值</w:t>
            </w:r>
          </w:p>
        </w:tc>
        <w:tc>
          <w:tcPr>
            <w:tcW w:w="2145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评分项1:评析结论</w:t>
            </w:r>
          </w:p>
        </w:tc>
        <w:tc>
          <w:tcPr>
            <w:tcW w:w="3060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评分项2:运用知识内容分析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</w:p>
        </w:tc>
        <w:tc>
          <w:tcPr>
            <w:tcW w:w="2599" w:type="dxa"/>
            <w:shd w:val="clear" w:color="auto" w:fill="D7D7D7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评分项3：价值选择/表态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6分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材料概括准确，能够运用道德和法治角度的知识内容展开分析，做到知识内容完整，与概括材料逻辑一致。</w:t>
            </w:r>
          </w:p>
        </w:tc>
        <w:tc>
          <w:tcPr>
            <w:tcW w:w="259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5分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材料概括准确，能够运用道德和法治角度的知识内容展开分析，做到知识内容教完整，与概括材料逻辑较一致。</w:t>
            </w:r>
          </w:p>
        </w:tc>
        <w:tc>
          <w:tcPr>
            <w:tcW w:w="259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3分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材料概括准确，能够运用道德或法治角度的知识内容展开分析，做到知识内容完整，与概括材料逻辑一致。</w:t>
            </w:r>
          </w:p>
        </w:tc>
        <w:tc>
          <w:tcPr>
            <w:tcW w:w="259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2分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材料概括准确，能够运用道德或法治角度的知识内容展开分析，做到知识内容欠缺，与概括材料逻辑较一致。</w:t>
            </w:r>
          </w:p>
        </w:tc>
        <w:tc>
          <w:tcPr>
            <w:tcW w:w="259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1分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结合材料，正确评析案例所反映的实质。</w:t>
            </w: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</w:p>
        </w:tc>
        <w:tc>
          <w:tcPr>
            <w:tcW w:w="2599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形式上，应出现主体“我（们）”，表明“我（们）”从案例中得到的启示。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在内容上，应反映案例的中心思想，将之升华为必备品格。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b/>
                <w:bCs/>
                <w:szCs w:val="21"/>
                <w:shd w:val="clear" w:color="auto" w:fill="FFFFFF"/>
              </w:rPr>
              <w:t>0分</w:t>
            </w:r>
          </w:p>
        </w:tc>
        <w:tc>
          <w:tcPr>
            <w:tcW w:w="2145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应答内容缺乏或评析实质不正确。</w:t>
            </w:r>
          </w:p>
        </w:tc>
        <w:tc>
          <w:tcPr>
            <w:tcW w:w="3060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没有应答；或没有对材料进行概括，且没有运用规定角度的知识内容进行分析。</w:t>
            </w:r>
          </w:p>
        </w:tc>
        <w:tc>
          <w:tcPr>
            <w:tcW w:w="2599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黑体" w:hAnsi="黑体" w:eastAsia="黑体" w:cs="楷体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楷体"/>
                <w:szCs w:val="21"/>
                <w:shd w:val="clear" w:color="auto" w:fill="FFFFFF"/>
              </w:rPr>
              <w:t>没有表态，或表态与案例中心思想无关。</w:t>
            </w:r>
          </w:p>
        </w:tc>
      </w:tr>
    </w:tbl>
    <w:p>
      <w:pPr>
        <w:ind w:firstLine="438"/>
        <w:jc w:val="left"/>
        <w:rPr>
          <w:szCs w:val="21"/>
        </w:rPr>
      </w:pPr>
    </w:p>
    <w:p>
      <w:pPr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11907" w:h="16840"/>
          <w:pgMar w:top="1421" w:right="1758" w:bottom="2041" w:left="1758" w:header="851" w:footer="1588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 w:ascii="宋体" w:hAnsi="宋体"/>
        <w:sz w:val="21"/>
        <w:szCs w:val="21"/>
      </w:rPr>
      <w:t>初三道德与法治</w:t>
    </w:r>
    <w:r>
      <w:rPr>
        <w:rFonts w:ascii="宋体" w:hAnsi="宋体"/>
        <w:sz w:val="21"/>
        <w:szCs w:val="21"/>
      </w:rPr>
      <w:t xml:space="preserve">  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4</w:t>
    </w:r>
    <w:r>
      <w:rPr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t xml:space="preserve">页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>共</w:t>
    </w:r>
    <w:r>
      <w:rPr>
        <w:rStyle w:val="15"/>
        <w:sz w:val="21"/>
        <w:szCs w:val="21"/>
      </w:rPr>
      <w:fldChar w:fldCharType="begin"/>
    </w:r>
    <w:r>
      <w:rPr>
        <w:rStyle w:val="15"/>
        <w:sz w:val="21"/>
        <w:szCs w:val="21"/>
      </w:rPr>
      <w:instrText xml:space="preserve"> NUMPAGES </w:instrText>
    </w:r>
    <w:r>
      <w:rPr>
        <w:rStyle w:val="15"/>
        <w:sz w:val="21"/>
        <w:szCs w:val="21"/>
      </w:rPr>
      <w:fldChar w:fldCharType="separate"/>
    </w:r>
    <w:r>
      <w:rPr>
        <w:rStyle w:val="15"/>
        <w:sz w:val="21"/>
        <w:szCs w:val="21"/>
      </w:rPr>
      <w:t>6</w:t>
    </w:r>
    <w:r>
      <w:rPr>
        <w:rStyle w:val="15"/>
        <w:sz w:val="21"/>
        <w:szCs w:val="21"/>
      </w:rPr>
      <w:fldChar w:fldCharType="end"/>
    </w:r>
    <w:r>
      <w:rPr>
        <w:rFonts w:ascii="宋体" w:hAnsi="宋体"/>
        <w:sz w:val="21"/>
        <w:szCs w:val="21"/>
      </w:rPr>
      <w:t>页</w:t>
    </w:r>
  </w:p>
  <w:p>
    <w:pPr>
      <w:pStyle w:val="9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229C4F"/>
    <w:multiLevelType w:val="singleLevel"/>
    <w:tmpl w:val="C2229C4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E7259D"/>
    <w:multiLevelType w:val="singleLevel"/>
    <w:tmpl w:val="45E7259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c2NmJlZmQyM2NhZmEwNzJjZWZkM2JhOGQzOTAyNmIifQ=="/>
  </w:docVars>
  <w:rsids>
    <w:rsidRoot w:val="00CA3EAB"/>
    <w:rsid w:val="00000C3F"/>
    <w:rsid w:val="0000138E"/>
    <w:rsid w:val="0000534E"/>
    <w:rsid w:val="000074EA"/>
    <w:rsid w:val="0001238F"/>
    <w:rsid w:val="0001314E"/>
    <w:rsid w:val="00026667"/>
    <w:rsid w:val="00030002"/>
    <w:rsid w:val="00030522"/>
    <w:rsid w:val="000367D5"/>
    <w:rsid w:val="00065144"/>
    <w:rsid w:val="00076530"/>
    <w:rsid w:val="00081152"/>
    <w:rsid w:val="0008628C"/>
    <w:rsid w:val="00086EA1"/>
    <w:rsid w:val="000877F6"/>
    <w:rsid w:val="0009267E"/>
    <w:rsid w:val="000A0B01"/>
    <w:rsid w:val="000A7F02"/>
    <w:rsid w:val="000B36D3"/>
    <w:rsid w:val="000B4B59"/>
    <w:rsid w:val="000C3118"/>
    <w:rsid w:val="000C47A2"/>
    <w:rsid w:val="000D2A61"/>
    <w:rsid w:val="000D6008"/>
    <w:rsid w:val="000D6813"/>
    <w:rsid w:val="000E48BD"/>
    <w:rsid w:val="000E679B"/>
    <w:rsid w:val="000E6DC1"/>
    <w:rsid w:val="000F5E7F"/>
    <w:rsid w:val="0010335D"/>
    <w:rsid w:val="001237AA"/>
    <w:rsid w:val="00125DE6"/>
    <w:rsid w:val="00126906"/>
    <w:rsid w:val="00127472"/>
    <w:rsid w:val="00130E0E"/>
    <w:rsid w:val="00147590"/>
    <w:rsid w:val="00150AA1"/>
    <w:rsid w:val="00154F61"/>
    <w:rsid w:val="00157875"/>
    <w:rsid w:val="00160FFA"/>
    <w:rsid w:val="00167272"/>
    <w:rsid w:val="00170515"/>
    <w:rsid w:val="00172C7B"/>
    <w:rsid w:val="00180C9C"/>
    <w:rsid w:val="00190AE6"/>
    <w:rsid w:val="00196C72"/>
    <w:rsid w:val="001A6F48"/>
    <w:rsid w:val="001B3FC9"/>
    <w:rsid w:val="001B4F72"/>
    <w:rsid w:val="001C3283"/>
    <w:rsid w:val="001C378A"/>
    <w:rsid w:val="001D0113"/>
    <w:rsid w:val="001D0BEB"/>
    <w:rsid w:val="001D7533"/>
    <w:rsid w:val="001E3C0D"/>
    <w:rsid w:val="001E4FDB"/>
    <w:rsid w:val="00204E32"/>
    <w:rsid w:val="00205F42"/>
    <w:rsid w:val="00211821"/>
    <w:rsid w:val="002200F9"/>
    <w:rsid w:val="00224C2C"/>
    <w:rsid w:val="002310A4"/>
    <w:rsid w:val="00233979"/>
    <w:rsid w:val="0023682E"/>
    <w:rsid w:val="00241EDA"/>
    <w:rsid w:val="00241F8F"/>
    <w:rsid w:val="00245293"/>
    <w:rsid w:val="00252440"/>
    <w:rsid w:val="002600BF"/>
    <w:rsid w:val="0029559C"/>
    <w:rsid w:val="002A3781"/>
    <w:rsid w:val="002A402A"/>
    <w:rsid w:val="002A51AB"/>
    <w:rsid w:val="002A7E9C"/>
    <w:rsid w:val="002B26A0"/>
    <w:rsid w:val="002B4C89"/>
    <w:rsid w:val="002C06C4"/>
    <w:rsid w:val="002C33B1"/>
    <w:rsid w:val="002C4FF2"/>
    <w:rsid w:val="002C565A"/>
    <w:rsid w:val="002D0653"/>
    <w:rsid w:val="002D0ADB"/>
    <w:rsid w:val="002D4DE7"/>
    <w:rsid w:val="002E4833"/>
    <w:rsid w:val="00301DDE"/>
    <w:rsid w:val="00306AE5"/>
    <w:rsid w:val="00327539"/>
    <w:rsid w:val="003325B5"/>
    <w:rsid w:val="003335B2"/>
    <w:rsid w:val="00337014"/>
    <w:rsid w:val="00342E7D"/>
    <w:rsid w:val="00345D8D"/>
    <w:rsid w:val="00345F47"/>
    <w:rsid w:val="00346573"/>
    <w:rsid w:val="00354AE0"/>
    <w:rsid w:val="00357F66"/>
    <w:rsid w:val="003759D3"/>
    <w:rsid w:val="003856ED"/>
    <w:rsid w:val="003929AD"/>
    <w:rsid w:val="003C6138"/>
    <w:rsid w:val="003E2E9B"/>
    <w:rsid w:val="003E7363"/>
    <w:rsid w:val="003F70C2"/>
    <w:rsid w:val="004134D8"/>
    <w:rsid w:val="004151FC"/>
    <w:rsid w:val="00416E3C"/>
    <w:rsid w:val="00420479"/>
    <w:rsid w:val="00425B8B"/>
    <w:rsid w:val="00440183"/>
    <w:rsid w:val="004474BA"/>
    <w:rsid w:val="00463B84"/>
    <w:rsid w:val="00463CB6"/>
    <w:rsid w:val="00464B1D"/>
    <w:rsid w:val="004746B2"/>
    <w:rsid w:val="004821B9"/>
    <w:rsid w:val="004834EE"/>
    <w:rsid w:val="00485B3B"/>
    <w:rsid w:val="004950F6"/>
    <w:rsid w:val="004A1392"/>
    <w:rsid w:val="004A5B38"/>
    <w:rsid w:val="004A6B6F"/>
    <w:rsid w:val="004A6DA7"/>
    <w:rsid w:val="004D250D"/>
    <w:rsid w:val="004E0473"/>
    <w:rsid w:val="004E0EB6"/>
    <w:rsid w:val="004F176F"/>
    <w:rsid w:val="00500438"/>
    <w:rsid w:val="00510C96"/>
    <w:rsid w:val="005118F5"/>
    <w:rsid w:val="00517002"/>
    <w:rsid w:val="00527C83"/>
    <w:rsid w:val="00530144"/>
    <w:rsid w:val="0053147C"/>
    <w:rsid w:val="005330C8"/>
    <w:rsid w:val="005334DF"/>
    <w:rsid w:val="005549EA"/>
    <w:rsid w:val="005564EE"/>
    <w:rsid w:val="00557710"/>
    <w:rsid w:val="005631C3"/>
    <w:rsid w:val="0058169F"/>
    <w:rsid w:val="00582574"/>
    <w:rsid w:val="005833BF"/>
    <w:rsid w:val="0058610F"/>
    <w:rsid w:val="00587B01"/>
    <w:rsid w:val="0059359F"/>
    <w:rsid w:val="005A37BB"/>
    <w:rsid w:val="005A5D91"/>
    <w:rsid w:val="005B7B48"/>
    <w:rsid w:val="005D6A49"/>
    <w:rsid w:val="005F1D0F"/>
    <w:rsid w:val="005F2464"/>
    <w:rsid w:val="005F31BB"/>
    <w:rsid w:val="00620A01"/>
    <w:rsid w:val="006241DB"/>
    <w:rsid w:val="00627F1A"/>
    <w:rsid w:val="00631045"/>
    <w:rsid w:val="006370D3"/>
    <w:rsid w:val="006411D0"/>
    <w:rsid w:val="00643D34"/>
    <w:rsid w:val="00646C26"/>
    <w:rsid w:val="0065442D"/>
    <w:rsid w:val="006619B5"/>
    <w:rsid w:val="00661FA3"/>
    <w:rsid w:val="006633C8"/>
    <w:rsid w:val="00665BFA"/>
    <w:rsid w:val="0066789D"/>
    <w:rsid w:val="00673405"/>
    <w:rsid w:val="00681310"/>
    <w:rsid w:val="00692A5D"/>
    <w:rsid w:val="00693537"/>
    <w:rsid w:val="00696498"/>
    <w:rsid w:val="00697100"/>
    <w:rsid w:val="006A0E88"/>
    <w:rsid w:val="006A3F03"/>
    <w:rsid w:val="006B62F0"/>
    <w:rsid w:val="006B7DCF"/>
    <w:rsid w:val="006D5231"/>
    <w:rsid w:val="006F3D7E"/>
    <w:rsid w:val="006F567E"/>
    <w:rsid w:val="00702FFA"/>
    <w:rsid w:val="007060F3"/>
    <w:rsid w:val="007154B4"/>
    <w:rsid w:val="00722E02"/>
    <w:rsid w:val="00733AB1"/>
    <w:rsid w:val="0073544A"/>
    <w:rsid w:val="007367DC"/>
    <w:rsid w:val="007446EE"/>
    <w:rsid w:val="0074677A"/>
    <w:rsid w:val="00754A14"/>
    <w:rsid w:val="00790F77"/>
    <w:rsid w:val="007A27BC"/>
    <w:rsid w:val="007B40DD"/>
    <w:rsid w:val="007C7D12"/>
    <w:rsid w:val="007E1A92"/>
    <w:rsid w:val="007F1567"/>
    <w:rsid w:val="0081144E"/>
    <w:rsid w:val="008436F7"/>
    <w:rsid w:val="00844E1D"/>
    <w:rsid w:val="00854D99"/>
    <w:rsid w:val="0086378F"/>
    <w:rsid w:val="0086395B"/>
    <w:rsid w:val="00882855"/>
    <w:rsid w:val="00886647"/>
    <w:rsid w:val="00897C02"/>
    <w:rsid w:val="008A42DD"/>
    <w:rsid w:val="008A5D5B"/>
    <w:rsid w:val="008B56A8"/>
    <w:rsid w:val="008D06EB"/>
    <w:rsid w:val="008D729F"/>
    <w:rsid w:val="008E0552"/>
    <w:rsid w:val="008E06CB"/>
    <w:rsid w:val="008E7029"/>
    <w:rsid w:val="008E77F4"/>
    <w:rsid w:val="008F7F73"/>
    <w:rsid w:val="00904969"/>
    <w:rsid w:val="00930797"/>
    <w:rsid w:val="009328E7"/>
    <w:rsid w:val="00937498"/>
    <w:rsid w:val="0094146C"/>
    <w:rsid w:val="009513AC"/>
    <w:rsid w:val="009555E8"/>
    <w:rsid w:val="0097261E"/>
    <w:rsid w:val="00984F51"/>
    <w:rsid w:val="009901B1"/>
    <w:rsid w:val="009A5D72"/>
    <w:rsid w:val="009B1305"/>
    <w:rsid w:val="009B3DF8"/>
    <w:rsid w:val="009E0B92"/>
    <w:rsid w:val="009E3F14"/>
    <w:rsid w:val="009F2B5B"/>
    <w:rsid w:val="00A03E0E"/>
    <w:rsid w:val="00A15C5C"/>
    <w:rsid w:val="00A21054"/>
    <w:rsid w:val="00A21542"/>
    <w:rsid w:val="00A372D5"/>
    <w:rsid w:val="00A56C01"/>
    <w:rsid w:val="00A60259"/>
    <w:rsid w:val="00A6398F"/>
    <w:rsid w:val="00A66547"/>
    <w:rsid w:val="00A6740D"/>
    <w:rsid w:val="00A67430"/>
    <w:rsid w:val="00A7432B"/>
    <w:rsid w:val="00A91C93"/>
    <w:rsid w:val="00AA0965"/>
    <w:rsid w:val="00AA38D9"/>
    <w:rsid w:val="00AA4856"/>
    <w:rsid w:val="00AA5C3C"/>
    <w:rsid w:val="00AB73B0"/>
    <w:rsid w:val="00AE021D"/>
    <w:rsid w:val="00B05CBE"/>
    <w:rsid w:val="00B10F85"/>
    <w:rsid w:val="00B1516F"/>
    <w:rsid w:val="00B25755"/>
    <w:rsid w:val="00B32BF9"/>
    <w:rsid w:val="00B37FA3"/>
    <w:rsid w:val="00B40446"/>
    <w:rsid w:val="00B433C7"/>
    <w:rsid w:val="00B5429B"/>
    <w:rsid w:val="00B56C1F"/>
    <w:rsid w:val="00B8484B"/>
    <w:rsid w:val="00B96E04"/>
    <w:rsid w:val="00BA4671"/>
    <w:rsid w:val="00BA6F14"/>
    <w:rsid w:val="00BA744E"/>
    <w:rsid w:val="00BC3D44"/>
    <w:rsid w:val="00BF000C"/>
    <w:rsid w:val="00BF1713"/>
    <w:rsid w:val="00BF185C"/>
    <w:rsid w:val="00C02FC6"/>
    <w:rsid w:val="00C04FE7"/>
    <w:rsid w:val="00C0565B"/>
    <w:rsid w:val="00C122FA"/>
    <w:rsid w:val="00C16848"/>
    <w:rsid w:val="00C21290"/>
    <w:rsid w:val="00C314E4"/>
    <w:rsid w:val="00C3238D"/>
    <w:rsid w:val="00C370A6"/>
    <w:rsid w:val="00C54DD8"/>
    <w:rsid w:val="00C700A0"/>
    <w:rsid w:val="00C717EA"/>
    <w:rsid w:val="00C72C0B"/>
    <w:rsid w:val="00C97463"/>
    <w:rsid w:val="00CA3EAB"/>
    <w:rsid w:val="00CB1E6B"/>
    <w:rsid w:val="00CB5285"/>
    <w:rsid w:val="00CC2016"/>
    <w:rsid w:val="00CC3178"/>
    <w:rsid w:val="00CC3326"/>
    <w:rsid w:val="00CC5115"/>
    <w:rsid w:val="00CD4059"/>
    <w:rsid w:val="00CF0CCB"/>
    <w:rsid w:val="00D14656"/>
    <w:rsid w:val="00D32E31"/>
    <w:rsid w:val="00D4065B"/>
    <w:rsid w:val="00D62396"/>
    <w:rsid w:val="00D70C68"/>
    <w:rsid w:val="00D71BEC"/>
    <w:rsid w:val="00D71FAE"/>
    <w:rsid w:val="00D8221F"/>
    <w:rsid w:val="00DA4CBB"/>
    <w:rsid w:val="00DC2890"/>
    <w:rsid w:val="00DC2C71"/>
    <w:rsid w:val="00DC5E28"/>
    <w:rsid w:val="00DD24EC"/>
    <w:rsid w:val="00DE2F54"/>
    <w:rsid w:val="00DE78B7"/>
    <w:rsid w:val="00DF15AE"/>
    <w:rsid w:val="00DF33D2"/>
    <w:rsid w:val="00DF5407"/>
    <w:rsid w:val="00DF714A"/>
    <w:rsid w:val="00E262FE"/>
    <w:rsid w:val="00E265E2"/>
    <w:rsid w:val="00E52DF9"/>
    <w:rsid w:val="00E54C72"/>
    <w:rsid w:val="00E57CA5"/>
    <w:rsid w:val="00E65087"/>
    <w:rsid w:val="00E65724"/>
    <w:rsid w:val="00E7009D"/>
    <w:rsid w:val="00E71FC5"/>
    <w:rsid w:val="00E8433C"/>
    <w:rsid w:val="00E930DD"/>
    <w:rsid w:val="00E94C40"/>
    <w:rsid w:val="00EA10E6"/>
    <w:rsid w:val="00EA1FAB"/>
    <w:rsid w:val="00EA4A50"/>
    <w:rsid w:val="00EB2883"/>
    <w:rsid w:val="00EB403D"/>
    <w:rsid w:val="00EB6C12"/>
    <w:rsid w:val="00ED39D4"/>
    <w:rsid w:val="00EE4975"/>
    <w:rsid w:val="00EF5774"/>
    <w:rsid w:val="00F01044"/>
    <w:rsid w:val="00F03649"/>
    <w:rsid w:val="00F1010C"/>
    <w:rsid w:val="00F23560"/>
    <w:rsid w:val="00F2778B"/>
    <w:rsid w:val="00F308EC"/>
    <w:rsid w:val="00F5466F"/>
    <w:rsid w:val="00F567DE"/>
    <w:rsid w:val="00F658A5"/>
    <w:rsid w:val="00F7220A"/>
    <w:rsid w:val="00F85E7D"/>
    <w:rsid w:val="00F86EC8"/>
    <w:rsid w:val="00F91A79"/>
    <w:rsid w:val="00F9641D"/>
    <w:rsid w:val="00FA0C51"/>
    <w:rsid w:val="00FA11AB"/>
    <w:rsid w:val="00FA3770"/>
    <w:rsid w:val="00FB336B"/>
    <w:rsid w:val="00FB3D1E"/>
    <w:rsid w:val="00FC6C97"/>
    <w:rsid w:val="00FD21C9"/>
    <w:rsid w:val="00FD2D4F"/>
    <w:rsid w:val="00FE5239"/>
    <w:rsid w:val="00FE5F1B"/>
    <w:rsid w:val="00FE6E51"/>
    <w:rsid w:val="00FF695C"/>
    <w:rsid w:val="00FF795C"/>
    <w:rsid w:val="03770DC9"/>
    <w:rsid w:val="0D325A0E"/>
    <w:rsid w:val="12416D91"/>
    <w:rsid w:val="18700F1F"/>
    <w:rsid w:val="1CDE349F"/>
    <w:rsid w:val="23F91B33"/>
    <w:rsid w:val="27321A96"/>
    <w:rsid w:val="2DF019EF"/>
    <w:rsid w:val="2FBB2F70"/>
    <w:rsid w:val="34A850B1"/>
    <w:rsid w:val="430F42F2"/>
    <w:rsid w:val="44283F41"/>
    <w:rsid w:val="48287057"/>
    <w:rsid w:val="49777222"/>
    <w:rsid w:val="4BFC604B"/>
    <w:rsid w:val="4CF82CB6"/>
    <w:rsid w:val="4D4B5220"/>
    <w:rsid w:val="4D4E1C27"/>
    <w:rsid w:val="4D534A79"/>
    <w:rsid w:val="4E5834BF"/>
    <w:rsid w:val="4F7F146C"/>
    <w:rsid w:val="50867F78"/>
    <w:rsid w:val="51B611B0"/>
    <w:rsid w:val="52FA26A6"/>
    <w:rsid w:val="55850FB5"/>
    <w:rsid w:val="57C6767F"/>
    <w:rsid w:val="5B7200D7"/>
    <w:rsid w:val="5D6D4FFA"/>
    <w:rsid w:val="60AD570E"/>
    <w:rsid w:val="696B06DC"/>
    <w:rsid w:val="6BE31DC8"/>
    <w:rsid w:val="6FAB76E0"/>
    <w:rsid w:val="771A18F7"/>
    <w:rsid w:val="7EE0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eastAsia="Times New Roman"/>
      <w:b/>
      <w:bCs/>
      <w:kern w:val="0"/>
      <w:sz w:val="36"/>
      <w:szCs w:val="36"/>
    </w:rPr>
  </w:style>
  <w:style w:type="character" w:default="1" w:styleId="13">
    <w:name w:val="Default Paragraph Font"/>
    <w:unhideWhenUsed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qFormat/>
    <w:uiPriority w:val="99"/>
    <w:pPr>
      <w:jc w:val="left"/>
    </w:pPr>
    <w:rPr>
      <w:rFonts w:ascii="Calibri" w:hAnsi="Calibri"/>
    </w:rPr>
  </w:style>
  <w:style w:type="paragraph" w:styleId="5">
    <w:name w:val="Body Text Indent"/>
    <w:basedOn w:val="1"/>
    <w:link w:val="23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6">
    <w:name w:val="Plain Text"/>
    <w:basedOn w:val="1"/>
    <w:link w:val="24"/>
    <w:qFormat/>
    <w:uiPriority w:val="0"/>
    <w:rPr>
      <w:rFonts w:ascii="宋体" w:hAnsi="Courier New"/>
      <w:kern w:val="0"/>
      <w:sz w:val="20"/>
      <w:szCs w:val="21"/>
    </w:rPr>
  </w:style>
  <w:style w:type="paragraph" w:styleId="7">
    <w:name w:val="Date"/>
    <w:basedOn w:val="1"/>
    <w:next w:val="1"/>
    <w:link w:val="25"/>
    <w:unhideWhenUsed/>
    <w:qFormat/>
    <w:uiPriority w:val="99"/>
  </w:style>
  <w:style w:type="paragraph" w:styleId="8">
    <w:name w:val="Balloon Text"/>
    <w:basedOn w:val="1"/>
    <w:link w:val="26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HTML Preformatted"/>
    <w:basedOn w:val="1"/>
    <w:link w:val="29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link w:val="30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22"/>
  </w:style>
  <w:style w:type="character" w:styleId="15">
    <w:name w:val="page number"/>
    <w:uiPriority w:val="0"/>
  </w:style>
  <w:style w:type="character" w:styleId="16">
    <w:name w:val="FollowedHyperlink"/>
    <w:unhideWhenUsed/>
    <w:uiPriority w:val="99"/>
    <w:rPr>
      <w:color w:val="954F72"/>
      <w:u w:val="single"/>
    </w:rPr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unhideWhenUsed/>
    <w:uiPriority w:val="99"/>
    <w:rPr>
      <w:color w:val="5CB43F"/>
      <w:u w:val="none"/>
    </w:rPr>
  </w:style>
  <w:style w:type="table" w:styleId="20">
    <w:name w:val="Table Grid"/>
    <w:basedOn w:val="19"/>
    <w:uiPriority w:val="59"/>
    <w:rPr>
      <w:rFonts w:ascii="等线" w:hAnsi="等线" w:eastAsia="等线" w:cs="Times New Roman"/>
      <w:kern w:val="2"/>
      <w:sz w:val="21"/>
      <w:szCs w:val="22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标题 2 Char"/>
    <w:link w:val="3"/>
    <w:uiPriority w:val="9"/>
    <w:rPr>
      <w:rFonts w:ascii="Times New Roman" w:hAnsi="Times New Roman" w:eastAsia="Times New Roman"/>
      <w:b/>
      <w:bCs/>
      <w:sz w:val="36"/>
      <w:szCs w:val="36"/>
    </w:rPr>
  </w:style>
  <w:style w:type="character" w:customStyle="1" w:styleId="22">
    <w:name w:val="批注文字 Char"/>
    <w:link w:val="4"/>
    <w:qFormat/>
    <w:uiPriority w:val="99"/>
    <w:rPr>
      <w:rFonts w:ascii="Calibri" w:hAnsi="Calibri" w:eastAsia="宋体"/>
      <w:kern w:val="2"/>
      <w:sz w:val="21"/>
      <w:szCs w:val="24"/>
    </w:rPr>
  </w:style>
  <w:style w:type="character" w:customStyle="1" w:styleId="23">
    <w:name w:val="正文文本缩进 Char"/>
    <w:link w:val="5"/>
    <w:qFormat/>
    <w:uiPriority w:val="0"/>
    <w:rPr>
      <w:szCs w:val="24"/>
    </w:rPr>
  </w:style>
  <w:style w:type="character" w:customStyle="1" w:styleId="24">
    <w:name w:val="纯文本 Char1"/>
    <w:link w:val="6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25">
    <w:name w:val="日期 Char"/>
    <w:link w:val="7"/>
    <w:semiHidden/>
    <w:qFormat/>
    <w:uiPriority w:val="99"/>
    <w:rPr>
      <w:rFonts w:ascii="Times New Roman" w:hAnsi="Times New Roman"/>
      <w:kern w:val="2"/>
      <w:sz w:val="21"/>
      <w:szCs w:val="24"/>
      <w:lang w:eastAsia="zh-CN"/>
    </w:rPr>
  </w:style>
  <w:style w:type="character" w:customStyle="1" w:styleId="26">
    <w:name w:val="批注框文本 Char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页脚 Char"/>
    <w:link w:val="9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眉 Char"/>
    <w:link w:val="10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HTML 预设格式 Char"/>
    <w:link w:val="11"/>
    <w:qFormat/>
    <w:uiPriority w:val="0"/>
    <w:rPr>
      <w:rFonts w:ascii="宋体" w:hAnsi="宋体"/>
      <w:sz w:val="24"/>
      <w:szCs w:val="24"/>
    </w:rPr>
  </w:style>
  <w:style w:type="character" w:customStyle="1" w:styleId="30">
    <w:name w:val="普通(网站) Char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31">
    <w:name w:val="纯文本 Char"/>
    <w:uiPriority w:val="0"/>
    <w:rPr>
      <w:rFonts w:ascii="宋体" w:hAnsi="Courier New" w:eastAsia="宋体" w:cs="Courier New"/>
      <w:szCs w:val="21"/>
    </w:rPr>
  </w:style>
  <w:style w:type="character" w:customStyle="1" w:styleId="32">
    <w:name w:val="正文文本缩进 Char1"/>
    <w:semiHidden/>
    <w:uiPriority w:val="99"/>
    <w:rPr>
      <w:rFonts w:ascii="Times New Roman" w:hAnsi="Times New Roman" w:eastAsia="宋体" w:cs="Times New Roman"/>
      <w:szCs w:val="24"/>
    </w:rPr>
  </w:style>
  <w:style w:type="paragraph" w:styleId="3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4">
    <w:name w:val="无间隔1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TIT1"/>
    <w:basedOn w:val="1"/>
    <w:qFormat/>
    <w:uiPriority w:val="99"/>
    <w:pPr>
      <w:widowControl/>
      <w:tabs>
        <w:tab w:val="left" w:pos="360"/>
      </w:tabs>
      <w:adjustRightInd w:val="0"/>
      <w:spacing w:line="320" w:lineRule="atLeast"/>
      <w:ind w:left="360" w:hanging="360"/>
    </w:pPr>
    <w:rPr>
      <w:rFonts w:eastAsia="MingLiU"/>
      <w:spacing w:val="20"/>
      <w:sz w:val="20"/>
      <w:szCs w:val="20"/>
      <w:lang w:eastAsia="zh-TW"/>
    </w:rPr>
  </w:style>
  <w:style w:type="paragraph" w:customStyle="1" w:styleId="3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Cs w:val="22"/>
    </w:rPr>
  </w:style>
  <w:style w:type="paragraph" w:customStyle="1" w:styleId="38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9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526</Words>
  <Characters>3003</Characters>
  <Lines>25</Lines>
  <Paragraphs>7</Paragraphs>
  <TotalTime>1</TotalTime>
  <ScaleCrop>false</ScaleCrop>
  <LinksUpToDate>false</LinksUpToDate>
  <CharactersWithSpaces>3522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2023-03-02T08:39:00Z</dcterms:created>
  <dc:creator>DELL</dc:creator>
  <cp:lastModifiedBy>Administrator</cp:lastModifiedBy>
  <cp:lastPrinted>2021-05-25T03:28:00Z</cp:lastPrinted>
  <dcterms:modified xsi:type="dcterms:W3CDTF">2023-03-05T13:20:07Z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