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cs="宋体"/>
          <w:b/>
          <w:bCs/>
          <w:sz w:val="28"/>
          <w:szCs w:val="36"/>
          <w:lang w:val="en-US" w:eastAsia="zh-CN"/>
        </w:rPr>
      </w:pPr>
      <w:r>
        <w:rPr>
          <w:rFonts w:hint="eastAsia" w:ascii="宋体" w:hAnsi="宋体" w:eastAsia="宋体" w:cs="宋体"/>
          <w:b/>
          <w:bCs/>
          <w:sz w:val="28"/>
          <w:szCs w:val="36"/>
          <w:lang w:val="en-US" w:eastAsia="zh-CN"/>
        </w:rPr>
        <w:drawing>
          <wp:anchor distT="0" distB="0" distL="114300" distR="114300" simplePos="0" relativeHeight="251658240" behindDoc="0" locked="0" layoutInCell="1" allowOverlap="1">
            <wp:simplePos x="0" y="0"/>
            <wp:positionH relativeFrom="page">
              <wp:posOffset>12179300</wp:posOffset>
            </wp:positionH>
            <wp:positionV relativeFrom="topMargin">
              <wp:posOffset>11823700</wp:posOffset>
            </wp:positionV>
            <wp:extent cx="304800" cy="304800"/>
            <wp:effectExtent l="0" t="0" r="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04800" cy="304800"/>
                    </a:xfrm>
                    <a:prstGeom prst="rect">
                      <a:avLst/>
                    </a:prstGeom>
                  </pic:spPr>
                </pic:pic>
              </a:graphicData>
            </a:graphic>
          </wp:anchor>
        </w:drawing>
      </w:r>
      <w:r>
        <w:rPr>
          <w:rFonts w:hint="eastAsia" w:ascii="宋体" w:hAnsi="宋体" w:eastAsia="宋体" w:cs="宋体"/>
          <w:b/>
          <w:bCs/>
          <w:sz w:val="28"/>
          <w:szCs w:val="36"/>
          <w:lang w:val="en-US" w:eastAsia="zh-CN"/>
        </w:rPr>
        <w:t>海南省2023年初中学业水平考试第一次模拟卷</w:t>
      </w:r>
    </w:p>
    <w:p>
      <w:pPr>
        <w:jc w:val="center"/>
        <w:rPr>
          <w:rFonts w:hint="eastAsia" w:ascii="宋体" w:hAnsi="宋体" w:eastAsia="宋体" w:cs="宋体"/>
          <w:b/>
          <w:bCs/>
          <w:sz w:val="36"/>
          <w:szCs w:val="44"/>
          <w:highlight w:val="none"/>
          <w:lang w:val="en-US" w:eastAsia="zh-CN"/>
        </w:rPr>
      </w:pPr>
      <w:r>
        <w:rPr>
          <w:rFonts w:hint="eastAsia" w:ascii="宋体" w:hAnsi="宋体" w:eastAsia="宋体" w:cs="宋体"/>
          <w:b/>
          <w:bCs/>
          <w:sz w:val="36"/>
          <w:szCs w:val="44"/>
          <w:highlight w:val="none"/>
          <w:lang w:val="en-US" w:eastAsia="zh-CN"/>
        </w:rPr>
        <w:t>历 史</w:t>
      </w:r>
    </w:p>
    <w:p>
      <w:pPr>
        <w:jc w:val="center"/>
        <w:rPr>
          <w:rFonts w:hint="eastAsia" w:ascii="楷体" w:hAnsi="楷体" w:eastAsia="楷体" w:cs="楷体"/>
          <w:b w:val="0"/>
          <w:bCs w:val="0"/>
          <w:sz w:val="21"/>
          <w:szCs w:val="24"/>
          <w:lang w:val="en-US" w:eastAsia="zh-CN"/>
        </w:rPr>
      </w:pPr>
      <w:r>
        <w:rPr>
          <w:rFonts w:hint="eastAsia" w:ascii="宋体" w:hAnsi="宋体" w:eastAsia="宋体" w:cs="宋体"/>
          <w:b w:val="0"/>
          <w:bCs w:val="0"/>
          <w:sz w:val="21"/>
          <w:szCs w:val="24"/>
          <w:lang w:val="en-US" w:eastAsia="zh-CN"/>
        </w:rPr>
        <w:t>（</w:t>
      </w:r>
      <w:r>
        <w:rPr>
          <w:rFonts w:hint="eastAsia" w:ascii="楷体" w:hAnsi="楷体" w:eastAsia="楷体" w:cs="楷体"/>
          <w:b w:val="0"/>
          <w:bCs w:val="0"/>
          <w:sz w:val="21"/>
          <w:szCs w:val="24"/>
          <w:lang w:val="en-US" w:eastAsia="zh-CN"/>
        </w:rPr>
        <w:t>本卷满分100分，考试时间60分钟）</w:t>
      </w:r>
    </w:p>
    <w:p>
      <w:pPr>
        <w:numPr>
          <w:ilvl w:val="0"/>
          <w:numId w:val="0"/>
        </w:numPr>
        <w:jc w:val="both"/>
        <w:rPr>
          <w:rFonts w:hint="eastAsia" w:ascii="宋体" w:hAnsi="宋体" w:eastAsia="宋体" w:cs="宋体"/>
          <w:b w:val="0"/>
          <w:bCs w:val="0"/>
          <w:sz w:val="21"/>
          <w:szCs w:val="24"/>
          <w:lang w:val="en-US" w:eastAsia="zh-CN"/>
        </w:rPr>
      </w:pPr>
      <w:r>
        <w:rPr>
          <w:rFonts w:hint="eastAsia" w:ascii="黑体" w:hAnsi="黑体" w:eastAsia="黑体" w:cs="黑体"/>
          <w:b w:val="0"/>
          <w:bCs w:val="0"/>
          <w:sz w:val="21"/>
          <w:szCs w:val="24"/>
          <w:lang w:val="en-US" w:eastAsia="zh-CN"/>
        </w:rPr>
        <w:t>一、选择题</w:t>
      </w:r>
      <w:r>
        <w:rPr>
          <w:rFonts w:hint="eastAsia" w:ascii="楷体" w:hAnsi="楷体" w:eastAsia="楷体" w:cs="楷体"/>
          <w:b w:val="0"/>
          <w:bCs w:val="0"/>
          <w:sz w:val="21"/>
          <w:szCs w:val="24"/>
          <w:lang w:val="en-US" w:eastAsia="zh-CN"/>
        </w:rPr>
        <w:t>（本大题有20小题，每小题四个选项中只有一个正确。每小题3分，共60分）</w:t>
      </w:r>
    </w:p>
    <w:p>
      <w:pPr>
        <w:rPr>
          <w:rFonts w:hint="default"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1.商代卜辞的记载中大量出现了“受禾”“告麦”“卜雨”等词，这可用于研究商代</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A.家天下的政治制度</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B.地位较高的农业生产</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C.灿烂辉煌的手工业</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D.中华文化的源远流长</w:t>
      </w:r>
    </w:p>
    <w:p>
      <w:pPr>
        <w:tabs>
          <w:tab w:val="left" w:pos="4200"/>
        </w:tabs>
        <w:rPr>
          <w:rFonts w:hint="default"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2.他是东汉名医，曾任长沙太守，多次倡导加强疾病的预防工作。以下关于他的说法中，正确的是</w:t>
      </w:r>
    </w:p>
    <w:p>
      <w:pPr>
        <w:tabs>
          <w:tab w:val="left" w:pos="4200"/>
        </w:tabs>
        <w:rPr>
          <w:rFonts w:hint="default"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A.主持编定了《黄帝内经》</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B.创编“五禽戏”增强免疫力</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C.撰写《伤寒杂病论》一书</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D.在长沙等地区开办医科学校</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3.《唐摭言》中记载：缙绅虽位极人臣，不由进士者终不为美……其推重谓之“白衣公卿”，又曰“一品白衫”。其艰难谓之“三十老明经，五十少进士”。材料反应科举制的影响是</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A.增强了社会阶层的流动性</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B.有利于提高官员文化素养</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C.为西方文官制度奠定基础</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D.促进全社会形成重学风气</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4.《建始县志》写道：“居民倍增，稻谷不给，则于山上种苞谷、洋芋或蕨薯之类，深林幽谷，开辟无遗。”有关上述材料的分析，正确的是</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A.《建始县志》属于一手史料，可信度较高</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B.玉米的种植体现明朝中后期商品经济发展</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C.传统粮食作物受到玉米等新兴作物的排挤</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D.种植新兴作物有效缓解了明朝的土地兼并</w:t>
      </w:r>
    </w:p>
    <w:p>
      <w:pPr>
        <w:tabs>
          <w:tab w:val="left" w:pos="4200"/>
        </w:tabs>
        <w:rPr>
          <w:rFonts w:hint="default"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5.近代史上的某一不平等条约规定，英国商人“应纳进口、出口货税、饷费，均宜秉公议定则例”。这一条约的签订</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A.标志着中国丧失了领事裁判权</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B.加速了中国半殖民地化的进程</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C.拉开了黑暗中国近代史的序幕</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D.开辟了汉口、琼州等通商口岸</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6.20世纪初期，《女学报》《女界月报》《中国女报》《神州女报》《中国新女界》等妇女报刊大量涌现，其内容大多主张自由平等、经济独立、家庭革命。据此可知</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A.辛亥革命促进了中国女性独立运动发展</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B.民国时期女权运动受到马克思主义影响</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C.北洋政府统治时期妇女地位进一步提高</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D.女性解放浪潮加速传统小农经济的瓦解</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7.毛泽东指出：“孙中山先生致力国民革命凡四十年还未能完成的革命事业，在仅仅两三年之内，获得了巨大的成就。”这一巨大的成就</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A.没有动摇帝国主义统治中国的根基</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B.中国共产党起到了中流砥柱的作用</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C.指导思想是孙中山先生的三民主义</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D.国共的合作和统一战线是坚实基础</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8.建国初期，我国“能造桌子椅子，能造茶碗茶壶，但是一辆汽车、一架飞机、一辆坦克、一辆拖拉机都不能造”。材料充分说明了</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A.建设高水平军队的紧迫性</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B.实行“一五”计划的必要性</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C.轻、重工业不平衡的弊病</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D.进行社会主义改造的合理性</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9.下表是与不同时期与我国建交的国家数量表</w:t>
      </w:r>
    </w:p>
    <w:tbl>
      <w:tblPr>
        <w:tblStyle w:val="6"/>
        <w:tblW w:w="47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7"/>
        <w:gridCol w:w="907"/>
        <w:gridCol w:w="907"/>
        <w:gridCol w:w="907"/>
        <w:gridCol w:w="9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7" w:type="dxa"/>
            <w:vAlign w:val="center"/>
          </w:tcPr>
          <w:p>
            <w:pPr>
              <w:tabs>
                <w:tab w:val="left" w:pos="4200"/>
              </w:tabs>
              <w:jc w:val="center"/>
              <w:rPr>
                <w:rFonts w:hint="default" w:ascii="宋体" w:hAnsi="宋体" w:eastAsia="宋体" w:cs="宋体"/>
                <w:b w:val="0"/>
                <w:bCs w:val="0"/>
                <w:sz w:val="21"/>
                <w:szCs w:val="24"/>
                <w:vertAlign w:val="baseline"/>
                <w:lang w:val="en-US" w:eastAsia="zh-CN"/>
              </w:rPr>
            </w:pPr>
            <w:r>
              <w:rPr>
                <w:rFonts w:hint="eastAsia" w:ascii="宋体" w:hAnsi="宋体" w:eastAsia="宋体" w:cs="宋体"/>
                <w:b w:val="0"/>
                <w:bCs w:val="0"/>
                <w:sz w:val="21"/>
                <w:szCs w:val="24"/>
                <w:vertAlign w:val="baseline"/>
                <w:lang w:val="en-US" w:eastAsia="zh-CN"/>
              </w:rPr>
              <w:t>年份</w:t>
            </w:r>
          </w:p>
        </w:tc>
        <w:tc>
          <w:tcPr>
            <w:tcW w:w="907" w:type="dxa"/>
            <w:vAlign w:val="center"/>
          </w:tcPr>
          <w:p>
            <w:pPr>
              <w:tabs>
                <w:tab w:val="left" w:pos="4200"/>
              </w:tabs>
              <w:jc w:val="center"/>
              <w:rPr>
                <w:rFonts w:hint="default" w:ascii="宋体" w:hAnsi="宋体" w:eastAsia="宋体" w:cs="宋体"/>
                <w:b w:val="0"/>
                <w:bCs w:val="0"/>
                <w:sz w:val="21"/>
                <w:szCs w:val="24"/>
                <w:vertAlign w:val="baseline"/>
                <w:lang w:val="en-US" w:eastAsia="zh-CN"/>
              </w:rPr>
            </w:pPr>
            <w:r>
              <w:rPr>
                <w:rFonts w:hint="eastAsia" w:ascii="宋体" w:hAnsi="宋体" w:eastAsia="宋体" w:cs="宋体"/>
                <w:b w:val="0"/>
                <w:bCs w:val="0"/>
                <w:sz w:val="21"/>
                <w:szCs w:val="24"/>
                <w:vertAlign w:val="baseline"/>
                <w:lang w:val="en-US" w:eastAsia="zh-CN"/>
              </w:rPr>
              <w:t>1950年</w:t>
            </w:r>
          </w:p>
        </w:tc>
        <w:tc>
          <w:tcPr>
            <w:tcW w:w="907" w:type="dxa"/>
            <w:vAlign w:val="center"/>
          </w:tcPr>
          <w:p>
            <w:pPr>
              <w:tabs>
                <w:tab w:val="left" w:pos="4200"/>
              </w:tabs>
              <w:jc w:val="center"/>
              <w:rPr>
                <w:rFonts w:hint="default" w:ascii="宋体" w:hAnsi="宋体" w:eastAsia="宋体" w:cs="宋体"/>
                <w:b w:val="0"/>
                <w:bCs w:val="0"/>
                <w:sz w:val="21"/>
                <w:szCs w:val="24"/>
                <w:vertAlign w:val="baseline"/>
                <w:lang w:val="en-US" w:eastAsia="zh-CN"/>
              </w:rPr>
            </w:pPr>
            <w:r>
              <w:rPr>
                <w:rFonts w:hint="eastAsia" w:ascii="宋体" w:hAnsi="宋体" w:eastAsia="宋体" w:cs="宋体"/>
                <w:b w:val="0"/>
                <w:bCs w:val="0"/>
                <w:sz w:val="21"/>
                <w:szCs w:val="24"/>
                <w:vertAlign w:val="baseline"/>
                <w:lang w:val="en-US" w:eastAsia="zh-CN"/>
              </w:rPr>
              <w:t>1976年</w:t>
            </w:r>
          </w:p>
        </w:tc>
        <w:tc>
          <w:tcPr>
            <w:tcW w:w="907" w:type="dxa"/>
            <w:vAlign w:val="center"/>
          </w:tcPr>
          <w:p>
            <w:pPr>
              <w:tabs>
                <w:tab w:val="left" w:pos="4200"/>
              </w:tabs>
              <w:jc w:val="center"/>
              <w:rPr>
                <w:rFonts w:hint="default" w:ascii="宋体" w:hAnsi="宋体" w:eastAsia="宋体" w:cs="宋体"/>
                <w:b w:val="0"/>
                <w:bCs w:val="0"/>
                <w:sz w:val="21"/>
                <w:szCs w:val="24"/>
                <w:vertAlign w:val="baseline"/>
                <w:lang w:val="en-US" w:eastAsia="zh-CN"/>
              </w:rPr>
            </w:pPr>
            <w:r>
              <w:rPr>
                <w:rFonts w:hint="eastAsia" w:ascii="宋体" w:hAnsi="宋体" w:eastAsia="宋体" w:cs="宋体"/>
                <w:b w:val="0"/>
                <w:bCs w:val="0"/>
                <w:sz w:val="21"/>
                <w:szCs w:val="24"/>
                <w:vertAlign w:val="baseline"/>
                <w:lang w:val="en-US" w:eastAsia="zh-CN"/>
              </w:rPr>
              <w:t>1979年</w:t>
            </w:r>
          </w:p>
        </w:tc>
        <w:tc>
          <w:tcPr>
            <w:tcW w:w="907" w:type="dxa"/>
            <w:vAlign w:val="center"/>
          </w:tcPr>
          <w:p>
            <w:pPr>
              <w:tabs>
                <w:tab w:val="left" w:pos="4200"/>
              </w:tabs>
              <w:jc w:val="center"/>
              <w:rPr>
                <w:rFonts w:hint="default" w:ascii="宋体" w:hAnsi="宋体" w:eastAsia="宋体" w:cs="宋体"/>
                <w:b w:val="0"/>
                <w:bCs w:val="0"/>
                <w:sz w:val="21"/>
                <w:szCs w:val="24"/>
                <w:vertAlign w:val="baseline"/>
                <w:lang w:val="en-US" w:eastAsia="zh-CN"/>
              </w:rPr>
            </w:pPr>
            <w:r>
              <w:rPr>
                <w:rFonts w:hint="eastAsia" w:ascii="宋体" w:hAnsi="宋体" w:eastAsia="宋体" w:cs="宋体"/>
                <w:b w:val="0"/>
                <w:bCs w:val="0"/>
                <w:sz w:val="21"/>
                <w:szCs w:val="24"/>
                <w:vertAlign w:val="baseline"/>
                <w:lang w:val="en-US" w:eastAsia="zh-CN"/>
              </w:rPr>
              <w:t>2019年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77" w:type="dxa"/>
            <w:vAlign w:val="center"/>
          </w:tcPr>
          <w:p>
            <w:pPr>
              <w:tabs>
                <w:tab w:val="left" w:pos="4200"/>
              </w:tabs>
              <w:jc w:val="center"/>
              <w:rPr>
                <w:rFonts w:hint="default" w:ascii="宋体" w:hAnsi="宋体" w:eastAsia="宋体" w:cs="宋体"/>
                <w:b w:val="0"/>
                <w:bCs w:val="0"/>
                <w:sz w:val="21"/>
                <w:szCs w:val="24"/>
                <w:vertAlign w:val="baseline"/>
                <w:lang w:val="en-US" w:eastAsia="zh-CN"/>
              </w:rPr>
            </w:pPr>
            <w:r>
              <w:rPr>
                <w:rFonts w:hint="eastAsia" w:ascii="宋体" w:hAnsi="宋体" w:eastAsia="宋体" w:cs="宋体"/>
                <w:b w:val="0"/>
                <w:bCs w:val="0"/>
                <w:sz w:val="21"/>
                <w:szCs w:val="24"/>
                <w:vertAlign w:val="baseline"/>
                <w:lang w:val="en-US" w:eastAsia="zh-CN"/>
              </w:rPr>
              <w:t>国家数量</w:t>
            </w:r>
          </w:p>
        </w:tc>
        <w:tc>
          <w:tcPr>
            <w:tcW w:w="907" w:type="dxa"/>
            <w:vAlign w:val="center"/>
          </w:tcPr>
          <w:p>
            <w:pPr>
              <w:tabs>
                <w:tab w:val="left" w:pos="4200"/>
              </w:tabs>
              <w:jc w:val="center"/>
              <w:rPr>
                <w:rFonts w:hint="default" w:ascii="宋体" w:hAnsi="宋体" w:eastAsia="宋体" w:cs="宋体"/>
                <w:b w:val="0"/>
                <w:bCs w:val="0"/>
                <w:sz w:val="21"/>
                <w:szCs w:val="24"/>
                <w:vertAlign w:val="baseline"/>
                <w:lang w:val="en-US" w:eastAsia="zh-CN"/>
              </w:rPr>
            </w:pPr>
            <w:r>
              <w:rPr>
                <w:rFonts w:hint="eastAsia" w:ascii="宋体" w:hAnsi="宋体" w:eastAsia="宋体" w:cs="宋体"/>
                <w:b w:val="0"/>
                <w:bCs w:val="0"/>
                <w:sz w:val="21"/>
                <w:szCs w:val="24"/>
                <w:vertAlign w:val="baseline"/>
                <w:lang w:val="en-US" w:eastAsia="zh-CN"/>
              </w:rPr>
              <w:t>19</w:t>
            </w:r>
          </w:p>
        </w:tc>
        <w:tc>
          <w:tcPr>
            <w:tcW w:w="907" w:type="dxa"/>
            <w:vAlign w:val="center"/>
          </w:tcPr>
          <w:p>
            <w:pPr>
              <w:tabs>
                <w:tab w:val="left" w:pos="4200"/>
              </w:tabs>
              <w:jc w:val="center"/>
              <w:rPr>
                <w:rFonts w:hint="default" w:ascii="宋体" w:hAnsi="宋体" w:eastAsia="宋体" w:cs="宋体"/>
                <w:b w:val="0"/>
                <w:bCs w:val="0"/>
                <w:sz w:val="21"/>
                <w:szCs w:val="24"/>
                <w:vertAlign w:val="baseline"/>
                <w:lang w:val="en-US" w:eastAsia="zh-CN"/>
              </w:rPr>
            </w:pPr>
            <w:r>
              <w:rPr>
                <w:rFonts w:hint="eastAsia" w:ascii="宋体" w:hAnsi="宋体" w:eastAsia="宋体" w:cs="宋体"/>
                <w:b w:val="0"/>
                <w:bCs w:val="0"/>
                <w:sz w:val="21"/>
                <w:szCs w:val="24"/>
                <w:vertAlign w:val="baseline"/>
                <w:lang w:val="en-US" w:eastAsia="zh-CN"/>
              </w:rPr>
              <w:t>111</w:t>
            </w:r>
          </w:p>
        </w:tc>
        <w:tc>
          <w:tcPr>
            <w:tcW w:w="907" w:type="dxa"/>
            <w:vAlign w:val="center"/>
          </w:tcPr>
          <w:p>
            <w:pPr>
              <w:tabs>
                <w:tab w:val="left" w:pos="4200"/>
              </w:tabs>
              <w:jc w:val="center"/>
              <w:rPr>
                <w:rFonts w:hint="default" w:ascii="宋体" w:hAnsi="宋体" w:eastAsia="宋体" w:cs="宋体"/>
                <w:b w:val="0"/>
                <w:bCs w:val="0"/>
                <w:sz w:val="21"/>
                <w:szCs w:val="24"/>
                <w:vertAlign w:val="baseline"/>
                <w:lang w:val="en-US" w:eastAsia="zh-CN"/>
              </w:rPr>
            </w:pPr>
            <w:r>
              <w:rPr>
                <w:rFonts w:hint="eastAsia" w:ascii="宋体" w:hAnsi="宋体" w:eastAsia="宋体" w:cs="宋体"/>
                <w:b w:val="0"/>
                <w:bCs w:val="0"/>
                <w:sz w:val="21"/>
                <w:szCs w:val="24"/>
                <w:vertAlign w:val="baseline"/>
                <w:lang w:val="en-US" w:eastAsia="zh-CN"/>
              </w:rPr>
              <w:t>120</w:t>
            </w:r>
          </w:p>
        </w:tc>
        <w:tc>
          <w:tcPr>
            <w:tcW w:w="907" w:type="dxa"/>
            <w:vAlign w:val="center"/>
          </w:tcPr>
          <w:p>
            <w:pPr>
              <w:tabs>
                <w:tab w:val="left" w:pos="4200"/>
              </w:tabs>
              <w:jc w:val="center"/>
              <w:rPr>
                <w:rFonts w:hint="default" w:ascii="宋体" w:hAnsi="宋体" w:eastAsia="宋体" w:cs="宋体"/>
                <w:b w:val="0"/>
                <w:bCs w:val="0"/>
                <w:sz w:val="21"/>
                <w:szCs w:val="24"/>
                <w:vertAlign w:val="baseline"/>
                <w:lang w:val="en-US" w:eastAsia="zh-CN"/>
              </w:rPr>
            </w:pPr>
            <w:r>
              <w:rPr>
                <w:rFonts w:hint="eastAsia" w:ascii="宋体" w:hAnsi="宋体" w:eastAsia="宋体" w:cs="宋体"/>
                <w:b w:val="0"/>
                <w:bCs w:val="0"/>
                <w:sz w:val="21"/>
                <w:szCs w:val="24"/>
                <w:vertAlign w:val="baseline"/>
                <w:lang w:val="en-US" w:eastAsia="zh-CN"/>
              </w:rPr>
              <w:t>180</w:t>
            </w:r>
          </w:p>
        </w:tc>
      </w:tr>
    </w:tbl>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以下有关当代中国外交的说法，正确的是</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A.建国初期主要与亚非拉国家建立外交关系</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B.70年代外交转折关键在于中美关系正常化</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C.十八大后推进以联合国为中心的多边外交</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D.始终将和平共处五项原则作为外交的根本</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10.2015年，我国开始强调供给侧结构性改革，从供给侧对宏观经济做出调整。2020年中央经济工作会议上出现了“需求侧管理”一词，2022年指出“总需求不足”。党和国家对总体经济的研判和调整反映出</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A.我国坚持以人民为中心的发展思想</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B.国内国际经济运行面临着巨大压力</w:t>
      </w:r>
    </w:p>
    <w:p>
      <w:pPr>
        <w:tabs>
          <w:tab w:val="left" w:pos="4200"/>
        </w:tabs>
        <w:rPr>
          <w:rFonts w:hint="default"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C.新发展理念得到全社会的贯彻落实</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D.中国经济的发展方向作出重大变革</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11.进入海南时间最早，凭借纺织技术闻名全国的少数民族是</w:t>
      </w:r>
    </w:p>
    <w:p>
      <w:pPr>
        <w:tabs>
          <w:tab w:val="left" w:pos="4200"/>
        </w:tabs>
        <w:rPr>
          <w:rFonts w:hint="default"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A.苗族</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B.回族</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C.黎族</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D.汉族</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12.琼崖革命期间，有歌谣唱道：“火烧红白契，百姓喜分田，老爷眼白白，依仔笑开颜。”歌谣的传唱展现出</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A.抗日后方根据地的火热建设</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B.琼崖革命已获得了绝对胜利</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C.地理环境影响海南土地革命</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D.党与海南人民同呼吸共命运</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13.下图是古代主要文明示意图</w:t>
      </w:r>
    </w:p>
    <w:p>
      <w:pPr>
        <w:tabs>
          <w:tab w:val="left" w:pos="4200"/>
        </w:tabs>
        <w:jc w:val="center"/>
        <w:rPr>
          <w:rFonts w:hint="eastAsia" w:ascii="宋体" w:hAnsi="宋体" w:eastAsia="宋体" w:cs="宋体"/>
          <w:b w:val="0"/>
          <w:bCs w:val="0"/>
          <w:sz w:val="21"/>
          <w:szCs w:val="24"/>
          <w:lang w:val="en-US" w:eastAsia="zh-CN"/>
        </w:rPr>
      </w:pPr>
      <w:r>
        <w:drawing>
          <wp:inline distT="0" distB="0" distL="114300" distR="114300">
            <wp:extent cx="3345815" cy="1666240"/>
            <wp:effectExtent l="0" t="0" r="6985"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3345815" cy="1666240"/>
                    </a:xfrm>
                    <a:prstGeom prst="rect">
                      <a:avLst/>
                    </a:prstGeom>
                    <a:noFill/>
                    <a:ln>
                      <a:noFill/>
                    </a:ln>
                  </pic:spPr>
                </pic:pic>
              </a:graphicData>
            </a:graphic>
          </wp:inline>
        </w:drawing>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有关图示内容的说法，正确的是</w:t>
      </w:r>
    </w:p>
    <w:p>
      <w:pPr>
        <w:tabs>
          <w:tab w:val="left" w:pos="4200"/>
        </w:tabs>
        <w:rPr>
          <w:rFonts w:hint="default"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A.古代印度的法治建设成果十分突出</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B.阿拉伯数字实际上诞生于古代埃及</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C.罗马城邦鲜明的特点是“小国寡民”</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D.呈现出相对独立和多元发展的特点</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14.西欧中世纪时期，基督教会通过向信徒出售赎罪券大发横财，但同时也制定了懒惰、贪婪等七宗罪和“不可杀人”“不可偷盗”等十诫。这反映出中世纪时期的教会</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A.促进文艺复兴运动兴起</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B.加速专制王权国家诞生</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C.具有社会教化的功能性</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D.维护罗马法的权威地位</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15.1660年，北美殖民地法律《列举商品法》规定：殖民地上的烟草、砂糖、棉花等只能输往英国，或经由英国港口的商人之手再输往外国。《列举商品法》体现出</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A.英国对殖民地的经济控制和压榨</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B.北美为西欧的工业革命提供原料</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C.英国对北美殖民地实行贸易保护</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D.美国资产阶级革命历史原因积淀</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16.某历史研究小组正在撰写一本关于马克思主义的宣传手册，对于以下文段，最合适的小标题是</w:t>
      </w:r>
    </w:p>
    <w:p>
      <w:pPr>
        <w:tabs>
          <w:tab w:val="left" w:pos="4200"/>
        </w:tabs>
        <w:rPr>
          <w:rFonts w:hint="eastAsia" w:ascii="宋体" w:hAnsi="宋体" w:eastAsia="宋体" w:cs="宋体"/>
          <w:b w:val="0"/>
          <w:bCs w:val="0"/>
          <w:sz w:val="21"/>
          <w:szCs w:val="24"/>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367665</wp:posOffset>
                </wp:positionH>
                <wp:positionV relativeFrom="paragraph">
                  <wp:posOffset>16510</wp:posOffset>
                </wp:positionV>
                <wp:extent cx="4539615" cy="869950"/>
                <wp:effectExtent l="4445" t="4445" r="15240" b="14605"/>
                <wp:wrapTopAndBottom/>
                <wp:docPr id="2" name="文本框 2"/>
                <wp:cNvGraphicFramePr/>
                <a:graphic xmlns:a="http://schemas.openxmlformats.org/drawingml/2006/main">
                  <a:graphicData uri="http://schemas.microsoft.com/office/word/2010/wordprocessingShape">
                    <wps:wsp>
                      <wps:cNvSpPr txBox="1"/>
                      <wps:spPr>
                        <a:xfrm>
                          <a:off x="1129665" y="8459470"/>
                          <a:ext cx="4539615" cy="8699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ind w:firstLine="420" w:firstLineChars="200"/>
                              <w:jc w:val="left"/>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马克思、恩格斯通过研究社会历史，批判地吸收了德国古典哲学的合理成分，彻底摆脱了唯心主义思想的影响，创立了唯物史观；通过剖析资本主义社会，批判继承了英国古典政治经济学的思想成果，创立了剩余价值学说。二者揭示了人类社会发展的一般规律，揭示了资本主义运行的特殊规律……</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8.95pt;margin-top:1.3pt;height:68.5pt;width:357.45pt;mso-wrap-distance-bottom:0pt;mso-wrap-distance-top:0pt;z-index:251659264;mso-width-relative:page;mso-height-relative:page;" fillcolor="#FFFFFF [3201]" filled="t" stroked="t" coordsize="21600,21600" o:gfxdata="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JkUv7bV&#10;AAAACAEAAA8AAAAAAAAAAQAgAAAAIgAAAGRycy9kb3ducmV2LnhtbFBLAQIUABQAAAAIAIdO4kD7&#10;25igIwIAACcEAAAOAAAAAAAAAAEAIAAAACQBAABkcnMvZTJvRG9jLnhtbFBLBQYAAAAABgAGAFkB&#10;AAC5BQAAAAA=&#10;">
                <v:fill on="t" focussize="0,0"/>
                <v:stroke weight="0.5pt" color="#000000 [3204]" joinstyle="round"/>
                <v:imagedata o:title=""/>
                <o:lock v:ext="edit" aspectratio="f"/>
                <v:textbox>
                  <w:txbxContent>
                    <w:p>
                      <w:pPr>
                        <w:ind w:firstLine="420" w:firstLineChars="200"/>
                        <w:jc w:val="left"/>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马克思、恩格斯通过研究社会历史，批判地吸收了德国古典哲学的合理成分，彻底摆脱了唯心主义思想的影响，创立了唯物史观；通过剖析资本主义社会，批判继承了英国古典政治经济学的思想成果，创立了剩余价值学说。二者揭示了人类社会发展的一般规律，揭示了资本主义运行的特殊规律……</w:t>
                      </w:r>
                    </w:p>
                  </w:txbxContent>
                </v:textbox>
                <w10:wrap type="topAndBottom"/>
              </v:shape>
            </w:pict>
          </mc:Fallback>
        </mc:AlternateContent>
      </w:r>
      <w:r>
        <w:rPr>
          <w:rFonts w:hint="eastAsia" w:ascii="宋体" w:hAnsi="宋体" w:eastAsia="宋体" w:cs="宋体"/>
          <w:b w:val="0"/>
          <w:bCs w:val="0"/>
          <w:sz w:val="21"/>
          <w:szCs w:val="24"/>
          <w:lang w:val="en-US" w:eastAsia="zh-CN"/>
        </w:rPr>
        <w:t>A.思想来源，空想奠基</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B.工人斗争，历史前提</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C.他山之石，可以攻玉</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D.由一到多，曲折发展</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17.世界殖民体系经形成、发展、瓦解前后共有四百余年的时间，有关这段波澜壮阔的斗争历史，史实正确的是</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A.玻利瓦尔领导了阿根廷和秘鲁的独立运动</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B.卡德纳斯当选总统后颁布了1917年宪法</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C.卡斯特罗于1959年带领古巴走上社会主义</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D.1956年，埃及宣布将苏伊士运河收归国有</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18.罗斯福新政期间，“美国公民自由联盟”公开反对罗斯福的新政，并指出“政府的监管就是共产主义的前奏”，宣称“罗斯福是个违背宪法的独裁者”。材料说明</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A.三权分立体制存在诸多弊端</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B.新政部分触及资本家的利益</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C.自由主义思想最终走向破产</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D.罗斯福新政的成就付之一炬</w:t>
      </w:r>
    </w:p>
    <w:p>
      <w:pPr>
        <w:tabs>
          <w:tab w:val="left" w:pos="4200"/>
        </w:tabs>
        <w:rPr>
          <w:rFonts w:hint="default"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19.20世纪50年代至70年代，以中苏交恶、苏联出兵镇压捷克斯洛伐克改革为代表的事件反映出全球社会主义的动荡与波折。下列属于这段时间内苏联外交关系恶化的原因的是</w:t>
      </w:r>
    </w:p>
    <w:p>
      <w:pPr>
        <w:tabs>
          <w:tab w:val="left" w:pos="4200"/>
        </w:tabs>
        <w:rPr>
          <w:rFonts w:hint="default"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A.实行赫鲁晓夫改革调解国民经济</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B.中国实现“两弹一星”成就突破</w:t>
      </w:r>
    </w:p>
    <w:p>
      <w:pPr>
        <w:tabs>
          <w:tab w:val="left" w:pos="4200"/>
        </w:tabs>
        <w:rPr>
          <w:rFonts w:hint="default"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C.苏联模式和大国沙文主义的束缚</w:t>
      </w:r>
      <w:r>
        <w:rPr>
          <w:rFonts w:hint="eastAsia" w:ascii="宋体" w:hAnsi="宋体" w:eastAsia="宋体" w:cs="宋体"/>
          <w:b w:val="0"/>
          <w:bCs w:val="0"/>
          <w:sz w:val="21"/>
          <w:szCs w:val="24"/>
          <w:lang w:val="en-US" w:eastAsia="zh-CN"/>
        </w:rPr>
        <w:tab/>
      </w:r>
      <w:r>
        <w:rPr>
          <w:rFonts w:hint="eastAsia" w:ascii="宋体" w:hAnsi="宋体" w:eastAsia="宋体" w:cs="宋体"/>
          <w:b w:val="0"/>
          <w:bCs w:val="0"/>
          <w:sz w:val="21"/>
          <w:szCs w:val="24"/>
          <w:lang w:val="en-US" w:eastAsia="zh-CN"/>
        </w:rPr>
        <w:t>D.同美国实现了短暂的破冰与和平</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20.下图漫画名为《美国的伊朗大餐》，实际上反映的是</w:t>
      </w:r>
    </w:p>
    <w:p>
      <w:pPr>
        <w:tabs>
          <w:tab w:val="left" w:pos="4200"/>
        </w:tabs>
        <w:jc w:val="center"/>
        <w:rPr>
          <w:rFonts w:hint="eastAsia" w:ascii="宋体" w:hAnsi="宋体" w:eastAsia="宋体" w:cs="宋体"/>
          <w:b w:val="0"/>
          <w:bCs w:val="0"/>
          <w:sz w:val="21"/>
          <w:szCs w:val="24"/>
          <w:lang w:val="en-US" w:eastAsia="zh-CN"/>
        </w:rPr>
      </w:pPr>
      <w:r>
        <w:drawing>
          <wp:inline distT="0" distB="0" distL="114300" distR="114300">
            <wp:extent cx="1605915" cy="1216025"/>
            <wp:effectExtent l="0" t="0" r="6985" b="3175"/>
            <wp:docPr id="39"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8"/>
                    <pic:cNvPicPr>
                      <a:picLocks noChangeAspect="1"/>
                    </pic:cNvPicPr>
                  </pic:nvPicPr>
                  <pic:blipFill>
                    <a:blip r:embed="rId8">
                      <a:extLst>
                        <a:ext uri="{28A0092B-C50C-407E-A947-70E740481C1C}">
                          <a14:useLocalDpi xmlns:a14="http://schemas.microsoft.com/office/drawing/2010/main" val="0"/>
                        </a:ext>
                      </a:extLst>
                    </a:blip>
                    <a:srcRect t="2425" b="14250"/>
                    <a:stretch>
                      <a:fillRect/>
                    </a:stretch>
                  </pic:blipFill>
                  <pic:spPr>
                    <a:xfrm>
                      <a:off x="0" y="0"/>
                      <a:ext cx="1605915" cy="1216025"/>
                    </a:xfrm>
                    <a:prstGeom prst="rect">
                      <a:avLst/>
                    </a:prstGeom>
                    <a:ln>
                      <a:noFill/>
                    </a:ln>
                    <a:effectLst/>
                  </pic:spPr>
                </pic:pic>
              </a:graphicData>
            </a:graphic>
          </wp:inline>
        </w:drawing>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A.当今世界格局是美国主导的单极世界</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B.威胁着世界和平的因素仍然广泛存在</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C.新殖民主义对国际政治有着深刻影响</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D.大国的霸权主义和强权政治影响犹在</w:t>
      </w:r>
    </w:p>
    <w:p>
      <w:pPr>
        <w:tabs>
          <w:tab w:val="left" w:pos="4200"/>
        </w:tabs>
        <w:rPr>
          <w:rFonts w:hint="eastAsia" w:ascii="宋体" w:hAnsi="宋体" w:eastAsia="宋体" w:cs="宋体"/>
          <w:b w:val="0"/>
          <w:bCs w:val="0"/>
          <w:sz w:val="21"/>
          <w:szCs w:val="24"/>
          <w:lang w:val="en-US" w:eastAsia="zh-CN"/>
        </w:rPr>
      </w:pPr>
    </w:p>
    <w:p>
      <w:pPr>
        <w:rPr>
          <w:rFonts w:hint="eastAsia" w:ascii="宋体" w:hAnsi="宋体" w:eastAsia="宋体" w:cs="宋体"/>
          <w:b w:val="0"/>
          <w:bCs w:val="0"/>
          <w:sz w:val="21"/>
          <w:szCs w:val="24"/>
          <w:lang w:val="en-US" w:eastAsia="zh-CN"/>
        </w:rPr>
      </w:pPr>
      <w:r>
        <w:rPr>
          <w:rFonts w:hint="eastAsia" w:ascii="黑体" w:hAnsi="黑体" w:eastAsia="黑体" w:cs="黑体"/>
          <w:b w:val="0"/>
          <w:bCs w:val="0"/>
          <w:sz w:val="21"/>
          <w:szCs w:val="24"/>
          <w:lang w:val="en-US" w:eastAsia="zh-CN"/>
        </w:rPr>
        <w:t>二、材料分析题</w:t>
      </w:r>
      <w:r>
        <w:rPr>
          <w:rFonts w:hint="eastAsia" w:ascii="楷体" w:hAnsi="楷体" w:eastAsia="楷体" w:cs="楷体"/>
          <w:b w:val="0"/>
          <w:bCs w:val="0"/>
          <w:sz w:val="21"/>
          <w:szCs w:val="24"/>
          <w:lang w:val="en-US" w:eastAsia="zh-CN"/>
        </w:rPr>
        <w:t>（本大题有3小题，21题14分，22题14分，23题12分，共40分）</w:t>
      </w:r>
    </w:p>
    <w:p>
      <w:pPr>
        <w:tabs>
          <w:tab w:val="left" w:pos="2100"/>
          <w:tab w:val="left" w:pos="4200"/>
          <w:tab w:val="left" w:pos="6300"/>
        </w:tabs>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21.《周易》中说：“穷则变，变则通，通则久。”中国历代经历多次变法和改革。阅读以下材料，回答问题。（14分）</w:t>
      </w:r>
    </w:p>
    <w:p>
      <w:p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 xml:space="preserve">材料一  </w:t>
      </w:r>
      <w:r>
        <w:rPr>
          <w:rFonts w:hint="eastAsia" w:ascii="楷体" w:hAnsi="楷体" w:eastAsia="楷体" w:cs="楷体"/>
          <w:b w:val="0"/>
          <w:bCs w:val="0"/>
          <w:sz w:val="21"/>
          <w:szCs w:val="24"/>
          <w:lang w:val="en-US" w:eastAsia="zh-CN"/>
        </w:rPr>
        <w:t>令民为什伍，而相牧司连坐。不告奸者腰斩，告奸者与斩敌首同赏，匿奸者与降敌同罚。民有二男以上不分异者，倍其赋。有军功者，各以率受上爵；为私斗者，各以轻重被刑大小。僇力本业，耕织致粟帛多者复其身。事末利及怠而贫者，举以为收孥。</w:t>
      </w:r>
    </w:p>
    <w:p>
      <w:pPr>
        <w:tabs>
          <w:tab w:val="left" w:pos="4200"/>
        </w:tabs>
        <w:jc w:val="right"/>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——摘编自《史记·商君列传》</w:t>
      </w:r>
    </w:p>
    <w:p>
      <w:pPr>
        <w:tabs>
          <w:tab w:val="left" w:pos="4200"/>
        </w:tabs>
        <w:jc w:val="both"/>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 xml:space="preserve">材料二  </w:t>
      </w:r>
      <w:r>
        <w:rPr>
          <w:rFonts w:hint="eastAsia" w:ascii="楷体" w:hAnsi="楷体" w:eastAsia="楷体" w:cs="楷体"/>
          <w:b w:val="0"/>
          <w:bCs w:val="0"/>
          <w:sz w:val="21"/>
          <w:szCs w:val="24"/>
          <w:lang w:val="en-US" w:eastAsia="zh-CN"/>
        </w:rPr>
        <w:t>孝文帝前期的改革，是在冯太后的主持下进行的。此时改革的主要措施有：制定官吏俸禄制，整顿吏治；推行均田制；设立三长制；推行新的租调制。冯太后病逝后，孝文帝亲政，他继续推行革新措施，改革进入新的阶段：迁都洛阳、易鲜卑服、禁鲜卑语、改姓氏、便制度、通婚姻等。</w:t>
      </w:r>
    </w:p>
    <w:p>
      <w:pPr>
        <w:tabs>
          <w:tab w:val="left" w:pos="4200"/>
        </w:tabs>
        <w:jc w:val="right"/>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——摘编自《历史上重大改革回眸》</w:t>
      </w:r>
    </w:p>
    <w:p>
      <w:pPr>
        <w:tabs>
          <w:tab w:val="left" w:pos="4200"/>
        </w:tabs>
        <w:jc w:val="both"/>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 xml:space="preserve">材料三  </w:t>
      </w:r>
      <w:r>
        <w:rPr>
          <w:rFonts w:hint="eastAsia" w:ascii="楷体" w:hAnsi="楷体" w:eastAsia="楷体" w:cs="楷体"/>
          <w:b w:val="0"/>
          <w:bCs w:val="0"/>
          <w:sz w:val="21"/>
          <w:szCs w:val="24"/>
          <w:lang w:val="en-US" w:eastAsia="zh-CN"/>
        </w:rPr>
        <w:t>因范之政见，先重治人而后及于治法，王则似乎单重法不问人。只求法的推行，不论推行法的是何等样的人品……而安石之开源政策，有些处又跡近于敛财……那时的百姓，实有不堪再括之苦……还带有急刻的心理。</w:t>
      </w:r>
    </w:p>
    <w:p>
      <w:pPr>
        <w:tabs>
          <w:tab w:val="left" w:pos="4200"/>
        </w:tabs>
        <w:jc w:val="right"/>
        <w:rPr>
          <w:rFonts w:hint="default"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——摘编自钱穆《国史大纲》</w:t>
      </w:r>
    </w:p>
    <w:p>
      <w:pPr>
        <w:numPr>
          <w:ilvl w:val="0"/>
          <w:numId w:val="1"/>
        </w:num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根据材料一，指出商鞅变法的主要内容。（4分）</w:t>
      </w:r>
    </w:p>
    <w:p>
      <w:pPr>
        <w:numPr>
          <w:ilvl w:val="0"/>
          <w:numId w:val="1"/>
        </w:num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根据材料二，说明冯太后和孝文帝改革的侧重点有何不同。结合所学知识，简要评价孝文帝的改革措施。（5分）</w:t>
      </w:r>
    </w:p>
    <w:p>
      <w:pPr>
        <w:numPr>
          <w:ilvl w:val="0"/>
          <w:numId w:val="1"/>
        </w:numPr>
        <w:tabs>
          <w:tab w:val="left" w:pos="4200"/>
        </w:tabs>
        <w:rPr>
          <w:rFonts w:hint="default"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根据材料三，简要分析王安石变法的历史影响。（3分）</w:t>
      </w:r>
    </w:p>
    <w:p>
      <w:pPr>
        <w:numPr>
          <w:ilvl w:val="0"/>
          <w:numId w:val="1"/>
        </w:numPr>
        <w:tabs>
          <w:tab w:val="left" w:pos="4200"/>
        </w:tabs>
        <w:rPr>
          <w:rFonts w:hint="default"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结合上述材料，谈谈你对中国当代改革开放的认识和启示。（2分）</w:t>
      </w:r>
    </w:p>
    <w:p>
      <w:pPr>
        <w:numPr>
          <w:ilvl w:val="0"/>
          <w:numId w:val="0"/>
        </w:numPr>
        <w:tabs>
          <w:tab w:val="left" w:pos="4200"/>
        </w:tabs>
        <w:rPr>
          <w:rFonts w:hint="default" w:ascii="宋体" w:hAnsi="宋体" w:eastAsia="宋体" w:cs="宋体"/>
          <w:b w:val="0"/>
          <w:bCs w:val="0"/>
          <w:sz w:val="21"/>
          <w:szCs w:val="24"/>
          <w:lang w:val="en-US" w:eastAsia="zh-CN"/>
        </w:rPr>
      </w:pPr>
    </w:p>
    <w:p>
      <w:pPr>
        <w:numPr>
          <w:ilvl w:val="0"/>
          <w:numId w:val="0"/>
        </w:num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22.百年大计，教育为本。阅读下列材料，回答问题。（14分）</w:t>
      </w:r>
    </w:p>
    <w:p>
      <w:pPr>
        <w:numPr>
          <w:ilvl w:val="0"/>
          <w:numId w:val="0"/>
        </w:numPr>
        <w:tabs>
          <w:tab w:val="left" w:pos="4200"/>
        </w:tabs>
        <w:rPr>
          <w:rFonts w:hint="eastAsia" w:ascii="楷体" w:hAnsi="楷体" w:eastAsia="楷体" w:cs="楷体"/>
          <w:b w:val="0"/>
          <w:bCs w:val="0"/>
          <w:sz w:val="21"/>
          <w:szCs w:val="24"/>
          <w:lang w:val="en-US" w:eastAsia="zh-CN"/>
        </w:rPr>
      </w:pPr>
      <w:r>
        <w:rPr>
          <w:rFonts w:hint="default" w:ascii="宋体" w:hAnsi="宋体" w:eastAsia="宋体" w:cs="宋体"/>
          <w:b w:val="0"/>
          <w:bCs w:val="0"/>
          <w:sz w:val="21"/>
          <w:szCs w:val="24"/>
          <w:lang w:val="en-US" w:eastAsia="zh-CN"/>
        </w:rPr>
        <w:t>材料</w:t>
      </w:r>
      <w:r>
        <w:rPr>
          <w:rFonts w:hint="eastAsia" w:ascii="宋体" w:hAnsi="宋体" w:eastAsia="宋体" w:cs="宋体"/>
          <w:b w:val="0"/>
          <w:bCs w:val="0"/>
          <w:sz w:val="21"/>
          <w:szCs w:val="24"/>
          <w:lang w:val="en-US" w:eastAsia="zh-CN"/>
        </w:rPr>
        <w:t xml:space="preserve">一  </w:t>
      </w:r>
      <w:r>
        <w:rPr>
          <w:rFonts w:hint="eastAsia" w:ascii="楷体" w:hAnsi="楷体" w:eastAsia="楷体" w:cs="楷体"/>
          <w:b w:val="0"/>
          <w:bCs w:val="0"/>
          <w:sz w:val="21"/>
          <w:szCs w:val="24"/>
          <w:lang w:val="en-US" w:eastAsia="zh-CN"/>
        </w:rPr>
        <w:t>《奏定学堂章程》明确指出：至于立学宗旨，无论何等学堂，均以忠孝为本，以中国经史之学为基，俾学生心术盒归于纯正，而后以西学沦其知识，练其艺能，务期他日成才，各适实用。……癸卯学制设立初等教育、中等教育和高等教育三段，每段包括数量不等的级次。如初等教育段包括蒙养院、初等小学堂和高等小学堂三级……高等教育段包括高等学堂或大学预科、分科大学和通儒院三级……学校制度包括普通学校、师范学校和实业学校三个板块。</w:t>
      </w:r>
    </w:p>
    <w:p>
      <w:pPr>
        <w:numPr>
          <w:ilvl w:val="0"/>
          <w:numId w:val="0"/>
        </w:numPr>
        <w:tabs>
          <w:tab w:val="left" w:pos="4200"/>
        </w:tabs>
        <w:jc w:val="right"/>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——摘编自陈向阳《现代中国的兴起——从19世纪中叶到20世纪中叶》</w:t>
      </w:r>
    </w:p>
    <w:p>
      <w:pPr>
        <w:numPr>
          <w:ilvl w:val="0"/>
          <w:numId w:val="0"/>
        </w:numPr>
        <w:tabs>
          <w:tab w:val="left" w:pos="4200"/>
        </w:tabs>
        <w:jc w:val="both"/>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 xml:space="preserve">材料二  </w:t>
      </w:r>
      <w:r>
        <w:rPr>
          <w:rFonts w:hint="eastAsia" w:ascii="楷体" w:hAnsi="楷体" w:eastAsia="楷体" w:cs="楷体"/>
          <w:b w:val="0"/>
          <w:bCs w:val="0"/>
          <w:sz w:val="21"/>
          <w:szCs w:val="24"/>
          <w:lang w:val="en-US" w:eastAsia="zh-CN"/>
        </w:rPr>
        <w:t>到2010年，中国文盲率下降到3.5%以下，小学净入学率99.7%，初中阶段毛入学率100.1%：高中阶段毛入学率82.5%，整体水平超过中上等收入国家。高等教育毛入学率26.5%，高校在学总规模3105万。在教育水平整体提升的同时，普通教育与职业教育、公办教育与民办教育、出国留学与来华留学同步发展。目前，中国已全面实现城乡免费义务教育，所有适龄儿童都能“不花钱、有学上”。中等职业教育对农村经济困难家庭、城市低收入家庭和涉农专业的学生实行免费。加快实施国家助学制度，财政投入从2006年的18亿元增加到2010年的306亿元，覆盖面从高等学校扩大到中等职业学校和普通高中。</w:t>
      </w:r>
    </w:p>
    <w:p>
      <w:pPr>
        <w:numPr>
          <w:ilvl w:val="0"/>
          <w:numId w:val="0"/>
        </w:numPr>
        <w:tabs>
          <w:tab w:val="left" w:pos="4200"/>
        </w:tabs>
        <w:jc w:val="right"/>
        <w:rPr>
          <w:rFonts w:hint="default"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——摘编自袁贵仁《新时期我国教育改革发展的形势与任务》</w:t>
      </w:r>
    </w:p>
    <w:p>
      <w:pPr>
        <w:numPr>
          <w:ilvl w:val="0"/>
          <w:numId w:val="2"/>
        </w:numPr>
        <w:tabs>
          <w:tab w:val="left" w:pos="4200"/>
        </w:tabs>
        <w:jc w:val="both"/>
        <w:rPr>
          <w:rFonts w:hint="default"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根据材料一，概括清末教育改革的指导思想和癸卯学制的特征。（5分）</w:t>
      </w:r>
    </w:p>
    <w:p>
      <w:pPr>
        <w:numPr>
          <w:ilvl w:val="0"/>
          <w:numId w:val="2"/>
        </w:numPr>
        <w:tabs>
          <w:tab w:val="left" w:pos="4200"/>
        </w:tabs>
        <w:jc w:val="both"/>
        <w:rPr>
          <w:rFonts w:hint="default"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根据材料二，简述新时期我国教育改革取得的巨大成就。（4分）</w:t>
      </w:r>
    </w:p>
    <w:p>
      <w:pPr>
        <w:numPr>
          <w:ilvl w:val="0"/>
          <w:numId w:val="2"/>
        </w:numPr>
        <w:tabs>
          <w:tab w:val="left" w:pos="4200"/>
        </w:tabs>
        <w:jc w:val="both"/>
        <w:rPr>
          <w:rFonts w:hint="default"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综合上述材料，结合所学知识，分析改革开放后我国教育发展的原因和意义。（5分）</w:t>
      </w:r>
    </w:p>
    <w:p>
      <w:pPr>
        <w:numPr>
          <w:ilvl w:val="0"/>
          <w:numId w:val="0"/>
        </w:numPr>
        <w:tabs>
          <w:tab w:val="left" w:pos="4200"/>
        </w:tabs>
        <w:rPr>
          <w:rFonts w:hint="default" w:ascii="宋体" w:hAnsi="宋体" w:eastAsia="宋体" w:cs="宋体"/>
          <w:b w:val="0"/>
          <w:bCs w:val="0"/>
          <w:sz w:val="21"/>
          <w:szCs w:val="24"/>
          <w:lang w:val="en-US" w:eastAsia="zh-CN"/>
        </w:rPr>
      </w:pPr>
    </w:p>
    <w:p>
      <w:pPr>
        <w:numPr>
          <w:ilvl w:val="0"/>
          <w:numId w:val="0"/>
        </w:num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23.科学技术始终是第一生产力。阅读下列材料，回答问题。（12分）</w:t>
      </w:r>
    </w:p>
    <w:p>
      <w:pPr>
        <w:numPr>
          <w:ilvl w:val="0"/>
          <w:numId w:val="0"/>
        </w:numPr>
        <w:tabs>
          <w:tab w:val="left" w:pos="4200"/>
        </w:tabs>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材料一  两次工业革命主要成就简表</w:t>
      </w:r>
    </w:p>
    <w:tbl>
      <w:tblPr>
        <w:tblStyle w:val="6"/>
        <w:tblW w:w="53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361"/>
        <w:gridCol w:w="2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atLeast"/>
          <w:jc w:val="center"/>
        </w:trPr>
        <w:tc>
          <w:tcPr>
            <w:tcW w:w="1701" w:type="dxa"/>
            <w:vAlign w:val="center"/>
          </w:tcPr>
          <w:p>
            <w:pPr>
              <w:numPr>
                <w:ilvl w:val="0"/>
                <w:numId w:val="0"/>
              </w:numPr>
              <w:tabs>
                <w:tab w:val="left" w:pos="4200"/>
              </w:tabs>
              <w:jc w:val="center"/>
              <w:rPr>
                <w:rFonts w:hint="eastAsia" w:ascii="楷体" w:hAnsi="楷体" w:eastAsia="楷体" w:cs="楷体"/>
                <w:b w:val="0"/>
                <w:bCs w:val="0"/>
                <w:sz w:val="21"/>
                <w:szCs w:val="24"/>
                <w:vertAlign w:val="baseline"/>
                <w:lang w:val="en-US" w:eastAsia="zh-CN"/>
              </w:rPr>
            </w:pPr>
          </w:p>
        </w:tc>
        <w:tc>
          <w:tcPr>
            <w:tcW w:w="1361" w:type="dxa"/>
            <w:vAlign w:val="center"/>
          </w:tcPr>
          <w:p>
            <w:pPr>
              <w:numPr>
                <w:ilvl w:val="0"/>
                <w:numId w:val="0"/>
              </w:numPr>
              <w:tabs>
                <w:tab w:val="left" w:pos="4200"/>
              </w:tabs>
              <w:jc w:val="center"/>
              <w:rPr>
                <w:rFonts w:hint="eastAsia" w:ascii="楷体" w:hAnsi="楷体" w:eastAsia="楷体" w:cs="楷体"/>
                <w:b w:val="0"/>
                <w:bCs w:val="0"/>
                <w:sz w:val="21"/>
                <w:szCs w:val="24"/>
                <w:vertAlign w:val="baseline"/>
                <w:lang w:val="en-US" w:eastAsia="zh-CN"/>
              </w:rPr>
            </w:pPr>
            <w:r>
              <w:rPr>
                <w:rFonts w:hint="eastAsia" w:ascii="楷体" w:hAnsi="楷体" w:eastAsia="楷体" w:cs="楷体"/>
                <w:b w:val="0"/>
                <w:bCs w:val="0"/>
                <w:sz w:val="21"/>
                <w:szCs w:val="24"/>
                <w:vertAlign w:val="baseline"/>
                <w:lang w:val="en-US" w:eastAsia="zh-CN"/>
              </w:rPr>
              <w:t>关键人物</w:t>
            </w:r>
          </w:p>
        </w:tc>
        <w:tc>
          <w:tcPr>
            <w:tcW w:w="2324" w:type="dxa"/>
            <w:vAlign w:val="center"/>
          </w:tcPr>
          <w:p>
            <w:pPr>
              <w:numPr>
                <w:ilvl w:val="0"/>
                <w:numId w:val="0"/>
              </w:numPr>
              <w:tabs>
                <w:tab w:val="left" w:pos="4200"/>
              </w:tabs>
              <w:jc w:val="center"/>
              <w:rPr>
                <w:rFonts w:hint="eastAsia" w:ascii="楷体" w:hAnsi="楷体" w:eastAsia="楷体" w:cs="楷体"/>
                <w:b w:val="0"/>
                <w:bCs w:val="0"/>
                <w:sz w:val="21"/>
                <w:szCs w:val="24"/>
                <w:vertAlign w:val="baseline"/>
                <w:lang w:val="en-US" w:eastAsia="zh-CN"/>
              </w:rPr>
            </w:pPr>
            <w:r>
              <w:rPr>
                <w:rFonts w:hint="eastAsia" w:ascii="楷体" w:hAnsi="楷体" w:eastAsia="楷体" w:cs="楷体"/>
                <w:b w:val="0"/>
                <w:bCs w:val="0"/>
                <w:sz w:val="21"/>
                <w:szCs w:val="24"/>
                <w:vertAlign w:val="baseline"/>
                <w:lang w:val="en-US" w:eastAsia="zh-CN"/>
              </w:rPr>
              <w:t>主要成就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atLeast"/>
          <w:jc w:val="center"/>
        </w:trPr>
        <w:tc>
          <w:tcPr>
            <w:tcW w:w="1701" w:type="dxa"/>
            <w:vMerge w:val="restart"/>
            <w:vAlign w:val="center"/>
          </w:tcPr>
          <w:p>
            <w:pPr>
              <w:numPr>
                <w:ilvl w:val="0"/>
                <w:numId w:val="0"/>
              </w:numPr>
              <w:tabs>
                <w:tab w:val="left" w:pos="4200"/>
              </w:tabs>
              <w:jc w:val="center"/>
              <w:rPr>
                <w:rFonts w:hint="eastAsia" w:ascii="楷体" w:hAnsi="楷体" w:eastAsia="楷体" w:cs="楷体"/>
                <w:b w:val="0"/>
                <w:bCs w:val="0"/>
                <w:sz w:val="21"/>
                <w:szCs w:val="24"/>
                <w:vertAlign w:val="baseline"/>
                <w:lang w:val="en-US" w:eastAsia="zh-CN"/>
              </w:rPr>
            </w:pPr>
            <w:r>
              <w:rPr>
                <w:rFonts w:hint="eastAsia" w:ascii="楷体" w:hAnsi="楷体" w:eastAsia="楷体" w:cs="楷体"/>
                <w:b w:val="0"/>
                <w:bCs w:val="0"/>
                <w:sz w:val="21"/>
                <w:szCs w:val="24"/>
                <w:vertAlign w:val="baseline"/>
                <w:lang w:val="en-US" w:eastAsia="zh-CN"/>
              </w:rPr>
              <w:t>第一次工业革命</w:t>
            </w:r>
          </w:p>
        </w:tc>
        <w:tc>
          <w:tcPr>
            <w:tcW w:w="1361" w:type="dxa"/>
            <w:vAlign w:val="center"/>
          </w:tcPr>
          <w:p>
            <w:pPr>
              <w:numPr>
                <w:ilvl w:val="0"/>
                <w:numId w:val="0"/>
              </w:numPr>
              <w:tabs>
                <w:tab w:val="left" w:pos="4200"/>
              </w:tabs>
              <w:jc w:val="center"/>
              <w:rPr>
                <w:rFonts w:hint="eastAsia" w:ascii="楷体" w:hAnsi="楷体" w:eastAsia="楷体" w:cs="楷体"/>
                <w:b w:val="0"/>
                <w:bCs w:val="0"/>
                <w:sz w:val="21"/>
                <w:szCs w:val="24"/>
                <w:vertAlign w:val="baseline"/>
                <w:lang w:val="en-US" w:eastAsia="zh-CN"/>
              </w:rPr>
            </w:pPr>
            <w:r>
              <w:rPr>
                <w:rFonts w:hint="eastAsia" w:ascii="楷体" w:hAnsi="楷体" w:eastAsia="楷体" w:cs="楷体"/>
                <w:b w:val="0"/>
                <w:bCs w:val="0"/>
                <w:sz w:val="21"/>
                <w:szCs w:val="24"/>
                <w:vertAlign w:val="baseline"/>
                <w:lang w:val="en-US" w:eastAsia="zh-CN"/>
              </w:rPr>
              <w:t>①</w:t>
            </w:r>
          </w:p>
        </w:tc>
        <w:tc>
          <w:tcPr>
            <w:tcW w:w="2324" w:type="dxa"/>
            <w:vAlign w:val="center"/>
          </w:tcPr>
          <w:p>
            <w:pPr>
              <w:numPr>
                <w:ilvl w:val="0"/>
                <w:numId w:val="0"/>
              </w:numPr>
              <w:tabs>
                <w:tab w:val="left" w:pos="4200"/>
              </w:tabs>
              <w:jc w:val="center"/>
              <w:rPr>
                <w:rFonts w:hint="eastAsia" w:ascii="楷体" w:hAnsi="楷体" w:eastAsia="楷体" w:cs="楷体"/>
                <w:b w:val="0"/>
                <w:bCs w:val="0"/>
                <w:sz w:val="21"/>
                <w:szCs w:val="24"/>
                <w:vertAlign w:val="baseline"/>
                <w:lang w:val="en-US" w:eastAsia="zh-CN"/>
              </w:rPr>
            </w:pPr>
            <w:r>
              <w:rPr>
                <w:rFonts w:hint="eastAsia" w:ascii="楷体" w:hAnsi="楷体" w:eastAsia="楷体" w:cs="楷体"/>
                <w:b w:val="0"/>
                <w:bCs w:val="0"/>
                <w:sz w:val="21"/>
                <w:szCs w:val="24"/>
                <w:vertAlign w:val="baseline"/>
                <w:lang w:val="en-US" w:eastAsia="zh-CN"/>
              </w:rPr>
              <w:t>改良蒸汽机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atLeast"/>
          <w:jc w:val="center"/>
        </w:trPr>
        <w:tc>
          <w:tcPr>
            <w:tcW w:w="1701" w:type="dxa"/>
            <w:vMerge w:val="continue"/>
            <w:vAlign w:val="center"/>
          </w:tcPr>
          <w:p>
            <w:pPr>
              <w:numPr>
                <w:ilvl w:val="0"/>
                <w:numId w:val="0"/>
              </w:numPr>
              <w:tabs>
                <w:tab w:val="left" w:pos="4200"/>
              </w:tabs>
              <w:jc w:val="center"/>
              <w:rPr>
                <w:rFonts w:hint="eastAsia" w:ascii="楷体" w:hAnsi="楷体" w:eastAsia="楷体" w:cs="楷体"/>
                <w:b w:val="0"/>
                <w:bCs w:val="0"/>
                <w:sz w:val="21"/>
                <w:szCs w:val="24"/>
                <w:vertAlign w:val="baseline"/>
                <w:lang w:val="en-US" w:eastAsia="zh-CN"/>
              </w:rPr>
            </w:pPr>
          </w:p>
        </w:tc>
        <w:tc>
          <w:tcPr>
            <w:tcW w:w="1361" w:type="dxa"/>
            <w:vAlign w:val="center"/>
          </w:tcPr>
          <w:p>
            <w:pPr>
              <w:numPr>
                <w:ilvl w:val="0"/>
                <w:numId w:val="0"/>
              </w:numPr>
              <w:tabs>
                <w:tab w:val="left" w:pos="4200"/>
              </w:tabs>
              <w:jc w:val="center"/>
              <w:rPr>
                <w:rFonts w:hint="eastAsia" w:ascii="楷体" w:hAnsi="楷体" w:eastAsia="楷体" w:cs="楷体"/>
                <w:b w:val="0"/>
                <w:bCs w:val="0"/>
                <w:sz w:val="21"/>
                <w:szCs w:val="24"/>
                <w:vertAlign w:val="baseline"/>
                <w:lang w:val="en-US" w:eastAsia="zh-CN"/>
              </w:rPr>
            </w:pPr>
            <w:r>
              <w:rPr>
                <w:rFonts w:hint="eastAsia" w:ascii="楷体" w:hAnsi="楷体" w:eastAsia="楷体" w:cs="楷体"/>
                <w:b w:val="0"/>
                <w:bCs w:val="0"/>
                <w:sz w:val="21"/>
                <w:szCs w:val="24"/>
                <w:vertAlign w:val="baseline"/>
                <w:lang w:val="en-US" w:eastAsia="zh-CN"/>
              </w:rPr>
              <w:t>斯蒂芬森</w:t>
            </w:r>
          </w:p>
        </w:tc>
        <w:tc>
          <w:tcPr>
            <w:tcW w:w="2324" w:type="dxa"/>
            <w:vAlign w:val="center"/>
          </w:tcPr>
          <w:p>
            <w:pPr>
              <w:numPr>
                <w:ilvl w:val="0"/>
                <w:numId w:val="0"/>
              </w:numPr>
              <w:tabs>
                <w:tab w:val="left" w:pos="4200"/>
              </w:tabs>
              <w:jc w:val="center"/>
              <w:rPr>
                <w:rFonts w:hint="eastAsia" w:ascii="楷体" w:hAnsi="楷体" w:eastAsia="楷体" w:cs="楷体"/>
                <w:b w:val="0"/>
                <w:bCs w:val="0"/>
                <w:sz w:val="21"/>
                <w:szCs w:val="24"/>
                <w:vertAlign w:val="baseline"/>
                <w:lang w:val="en-US" w:eastAsia="zh-CN"/>
              </w:rPr>
            </w:pPr>
            <w:r>
              <w:rPr>
                <w:rFonts w:hint="eastAsia" w:ascii="楷体" w:hAnsi="楷体" w:eastAsia="楷体" w:cs="楷体"/>
                <w:b w:val="0"/>
                <w:bCs w:val="0"/>
                <w:sz w:val="21"/>
                <w:szCs w:val="24"/>
                <w:vertAlign w:val="baseline"/>
                <w:lang w:val="en-US" w:eastAsia="zh-CN"/>
              </w:rPr>
              <w:t>设计制造②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 w:hRule="atLeast"/>
          <w:jc w:val="center"/>
        </w:trPr>
        <w:tc>
          <w:tcPr>
            <w:tcW w:w="1701" w:type="dxa"/>
            <w:vMerge w:val="restart"/>
            <w:vAlign w:val="center"/>
          </w:tcPr>
          <w:p>
            <w:pPr>
              <w:numPr>
                <w:ilvl w:val="0"/>
                <w:numId w:val="0"/>
              </w:numPr>
              <w:tabs>
                <w:tab w:val="left" w:pos="4200"/>
              </w:tabs>
              <w:jc w:val="center"/>
              <w:rPr>
                <w:rFonts w:hint="eastAsia" w:ascii="楷体" w:hAnsi="楷体" w:eastAsia="楷体" w:cs="楷体"/>
                <w:b w:val="0"/>
                <w:bCs w:val="0"/>
                <w:sz w:val="21"/>
                <w:szCs w:val="24"/>
                <w:vertAlign w:val="baseline"/>
                <w:lang w:val="en-US" w:eastAsia="zh-CN"/>
              </w:rPr>
            </w:pPr>
            <w:r>
              <w:rPr>
                <w:rFonts w:hint="eastAsia" w:ascii="楷体" w:hAnsi="楷体" w:eastAsia="楷体" w:cs="楷体"/>
                <w:b w:val="0"/>
                <w:bCs w:val="0"/>
                <w:sz w:val="21"/>
                <w:szCs w:val="24"/>
                <w:vertAlign w:val="baseline"/>
                <w:lang w:val="en-US" w:eastAsia="zh-CN"/>
              </w:rPr>
              <w:t>第二次工业革命</w:t>
            </w:r>
          </w:p>
        </w:tc>
        <w:tc>
          <w:tcPr>
            <w:tcW w:w="1361" w:type="dxa"/>
            <w:vAlign w:val="center"/>
          </w:tcPr>
          <w:p>
            <w:pPr>
              <w:numPr>
                <w:ilvl w:val="0"/>
                <w:numId w:val="0"/>
              </w:numPr>
              <w:tabs>
                <w:tab w:val="left" w:pos="4200"/>
              </w:tabs>
              <w:jc w:val="center"/>
              <w:rPr>
                <w:rFonts w:hint="eastAsia" w:ascii="楷体" w:hAnsi="楷体" w:eastAsia="楷体" w:cs="楷体"/>
                <w:b w:val="0"/>
                <w:bCs w:val="0"/>
                <w:sz w:val="21"/>
                <w:szCs w:val="24"/>
                <w:vertAlign w:val="baseline"/>
                <w:lang w:val="en-US" w:eastAsia="zh-CN"/>
              </w:rPr>
            </w:pPr>
            <w:r>
              <w:rPr>
                <w:rFonts w:hint="eastAsia" w:ascii="楷体" w:hAnsi="楷体" w:eastAsia="楷体" w:cs="楷体"/>
                <w:b w:val="0"/>
                <w:bCs w:val="0"/>
                <w:sz w:val="21"/>
                <w:szCs w:val="24"/>
                <w:vertAlign w:val="baseline"/>
                <w:lang w:val="en-US" w:eastAsia="zh-CN"/>
              </w:rPr>
              <w:t>法拉第</w:t>
            </w:r>
          </w:p>
        </w:tc>
        <w:tc>
          <w:tcPr>
            <w:tcW w:w="2324" w:type="dxa"/>
            <w:vAlign w:val="center"/>
          </w:tcPr>
          <w:p>
            <w:pPr>
              <w:numPr>
                <w:ilvl w:val="0"/>
                <w:numId w:val="0"/>
              </w:numPr>
              <w:tabs>
                <w:tab w:val="left" w:pos="4200"/>
              </w:tabs>
              <w:jc w:val="center"/>
              <w:rPr>
                <w:rFonts w:hint="eastAsia" w:ascii="楷体" w:hAnsi="楷体" w:eastAsia="楷体" w:cs="楷体"/>
                <w:b w:val="0"/>
                <w:bCs w:val="0"/>
                <w:sz w:val="21"/>
                <w:szCs w:val="24"/>
                <w:vertAlign w:val="baseline"/>
                <w:lang w:val="en-US" w:eastAsia="zh-CN"/>
              </w:rPr>
            </w:pPr>
            <w:r>
              <w:rPr>
                <w:rFonts w:hint="eastAsia" w:ascii="楷体" w:hAnsi="楷体" w:eastAsia="楷体" w:cs="楷体"/>
                <w:b w:val="0"/>
                <w:bCs w:val="0"/>
                <w:sz w:val="21"/>
                <w:szCs w:val="24"/>
                <w:vertAlign w:val="baseline"/>
                <w:lang w:val="en-US" w:eastAsia="zh-CN"/>
              </w:rPr>
              <w:t>发现电磁感应现象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01" w:type="dxa"/>
            <w:vMerge w:val="continue"/>
            <w:vAlign w:val="center"/>
          </w:tcPr>
          <w:p>
            <w:pPr>
              <w:numPr>
                <w:ilvl w:val="0"/>
                <w:numId w:val="0"/>
              </w:numPr>
              <w:tabs>
                <w:tab w:val="left" w:pos="4200"/>
              </w:tabs>
              <w:jc w:val="center"/>
              <w:rPr>
                <w:rFonts w:hint="eastAsia" w:ascii="楷体" w:hAnsi="楷体" w:eastAsia="楷体" w:cs="楷体"/>
                <w:b w:val="0"/>
                <w:bCs w:val="0"/>
                <w:sz w:val="21"/>
                <w:szCs w:val="24"/>
                <w:vertAlign w:val="baseline"/>
                <w:lang w:val="en-US" w:eastAsia="zh-CN"/>
              </w:rPr>
            </w:pPr>
          </w:p>
        </w:tc>
        <w:tc>
          <w:tcPr>
            <w:tcW w:w="1361" w:type="dxa"/>
            <w:vAlign w:val="center"/>
          </w:tcPr>
          <w:p>
            <w:pPr>
              <w:numPr>
                <w:ilvl w:val="0"/>
                <w:numId w:val="0"/>
              </w:numPr>
              <w:tabs>
                <w:tab w:val="left" w:pos="4200"/>
              </w:tabs>
              <w:jc w:val="center"/>
              <w:rPr>
                <w:rFonts w:hint="eastAsia" w:ascii="楷体" w:hAnsi="楷体" w:eastAsia="楷体" w:cs="楷体"/>
                <w:b w:val="0"/>
                <w:bCs w:val="0"/>
                <w:sz w:val="21"/>
                <w:szCs w:val="24"/>
                <w:vertAlign w:val="baseline"/>
                <w:lang w:val="en-US" w:eastAsia="zh-CN"/>
              </w:rPr>
            </w:pPr>
            <w:r>
              <w:rPr>
                <w:rFonts w:hint="eastAsia" w:ascii="楷体" w:hAnsi="楷体" w:eastAsia="楷体" w:cs="楷体"/>
                <w:b w:val="0"/>
                <w:bCs w:val="0"/>
                <w:sz w:val="21"/>
                <w:szCs w:val="24"/>
                <w:vertAlign w:val="baseline"/>
                <w:lang w:val="en-US" w:eastAsia="zh-CN"/>
              </w:rPr>
              <w:t>海厄特</w:t>
            </w:r>
          </w:p>
        </w:tc>
        <w:tc>
          <w:tcPr>
            <w:tcW w:w="2324" w:type="dxa"/>
            <w:vAlign w:val="center"/>
          </w:tcPr>
          <w:p>
            <w:pPr>
              <w:numPr>
                <w:ilvl w:val="0"/>
                <w:numId w:val="0"/>
              </w:numPr>
              <w:tabs>
                <w:tab w:val="left" w:pos="4200"/>
              </w:tabs>
              <w:jc w:val="center"/>
              <w:rPr>
                <w:rFonts w:hint="eastAsia" w:ascii="楷体" w:hAnsi="楷体" w:eastAsia="楷体" w:cs="楷体"/>
                <w:b w:val="0"/>
                <w:bCs w:val="0"/>
                <w:sz w:val="21"/>
                <w:szCs w:val="24"/>
                <w:vertAlign w:val="baseline"/>
                <w:lang w:val="en-US" w:eastAsia="zh-CN"/>
              </w:rPr>
            </w:pPr>
            <w:r>
              <w:rPr>
                <w:rFonts w:hint="eastAsia" w:ascii="楷体" w:hAnsi="楷体" w:eastAsia="楷体" w:cs="楷体"/>
                <w:b w:val="0"/>
                <w:bCs w:val="0"/>
                <w:sz w:val="21"/>
                <w:szCs w:val="24"/>
                <w:vertAlign w:val="baseline"/>
                <w:lang w:val="en-US" w:eastAsia="zh-CN"/>
              </w:rPr>
              <w:t>发明了③的制造技术</w:t>
            </w:r>
          </w:p>
        </w:tc>
      </w:tr>
    </w:tbl>
    <w:p>
      <w:pPr>
        <w:numPr>
          <w:ilvl w:val="0"/>
          <w:numId w:val="0"/>
        </w:numPr>
        <w:tabs>
          <w:tab w:val="left" w:pos="4200"/>
        </w:tabs>
        <w:rPr>
          <w:rFonts w:hint="eastAsia" w:ascii="楷体" w:hAnsi="楷体" w:eastAsia="楷体" w:cs="楷体"/>
          <w:b w:val="0"/>
          <w:bCs w:val="0"/>
          <w:sz w:val="21"/>
          <w:szCs w:val="24"/>
          <w:lang w:val="en-US" w:eastAsia="zh-CN"/>
        </w:rPr>
      </w:pPr>
      <w:r>
        <w:rPr>
          <w:rFonts w:hint="eastAsia" w:ascii="宋体" w:hAnsi="宋体" w:eastAsia="宋体" w:cs="宋体"/>
          <w:b w:val="0"/>
          <w:bCs w:val="0"/>
          <w:sz w:val="21"/>
          <w:szCs w:val="24"/>
          <w:lang w:val="en-US" w:eastAsia="zh-CN"/>
        </w:rPr>
        <w:t xml:space="preserve">材料二  </w:t>
      </w:r>
      <w:r>
        <w:rPr>
          <w:rFonts w:hint="eastAsia" w:ascii="楷体" w:hAnsi="楷体" w:eastAsia="楷体" w:cs="楷体"/>
          <w:b w:val="0"/>
          <w:bCs w:val="0"/>
          <w:sz w:val="21"/>
          <w:szCs w:val="24"/>
          <w:lang w:val="en-US" w:eastAsia="zh-CN"/>
        </w:rPr>
        <w:t>放上零件的人不去固定它，放上螺栓的人不用装上螺帽，装上螺帽的人不用去拧紧它。正因为流水线有如此的速度，福特才得以在以后的10年中每年的生产量成倍地增长，并使零售价降低了2/3。到1914年，路上行驶的每两辆汽车中就有一辆是福特汽车。</w:t>
      </w:r>
    </w:p>
    <w:p>
      <w:pPr>
        <w:numPr>
          <w:ilvl w:val="0"/>
          <w:numId w:val="0"/>
        </w:numPr>
        <w:tabs>
          <w:tab w:val="left" w:pos="4200"/>
        </w:tabs>
        <w:jc w:val="right"/>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——摘编自哈罗德·埃文斯《美国创新史》</w:t>
      </w:r>
    </w:p>
    <w:p>
      <w:pPr>
        <w:numPr>
          <w:ilvl w:val="0"/>
          <w:numId w:val="0"/>
        </w:numPr>
        <w:tabs>
          <w:tab w:val="left" w:pos="4200"/>
        </w:tabs>
        <w:jc w:val="both"/>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 xml:space="preserve">材料三  </w:t>
      </w:r>
      <w:r>
        <w:rPr>
          <w:rFonts w:hint="eastAsia" w:ascii="楷体" w:hAnsi="楷体" w:eastAsia="楷体" w:cs="楷体"/>
          <w:b w:val="0"/>
          <w:bCs w:val="0"/>
          <w:sz w:val="21"/>
          <w:szCs w:val="24"/>
          <w:lang w:val="en-US" w:eastAsia="zh-CN"/>
        </w:rPr>
        <w:t>大战期间造就了一大批卓著的科学家，这些科技人才为战后科技革命准备了技术力量。战后开始的科技革命，不仅起源于第二次科学革命的成果（相对论和量子力学）及战后初期形成的控制论、信息论、系统论，而且在发展过程中同科学革命互相依赖，互相促进，两者交织着向前发展。</w:t>
      </w:r>
    </w:p>
    <w:p>
      <w:pPr>
        <w:numPr>
          <w:ilvl w:val="0"/>
          <w:numId w:val="0"/>
        </w:numPr>
        <w:tabs>
          <w:tab w:val="left" w:pos="4200"/>
        </w:tabs>
        <w:jc w:val="right"/>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——摘编自王斯德《世界通史》</w:t>
      </w:r>
    </w:p>
    <w:p>
      <w:pPr>
        <w:numPr>
          <w:ilvl w:val="0"/>
          <w:numId w:val="3"/>
        </w:numPr>
        <w:tabs>
          <w:tab w:val="left" w:pos="4200"/>
        </w:tabs>
        <w:jc w:val="both"/>
        <w:rPr>
          <w:rFonts w:hint="eastAsia"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补充材料一中表内空格。结合所学知识，指出第二次工业革命的特点。（4分）</w:t>
      </w:r>
    </w:p>
    <w:p>
      <w:pPr>
        <w:numPr>
          <w:ilvl w:val="0"/>
          <w:numId w:val="3"/>
        </w:numPr>
        <w:tabs>
          <w:tab w:val="left" w:pos="4200"/>
        </w:tabs>
        <w:jc w:val="both"/>
        <w:rPr>
          <w:rFonts w:hint="default"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材料二中的现象得益于哪一生产组织形式？试分析其影响。（4分）</w:t>
      </w:r>
    </w:p>
    <w:p>
      <w:pPr>
        <w:numPr>
          <w:ilvl w:val="0"/>
          <w:numId w:val="3"/>
        </w:numPr>
        <w:tabs>
          <w:tab w:val="left" w:pos="4200"/>
        </w:tabs>
        <w:jc w:val="both"/>
        <w:rPr>
          <w:rFonts w:hint="default"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t>根据材料三，分析第三次科技革命的原因，并列举史实证明其对经济的促进。（4分）</w:t>
      </w:r>
    </w:p>
    <w:p>
      <w:pPr>
        <w:rPr>
          <w:rFonts w:hint="default" w:ascii="宋体" w:hAnsi="宋体" w:eastAsia="宋体" w:cs="宋体"/>
          <w:b w:val="0"/>
          <w:bCs w:val="0"/>
          <w:sz w:val="21"/>
          <w:szCs w:val="24"/>
          <w:lang w:val="en-US" w:eastAsia="zh-CN"/>
        </w:rPr>
      </w:pPr>
      <w:r>
        <w:rPr>
          <w:rFonts w:hint="eastAsia" w:ascii="宋体" w:hAnsi="宋体" w:eastAsia="宋体" w:cs="宋体"/>
          <w:b w:val="0"/>
          <w:bCs w:val="0"/>
          <w:sz w:val="21"/>
          <w:szCs w:val="24"/>
          <w:lang w:val="en-US" w:eastAsia="zh-CN"/>
        </w:rPr>
        <w:br w:type="page"/>
      </w:r>
    </w:p>
    <w:p>
      <w:pPr>
        <w:jc w:val="center"/>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第一次海南省2023年初中学业水平考试模拟卷</w:t>
      </w:r>
    </w:p>
    <w:p>
      <w:pPr>
        <w:numPr>
          <w:ilvl w:val="0"/>
          <w:numId w:val="0"/>
        </w:numPr>
        <w:tabs>
          <w:tab w:val="left" w:pos="4200"/>
        </w:tabs>
        <w:jc w:val="center"/>
        <w:rPr>
          <w:rFonts w:hint="default" w:ascii="宋体" w:hAnsi="宋体" w:eastAsia="宋体" w:cs="宋体"/>
          <w:b/>
          <w:bCs/>
          <w:sz w:val="36"/>
          <w:szCs w:val="44"/>
          <w:highlight w:val="none"/>
          <w:lang w:val="en-US" w:eastAsia="zh-CN"/>
        </w:rPr>
      </w:pPr>
      <w:r>
        <w:rPr>
          <w:rFonts w:hint="eastAsia" w:ascii="宋体" w:hAnsi="宋体" w:eastAsia="宋体" w:cs="宋体"/>
          <w:b/>
          <w:bCs/>
          <w:sz w:val="36"/>
          <w:szCs w:val="44"/>
          <w:highlight w:val="none"/>
          <w:lang w:val="en-US" w:eastAsia="zh-CN"/>
        </w:rPr>
        <w:t>历 史 参 考 答 案 及 解 析</w:t>
      </w:r>
    </w:p>
    <w:tbl>
      <w:tblPr>
        <w:tblStyle w:val="6"/>
        <w:tblW w:w="68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680"/>
        <w:gridCol w:w="680"/>
        <w:gridCol w:w="680"/>
        <w:gridCol w:w="680"/>
        <w:gridCol w:w="680"/>
        <w:gridCol w:w="680"/>
        <w:gridCol w:w="680"/>
        <w:gridCol w:w="680"/>
        <w:gridCol w:w="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80" w:type="dxa"/>
            <w:vAlign w:val="center"/>
          </w:tcPr>
          <w:p>
            <w:p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w:t>
            </w:r>
          </w:p>
        </w:tc>
        <w:tc>
          <w:tcPr>
            <w:tcW w:w="680" w:type="dxa"/>
            <w:vAlign w:val="center"/>
          </w:tcPr>
          <w:p>
            <w:p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2</w:t>
            </w:r>
          </w:p>
        </w:tc>
        <w:tc>
          <w:tcPr>
            <w:tcW w:w="680" w:type="dxa"/>
            <w:vAlign w:val="center"/>
          </w:tcPr>
          <w:p>
            <w:p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3</w:t>
            </w:r>
          </w:p>
        </w:tc>
        <w:tc>
          <w:tcPr>
            <w:tcW w:w="680" w:type="dxa"/>
            <w:vAlign w:val="center"/>
          </w:tcPr>
          <w:p>
            <w:p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4</w:t>
            </w:r>
          </w:p>
        </w:tc>
        <w:tc>
          <w:tcPr>
            <w:tcW w:w="680" w:type="dxa"/>
            <w:vAlign w:val="center"/>
          </w:tcPr>
          <w:p>
            <w:p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5</w:t>
            </w:r>
          </w:p>
        </w:tc>
        <w:tc>
          <w:tcPr>
            <w:tcW w:w="680" w:type="dxa"/>
            <w:vAlign w:val="center"/>
          </w:tcPr>
          <w:p>
            <w:p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6</w:t>
            </w:r>
          </w:p>
        </w:tc>
        <w:tc>
          <w:tcPr>
            <w:tcW w:w="680" w:type="dxa"/>
            <w:vAlign w:val="center"/>
          </w:tcPr>
          <w:p>
            <w:p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7</w:t>
            </w:r>
          </w:p>
        </w:tc>
        <w:tc>
          <w:tcPr>
            <w:tcW w:w="680" w:type="dxa"/>
            <w:vAlign w:val="center"/>
          </w:tcPr>
          <w:p>
            <w:p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8</w:t>
            </w:r>
          </w:p>
        </w:tc>
        <w:tc>
          <w:tcPr>
            <w:tcW w:w="680" w:type="dxa"/>
            <w:vAlign w:val="center"/>
          </w:tcPr>
          <w:p>
            <w:p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9</w:t>
            </w:r>
          </w:p>
        </w:tc>
        <w:tc>
          <w:tcPr>
            <w:tcW w:w="680" w:type="dxa"/>
            <w:vAlign w:val="center"/>
          </w:tcPr>
          <w:p>
            <w:p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80" w:type="dxa"/>
            <w:vAlign w:val="center"/>
          </w:tcPr>
          <w:p>
            <w:pPr>
              <w:jc w:val="center"/>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B</w:t>
            </w:r>
          </w:p>
        </w:tc>
        <w:tc>
          <w:tcPr>
            <w:tcW w:w="680" w:type="dxa"/>
            <w:vAlign w:val="center"/>
          </w:tcPr>
          <w:p>
            <w:pPr>
              <w:jc w:val="center"/>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C</w:t>
            </w:r>
          </w:p>
        </w:tc>
        <w:tc>
          <w:tcPr>
            <w:tcW w:w="680" w:type="dxa"/>
            <w:vAlign w:val="center"/>
          </w:tcPr>
          <w:p>
            <w:pPr>
              <w:jc w:val="center"/>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D</w:t>
            </w:r>
          </w:p>
        </w:tc>
        <w:tc>
          <w:tcPr>
            <w:tcW w:w="680" w:type="dxa"/>
            <w:vAlign w:val="center"/>
          </w:tcPr>
          <w:p>
            <w:pPr>
              <w:jc w:val="center"/>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A</w:t>
            </w:r>
          </w:p>
        </w:tc>
        <w:tc>
          <w:tcPr>
            <w:tcW w:w="680" w:type="dxa"/>
            <w:vAlign w:val="center"/>
          </w:tcPr>
          <w:p>
            <w:pPr>
              <w:jc w:val="center"/>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C</w:t>
            </w:r>
          </w:p>
        </w:tc>
        <w:tc>
          <w:tcPr>
            <w:tcW w:w="680" w:type="dxa"/>
            <w:vAlign w:val="center"/>
          </w:tcPr>
          <w:p>
            <w:pPr>
              <w:jc w:val="center"/>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A</w:t>
            </w:r>
          </w:p>
        </w:tc>
        <w:tc>
          <w:tcPr>
            <w:tcW w:w="680" w:type="dxa"/>
            <w:vAlign w:val="center"/>
          </w:tcPr>
          <w:p>
            <w:pPr>
              <w:jc w:val="center"/>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D</w:t>
            </w:r>
          </w:p>
        </w:tc>
        <w:tc>
          <w:tcPr>
            <w:tcW w:w="680" w:type="dxa"/>
            <w:vAlign w:val="center"/>
          </w:tcPr>
          <w:p>
            <w:pPr>
              <w:jc w:val="center"/>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B</w:t>
            </w:r>
          </w:p>
        </w:tc>
        <w:tc>
          <w:tcPr>
            <w:tcW w:w="680" w:type="dxa"/>
            <w:vAlign w:val="center"/>
          </w:tcPr>
          <w:p>
            <w:pPr>
              <w:jc w:val="center"/>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B</w:t>
            </w:r>
          </w:p>
        </w:tc>
        <w:tc>
          <w:tcPr>
            <w:tcW w:w="680" w:type="dxa"/>
            <w:vAlign w:val="center"/>
          </w:tcPr>
          <w:p>
            <w:pPr>
              <w:jc w:val="center"/>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80" w:type="dxa"/>
            <w:vAlign w:val="center"/>
          </w:tcPr>
          <w:p>
            <w:p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11</w:t>
            </w:r>
          </w:p>
        </w:tc>
        <w:tc>
          <w:tcPr>
            <w:tcW w:w="680" w:type="dxa"/>
            <w:vAlign w:val="center"/>
          </w:tcPr>
          <w:p>
            <w:p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12</w:t>
            </w:r>
          </w:p>
        </w:tc>
        <w:tc>
          <w:tcPr>
            <w:tcW w:w="680" w:type="dxa"/>
            <w:vAlign w:val="center"/>
          </w:tcPr>
          <w:p>
            <w:p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13</w:t>
            </w:r>
          </w:p>
        </w:tc>
        <w:tc>
          <w:tcPr>
            <w:tcW w:w="680" w:type="dxa"/>
            <w:vAlign w:val="center"/>
          </w:tcPr>
          <w:p>
            <w:p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14</w:t>
            </w:r>
          </w:p>
        </w:tc>
        <w:tc>
          <w:tcPr>
            <w:tcW w:w="680" w:type="dxa"/>
            <w:vAlign w:val="center"/>
          </w:tcPr>
          <w:p>
            <w:p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15</w:t>
            </w:r>
          </w:p>
        </w:tc>
        <w:tc>
          <w:tcPr>
            <w:tcW w:w="680" w:type="dxa"/>
            <w:vAlign w:val="center"/>
          </w:tcPr>
          <w:p>
            <w:p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16</w:t>
            </w:r>
          </w:p>
        </w:tc>
        <w:tc>
          <w:tcPr>
            <w:tcW w:w="680" w:type="dxa"/>
            <w:vAlign w:val="center"/>
          </w:tcPr>
          <w:p>
            <w:p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17</w:t>
            </w:r>
          </w:p>
        </w:tc>
        <w:tc>
          <w:tcPr>
            <w:tcW w:w="680" w:type="dxa"/>
            <w:vAlign w:val="center"/>
          </w:tcPr>
          <w:p>
            <w:p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18</w:t>
            </w:r>
          </w:p>
        </w:tc>
        <w:tc>
          <w:tcPr>
            <w:tcW w:w="680" w:type="dxa"/>
            <w:vAlign w:val="center"/>
          </w:tcPr>
          <w:p>
            <w:p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19</w:t>
            </w:r>
          </w:p>
        </w:tc>
        <w:tc>
          <w:tcPr>
            <w:tcW w:w="680" w:type="dxa"/>
            <w:vAlign w:val="center"/>
          </w:tcPr>
          <w:p>
            <w:pPr>
              <w:jc w:val="center"/>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80" w:type="dxa"/>
            <w:vAlign w:val="center"/>
          </w:tcPr>
          <w:p>
            <w:pPr>
              <w:jc w:val="center"/>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C</w:t>
            </w:r>
          </w:p>
        </w:tc>
        <w:tc>
          <w:tcPr>
            <w:tcW w:w="680" w:type="dxa"/>
            <w:vAlign w:val="center"/>
          </w:tcPr>
          <w:p>
            <w:pPr>
              <w:jc w:val="center"/>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D</w:t>
            </w:r>
          </w:p>
        </w:tc>
        <w:tc>
          <w:tcPr>
            <w:tcW w:w="680" w:type="dxa"/>
            <w:vAlign w:val="center"/>
          </w:tcPr>
          <w:p>
            <w:pPr>
              <w:jc w:val="center"/>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D</w:t>
            </w:r>
          </w:p>
        </w:tc>
        <w:tc>
          <w:tcPr>
            <w:tcW w:w="680" w:type="dxa"/>
            <w:vAlign w:val="center"/>
          </w:tcPr>
          <w:p>
            <w:pPr>
              <w:jc w:val="center"/>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C</w:t>
            </w:r>
          </w:p>
        </w:tc>
        <w:tc>
          <w:tcPr>
            <w:tcW w:w="680" w:type="dxa"/>
            <w:vAlign w:val="center"/>
          </w:tcPr>
          <w:p>
            <w:pPr>
              <w:jc w:val="center"/>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A</w:t>
            </w:r>
          </w:p>
        </w:tc>
        <w:tc>
          <w:tcPr>
            <w:tcW w:w="680" w:type="dxa"/>
            <w:vAlign w:val="center"/>
          </w:tcPr>
          <w:p>
            <w:pPr>
              <w:jc w:val="center"/>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C</w:t>
            </w:r>
          </w:p>
        </w:tc>
        <w:tc>
          <w:tcPr>
            <w:tcW w:w="680" w:type="dxa"/>
            <w:vAlign w:val="center"/>
          </w:tcPr>
          <w:p>
            <w:pPr>
              <w:jc w:val="center"/>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B</w:t>
            </w:r>
          </w:p>
        </w:tc>
        <w:tc>
          <w:tcPr>
            <w:tcW w:w="680" w:type="dxa"/>
            <w:vAlign w:val="center"/>
          </w:tcPr>
          <w:p>
            <w:pPr>
              <w:jc w:val="center"/>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D</w:t>
            </w:r>
          </w:p>
        </w:tc>
        <w:tc>
          <w:tcPr>
            <w:tcW w:w="680" w:type="dxa"/>
            <w:vAlign w:val="center"/>
          </w:tcPr>
          <w:p>
            <w:pPr>
              <w:jc w:val="center"/>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C</w:t>
            </w:r>
          </w:p>
        </w:tc>
        <w:tc>
          <w:tcPr>
            <w:tcW w:w="680" w:type="dxa"/>
            <w:vAlign w:val="center"/>
          </w:tcPr>
          <w:p>
            <w:pPr>
              <w:jc w:val="center"/>
              <w:rPr>
                <w:rFonts w:hint="eastAsia" w:ascii="宋体" w:hAnsi="宋体" w:eastAsia="宋体" w:cs="宋体"/>
                <w:b/>
                <w:bCs/>
                <w:vertAlign w:val="baseline"/>
                <w:lang w:val="en-US" w:eastAsia="zh-CN"/>
              </w:rPr>
            </w:pPr>
            <w:r>
              <w:rPr>
                <w:rFonts w:hint="eastAsia" w:ascii="宋体" w:hAnsi="宋体" w:eastAsia="宋体" w:cs="宋体"/>
                <w:b/>
                <w:bCs/>
                <w:vertAlign w:val="baseline"/>
                <w:lang w:val="en-US" w:eastAsia="zh-CN"/>
              </w:rPr>
              <w:t>D</w:t>
            </w:r>
          </w:p>
        </w:tc>
      </w:tr>
    </w:tbl>
    <w:p>
      <w:pPr>
        <w:numPr>
          <w:ilvl w:val="0"/>
          <w:numId w:val="0"/>
        </w:numPr>
        <w:tabs>
          <w:tab w:val="left" w:pos="4200"/>
        </w:tabs>
        <w:jc w:val="both"/>
        <w:rPr>
          <w:rFonts w:hint="default" w:ascii="宋体" w:hAnsi="宋体" w:eastAsia="宋体" w:cs="宋体"/>
          <w:b w:val="0"/>
          <w:bCs w:val="0"/>
          <w:sz w:val="21"/>
          <w:szCs w:val="21"/>
          <w:highlight w:val="none"/>
          <w:lang w:val="en-US" w:eastAsia="zh-CN"/>
        </w:rPr>
      </w:pPr>
    </w:p>
    <w:p>
      <w:pPr>
        <w:numPr>
          <w:ilvl w:val="0"/>
          <w:numId w:val="0"/>
        </w:numPr>
        <w:tabs>
          <w:tab w:val="left" w:pos="4200"/>
        </w:tabs>
        <w:jc w:val="both"/>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21.</w:t>
      </w:r>
    </w:p>
    <w:p>
      <w:pPr>
        <w:numPr>
          <w:ilvl w:val="0"/>
          <w:numId w:val="0"/>
        </w:numPr>
        <w:tabs>
          <w:tab w:val="left" w:pos="4200"/>
        </w:tabs>
        <w:jc w:val="both"/>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（1）主要内容：实行</w:t>
      </w:r>
      <w:r>
        <w:rPr>
          <w:rFonts w:hint="eastAsia" w:ascii="宋体" w:hAnsi="宋体" w:eastAsia="宋体" w:cs="宋体"/>
          <w:b/>
          <w:bCs/>
          <w:sz w:val="21"/>
          <w:szCs w:val="21"/>
          <w:highlight w:val="none"/>
          <w:lang w:val="en-US" w:eastAsia="zh-CN"/>
        </w:rPr>
        <w:t>什伍连坐</w:t>
      </w:r>
      <w:r>
        <w:rPr>
          <w:rFonts w:hint="eastAsia" w:ascii="宋体" w:hAnsi="宋体" w:eastAsia="宋体" w:cs="宋体"/>
          <w:b w:val="0"/>
          <w:bCs w:val="0"/>
          <w:sz w:val="21"/>
          <w:szCs w:val="21"/>
          <w:highlight w:val="none"/>
          <w:lang w:val="en-US" w:eastAsia="zh-CN"/>
        </w:rPr>
        <w:t>；</w:t>
      </w:r>
      <w:r>
        <w:rPr>
          <w:rFonts w:hint="eastAsia" w:ascii="宋体" w:hAnsi="宋体" w:eastAsia="宋体" w:cs="宋体"/>
          <w:b/>
          <w:bCs/>
          <w:sz w:val="21"/>
          <w:szCs w:val="21"/>
          <w:highlight w:val="none"/>
          <w:lang w:val="en-US" w:eastAsia="zh-CN"/>
        </w:rPr>
        <w:t>拆散大家庭为个体小家庭</w:t>
      </w:r>
      <w:r>
        <w:rPr>
          <w:rFonts w:hint="eastAsia" w:ascii="宋体" w:hAnsi="宋体" w:eastAsia="宋体" w:cs="宋体"/>
          <w:b w:val="0"/>
          <w:bCs w:val="0"/>
          <w:sz w:val="21"/>
          <w:szCs w:val="21"/>
          <w:highlight w:val="none"/>
          <w:lang w:val="en-US" w:eastAsia="zh-CN"/>
        </w:rPr>
        <w:t>；实行军功爵制，</w:t>
      </w:r>
      <w:r>
        <w:rPr>
          <w:rFonts w:hint="eastAsia" w:ascii="宋体" w:hAnsi="宋体" w:eastAsia="宋体" w:cs="宋体"/>
          <w:b/>
          <w:bCs/>
          <w:sz w:val="21"/>
          <w:szCs w:val="21"/>
          <w:highlight w:val="none"/>
          <w:lang w:val="en-US" w:eastAsia="zh-CN"/>
        </w:rPr>
        <w:t>奖励军功</w:t>
      </w:r>
      <w:r>
        <w:rPr>
          <w:rFonts w:hint="eastAsia" w:ascii="宋体" w:hAnsi="宋体" w:eastAsia="宋体" w:cs="宋体"/>
          <w:b w:val="0"/>
          <w:bCs w:val="0"/>
          <w:sz w:val="21"/>
          <w:szCs w:val="21"/>
          <w:highlight w:val="none"/>
          <w:lang w:val="en-US" w:eastAsia="zh-CN"/>
        </w:rPr>
        <w:t>；</w:t>
      </w:r>
      <w:r>
        <w:rPr>
          <w:rFonts w:hint="eastAsia" w:ascii="宋体" w:hAnsi="宋体" w:eastAsia="宋体" w:cs="宋体"/>
          <w:b/>
          <w:bCs/>
          <w:sz w:val="21"/>
          <w:szCs w:val="21"/>
          <w:highlight w:val="none"/>
          <w:lang w:val="en-US" w:eastAsia="zh-CN"/>
        </w:rPr>
        <w:t>重农抑商，奖励耕织</w:t>
      </w:r>
      <w:r>
        <w:rPr>
          <w:rFonts w:hint="eastAsia" w:ascii="宋体" w:hAnsi="宋体" w:eastAsia="宋体" w:cs="宋体"/>
          <w:b w:val="0"/>
          <w:bCs w:val="0"/>
          <w:sz w:val="21"/>
          <w:szCs w:val="21"/>
          <w:highlight w:val="none"/>
          <w:lang w:val="en-US" w:eastAsia="zh-CN"/>
        </w:rPr>
        <w:t>，鼓励小农经济发展。（1点1分）</w:t>
      </w:r>
    </w:p>
    <w:p>
      <w:pPr>
        <w:numPr>
          <w:ilvl w:val="0"/>
          <w:numId w:val="0"/>
        </w:numPr>
        <w:tabs>
          <w:tab w:val="left" w:pos="4200"/>
        </w:tabs>
        <w:jc w:val="both"/>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（2）不同：冯太后改革注重</w:t>
      </w:r>
      <w:r>
        <w:rPr>
          <w:rFonts w:hint="eastAsia" w:ascii="宋体" w:hAnsi="宋体" w:eastAsia="宋体" w:cs="宋体"/>
          <w:b/>
          <w:bCs/>
          <w:sz w:val="21"/>
          <w:szCs w:val="21"/>
          <w:highlight w:val="none"/>
          <w:lang w:val="en-US" w:eastAsia="zh-CN"/>
        </w:rPr>
        <w:t>制度创新</w:t>
      </w:r>
      <w:r>
        <w:rPr>
          <w:rFonts w:hint="eastAsia" w:ascii="宋体" w:hAnsi="宋体" w:eastAsia="宋体" w:cs="宋体"/>
          <w:b w:val="0"/>
          <w:bCs w:val="0"/>
          <w:sz w:val="21"/>
          <w:szCs w:val="21"/>
          <w:highlight w:val="none"/>
          <w:lang w:val="en-US" w:eastAsia="zh-CN"/>
        </w:rPr>
        <w:t>，孝文帝改革注重</w:t>
      </w:r>
      <w:r>
        <w:rPr>
          <w:rFonts w:hint="eastAsia" w:ascii="宋体" w:hAnsi="宋体" w:eastAsia="宋体" w:cs="宋体"/>
          <w:b/>
          <w:bCs/>
          <w:sz w:val="21"/>
          <w:szCs w:val="21"/>
          <w:highlight w:val="none"/>
          <w:lang w:val="en-US" w:eastAsia="zh-CN"/>
        </w:rPr>
        <w:t>推行汉化</w:t>
      </w:r>
      <w:r>
        <w:rPr>
          <w:rFonts w:hint="eastAsia" w:ascii="宋体" w:hAnsi="宋体" w:eastAsia="宋体" w:cs="宋体"/>
          <w:b w:val="0"/>
          <w:bCs w:val="0"/>
          <w:sz w:val="21"/>
          <w:szCs w:val="21"/>
          <w:highlight w:val="none"/>
          <w:lang w:val="en-US" w:eastAsia="zh-CN"/>
        </w:rPr>
        <w:t>。（2分）评价：孝文帝的改革措施</w:t>
      </w:r>
      <w:r>
        <w:rPr>
          <w:rFonts w:hint="eastAsia" w:ascii="宋体" w:hAnsi="宋体" w:eastAsia="宋体" w:cs="宋体"/>
          <w:b/>
          <w:bCs/>
          <w:sz w:val="21"/>
          <w:szCs w:val="21"/>
          <w:highlight w:val="none"/>
          <w:lang w:val="en-US" w:eastAsia="zh-CN"/>
        </w:rPr>
        <w:t>加速了北魏的封建化进程和经济发展</w:t>
      </w:r>
      <w:r>
        <w:rPr>
          <w:rFonts w:hint="eastAsia" w:ascii="宋体" w:hAnsi="宋体" w:eastAsia="宋体" w:cs="宋体"/>
          <w:b w:val="0"/>
          <w:bCs w:val="0"/>
          <w:sz w:val="21"/>
          <w:szCs w:val="21"/>
          <w:highlight w:val="none"/>
          <w:lang w:val="en-US" w:eastAsia="zh-CN"/>
        </w:rPr>
        <w:t>，促进了汉文化与少数民族文化的交流交往交融，但过度汉化也导致北魏</w:t>
      </w:r>
      <w:r>
        <w:rPr>
          <w:rFonts w:hint="eastAsia" w:ascii="宋体" w:hAnsi="宋体" w:eastAsia="宋体" w:cs="宋体"/>
          <w:b/>
          <w:bCs/>
          <w:sz w:val="21"/>
          <w:szCs w:val="21"/>
          <w:highlight w:val="none"/>
          <w:lang w:val="en-US" w:eastAsia="zh-CN"/>
        </w:rPr>
        <w:t>本民族文化丧失</w:t>
      </w:r>
      <w:r>
        <w:rPr>
          <w:rFonts w:hint="eastAsia" w:ascii="宋体" w:hAnsi="宋体" w:eastAsia="宋体" w:cs="宋体"/>
          <w:b w:val="0"/>
          <w:bCs w:val="0"/>
          <w:sz w:val="21"/>
          <w:szCs w:val="21"/>
          <w:highlight w:val="none"/>
          <w:lang w:val="en-US" w:eastAsia="zh-CN"/>
        </w:rPr>
        <w:t>，为日后北魏灭亡埋下了祸根。（3分，积极影响2分，消极影响1分）</w:t>
      </w:r>
    </w:p>
    <w:p>
      <w:pPr>
        <w:numPr>
          <w:ilvl w:val="0"/>
          <w:numId w:val="0"/>
        </w:numPr>
        <w:tabs>
          <w:tab w:val="left" w:pos="4200"/>
        </w:tabs>
        <w:jc w:val="both"/>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（3）影响：一定程度</w:t>
      </w:r>
      <w:r>
        <w:rPr>
          <w:rFonts w:hint="eastAsia" w:ascii="宋体" w:hAnsi="宋体" w:eastAsia="宋体" w:cs="宋体"/>
          <w:b/>
          <w:bCs/>
          <w:sz w:val="21"/>
          <w:szCs w:val="21"/>
          <w:highlight w:val="none"/>
          <w:lang w:val="en-US" w:eastAsia="zh-CN"/>
        </w:rPr>
        <w:t>改善了北宋积贫的局面</w:t>
      </w:r>
      <w:r>
        <w:rPr>
          <w:rFonts w:hint="eastAsia" w:ascii="宋体" w:hAnsi="宋体" w:eastAsia="宋体" w:cs="宋体"/>
          <w:b w:val="0"/>
          <w:bCs w:val="0"/>
          <w:sz w:val="21"/>
          <w:szCs w:val="21"/>
          <w:highlight w:val="none"/>
          <w:lang w:val="en-US" w:eastAsia="zh-CN"/>
        </w:rPr>
        <w:t>，增加了政府的财政收入，促进了北宋社会经济的发展；急于求成，实际上</w:t>
      </w:r>
      <w:r>
        <w:rPr>
          <w:rFonts w:hint="eastAsia" w:ascii="宋体" w:hAnsi="宋体" w:eastAsia="宋体" w:cs="宋体"/>
          <w:b/>
          <w:bCs/>
          <w:sz w:val="21"/>
          <w:szCs w:val="21"/>
          <w:highlight w:val="none"/>
          <w:lang w:val="en-US" w:eastAsia="zh-CN"/>
        </w:rPr>
        <w:t>加重了人民的负担</w:t>
      </w:r>
      <w:r>
        <w:rPr>
          <w:rFonts w:hint="eastAsia" w:ascii="宋体" w:hAnsi="宋体" w:eastAsia="宋体" w:cs="宋体"/>
          <w:b w:val="0"/>
          <w:bCs w:val="0"/>
          <w:sz w:val="21"/>
          <w:szCs w:val="21"/>
          <w:highlight w:val="none"/>
          <w:lang w:val="en-US" w:eastAsia="zh-CN"/>
        </w:rPr>
        <w:t>；触犯了大地主阶级的利益，导致内部分裂，</w:t>
      </w:r>
      <w:r>
        <w:rPr>
          <w:rFonts w:hint="eastAsia" w:ascii="宋体" w:hAnsi="宋体" w:eastAsia="宋体" w:cs="宋体"/>
          <w:b/>
          <w:bCs/>
          <w:sz w:val="21"/>
          <w:szCs w:val="21"/>
          <w:highlight w:val="none"/>
          <w:lang w:val="en-US" w:eastAsia="zh-CN"/>
        </w:rPr>
        <w:t>加速北宋灭亡</w:t>
      </w:r>
      <w:r>
        <w:rPr>
          <w:rFonts w:hint="eastAsia" w:ascii="宋体" w:hAnsi="宋体" w:eastAsia="宋体" w:cs="宋体"/>
          <w:b w:val="0"/>
          <w:bCs w:val="0"/>
          <w:sz w:val="21"/>
          <w:szCs w:val="21"/>
          <w:highlight w:val="none"/>
          <w:lang w:val="en-US" w:eastAsia="zh-CN"/>
        </w:rPr>
        <w:t>；强兵效果并不明显，</w:t>
      </w:r>
      <w:r>
        <w:rPr>
          <w:rFonts w:hint="eastAsia" w:ascii="宋体" w:hAnsi="宋体" w:eastAsia="宋体" w:cs="宋体"/>
          <w:b/>
          <w:bCs/>
          <w:sz w:val="21"/>
          <w:szCs w:val="21"/>
          <w:highlight w:val="none"/>
          <w:lang w:val="en-US" w:eastAsia="zh-CN"/>
        </w:rPr>
        <w:t>没有改善北宋积弱的局面</w:t>
      </w:r>
      <w:r>
        <w:rPr>
          <w:rFonts w:hint="eastAsia" w:ascii="宋体" w:hAnsi="宋体" w:eastAsia="宋体" w:cs="宋体"/>
          <w:b w:val="0"/>
          <w:bCs w:val="0"/>
          <w:sz w:val="21"/>
          <w:szCs w:val="21"/>
          <w:highlight w:val="none"/>
          <w:lang w:val="en-US" w:eastAsia="zh-CN"/>
        </w:rPr>
        <w:t>。（积极影响1分，消极影响2分，消极影响1点1分）</w:t>
      </w:r>
    </w:p>
    <w:p>
      <w:pPr>
        <w:numPr>
          <w:ilvl w:val="0"/>
          <w:numId w:val="0"/>
        </w:numPr>
        <w:tabs>
          <w:tab w:val="left" w:pos="4200"/>
        </w:tabs>
        <w:jc w:val="both"/>
        <w:rPr>
          <w:rFonts w:hint="default"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（4）启示：坚持党的领导，</w:t>
      </w:r>
      <w:r>
        <w:rPr>
          <w:rFonts w:hint="eastAsia" w:ascii="宋体" w:hAnsi="宋体" w:eastAsia="宋体" w:cs="宋体"/>
          <w:b/>
          <w:bCs/>
          <w:sz w:val="21"/>
          <w:szCs w:val="21"/>
          <w:highlight w:val="none"/>
          <w:lang w:val="en-US" w:eastAsia="zh-CN"/>
        </w:rPr>
        <w:t>全面深化改革开放</w:t>
      </w:r>
      <w:r>
        <w:rPr>
          <w:rFonts w:hint="eastAsia" w:ascii="宋体" w:hAnsi="宋体" w:eastAsia="宋体" w:cs="宋体"/>
          <w:b w:val="0"/>
          <w:bCs w:val="0"/>
          <w:sz w:val="21"/>
          <w:szCs w:val="21"/>
          <w:highlight w:val="none"/>
          <w:lang w:val="en-US" w:eastAsia="zh-CN"/>
        </w:rPr>
        <w:t>；不断推进国家治理体系和治理能力现代化；保障民生之所需，团结人民群众的力量。（言之有理即可，1点1分）</w:t>
      </w:r>
    </w:p>
    <w:p>
      <w:pPr>
        <w:numPr>
          <w:ilvl w:val="0"/>
          <w:numId w:val="0"/>
        </w:numPr>
        <w:tabs>
          <w:tab w:val="left" w:pos="4200"/>
        </w:tabs>
        <w:jc w:val="both"/>
        <w:rPr>
          <w:rFonts w:hint="default" w:ascii="宋体" w:hAnsi="宋体" w:eastAsia="宋体" w:cs="宋体"/>
          <w:b w:val="0"/>
          <w:bCs w:val="0"/>
          <w:sz w:val="21"/>
          <w:szCs w:val="21"/>
          <w:highlight w:val="none"/>
          <w:lang w:val="en-US" w:eastAsia="zh-CN"/>
        </w:rPr>
      </w:pPr>
    </w:p>
    <w:p>
      <w:pPr>
        <w:numPr>
          <w:ilvl w:val="0"/>
          <w:numId w:val="0"/>
        </w:numPr>
        <w:tabs>
          <w:tab w:val="left" w:pos="4200"/>
        </w:tabs>
        <w:jc w:val="both"/>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22.</w:t>
      </w:r>
    </w:p>
    <w:p>
      <w:pPr>
        <w:numPr>
          <w:ilvl w:val="0"/>
          <w:numId w:val="4"/>
        </w:numPr>
        <w:tabs>
          <w:tab w:val="left" w:pos="4200"/>
        </w:tabs>
        <w:jc w:val="both"/>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指导思想：</w:t>
      </w:r>
      <w:r>
        <w:rPr>
          <w:rFonts w:hint="eastAsia" w:ascii="宋体" w:hAnsi="宋体" w:eastAsia="宋体" w:cs="宋体"/>
          <w:b/>
          <w:bCs/>
          <w:sz w:val="21"/>
          <w:szCs w:val="21"/>
          <w:highlight w:val="none"/>
          <w:lang w:val="en-US" w:eastAsia="zh-CN"/>
        </w:rPr>
        <w:t>中体西用</w:t>
      </w:r>
      <w:r>
        <w:rPr>
          <w:rFonts w:hint="eastAsia" w:ascii="宋体" w:hAnsi="宋体" w:eastAsia="宋体" w:cs="宋体"/>
          <w:b w:val="0"/>
          <w:bCs w:val="0"/>
          <w:sz w:val="21"/>
          <w:szCs w:val="21"/>
          <w:highlight w:val="none"/>
          <w:lang w:val="en-US" w:eastAsia="zh-CN"/>
        </w:rPr>
        <w:t>。（1分）特征：学制设置</w:t>
      </w:r>
      <w:r>
        <w:rPr>
          <w:rFonts w:hint="eastAsia" w:ascii="宋体" w:hAnsi="宋体" w:eastAsia="宋体" w:cs="宋体"/>
          <w:b/>
          <w:bCs/>
          <w:sz w:val="21"/>
          <w:szCs w:val="21"/>
          <w:highlight w:val="none"/>
          <w:lang w:val="en-US" w:eastAsia="zh-CN"/>
        </w:rPr>
        <w:t>一体化</w:t>
      </w:r>
      <w:r>
        <w:rPr>
          <w:rFonts w:hint="eastAsia" w:ascii="宋体" w:hAnsi="宋体" w:eastAsia="宋体" w:cs="宋体"/>
          <w:b w:val="0"/>
          <w:bCs w:val="0"/>
          <w:sz w:val="21"/>
          <w:szCs w:val="21"/>
          <w:highlight w:val="none"/>
          <w:lang w:val="en-US" w:eastAsia="zh-CN"/>
        </w:rPr>
        <w:t>、制度化、系统化；教育</w:t>
      </w:r>
      <w:r>
        <w:rPr>
          <w:rFonts w:hint="eastAsia" w:ascii="宋体" w:hAnsi="宋体" w:eastAsia="宋体" w:cs="宋体"/>
          <w:b/>
          <w:bCs/>
          <w:sz w:val="21"/>
          <w:szCs w:val="21"/>
          <w:highlight w:val="none"/>
          <w:lang w:val="en-US" w:eastAsia="zh-CN"/>
        </w:rPr>
        <w:t>分类较为全面</w:t>
      </w:r>
      <w:r>
        <w:rPr>
          <w:rFonts w:hint="eastAsia" w:ascii="宋体" w:hAnsi="宋体" w:eastAsia="宋体" w:cs="宋体"/>
          <w:b w:val="0"/>
          <w:bCs w:val="0"/>
          <w:sz w:val="21"/>
          <w:szCs w:val="21"/>
          <w:highlight w:val="none"/>
          <w:lang w:val="en-US" w:eastAsia="zh-CN"/>
        </w:rPr>
        <w:t>；重视</w:t>
      </w:r>
      <w:r>
        <w:rPr>
          <w:rFonts w:hint="eastAsia" w:ascii="宋体" w:hAnsi="宋体" w:eastAsia="宋体" w:cs="宋体"/>
          <w:b/>
          <w:bCs/>
          <w:sz w:val="21"/>
          <w:szCs w:val="21"/>
          <w:highlight w:val="none"/>
          <w:lang w:val="en-US" w:eastAsia="zh-CN"/>
        </w:rPr>
        <w:t>实业教育</w:t>
      </w:r>
      <w:r>
        <w:rPr>
          <w:rFonts w:hint="eastAsia" w:ascii="宋体" w:hAnsi="宋体" w:eastAsia="宋体" w:cs="宋体"/>
          <w:b w:val="0"/>
          <w:bCs w:val="0"/>
          <w:sz w:val="21"/>
          <w:szCs w:val="21"/>
          <w:highlight w:val="none"/>
          <w:lang w:val="en-US" w:eastAsia="zh-CN"/>
        </w:rPr>
        <w:t>；具有明显的</w:t>
      </w:r>
      <w:r>
        <w:rPr>
          <w:rFonts w:hint="eastAsia" w:ascii="宋体" w:hAnsi="宋体" w:eastAsia="宋体" w:cs="宋体"/>
          <w:b/>
          <w:bCs/>
          <w:sz w:val="21"/>
          <w:szCs w:val="21"/>
          <w:highlight w:val="none"/>
          <w:lang w:val="en-US" w:eastAsia="zh-CN"/>
        </w:rPr>
        <w:t>儒家色彩</w:t>
      </w:r>
      <w:r>
        <w:rPr>
          <w:rFonts w:hint="eastAsia" w:ascii="宋体" w:hAnsi="宋体" w:eastAsia="宋体" w:cs="宋体"/>
          <w:b w:val="0"/>
          <w:bCs w:val="0"/>
          <w:sz w:val="21"/>
          <w:szCs w:val="21"/>
          <w:highlight w:val="none"/>
          <w:lang w:val="en-US" w:eastAsia="zh-CN"/>
        </w:rPr>
        <w:t>；从</w:t>
      </w:r>
      <w:r>
        <w:rPr>
          <w:rFonts w:hint="eastAsia" w:ascii="宋体" w:hAnsi="宋体" w:eastAsia="宋体" w:cs="宋体"/>
          <w:b/>
          <w:bCs/>
          <w:sz w:val="21"/>
          <w:szCs w:val="21"/>
          <w:highlight w:val="none"/>
          <w:lang w:val="en-US" w:eastAsia="zh-CN"/>
        </w:rPr>
        <w:t>精英教育转向国民教育</w:t>
      </w:r>
      <w:r>
        <w:rPr>
          <w:rFonts w:hint="eastAsia" w:ascii="宋体" w:hAnsi="宋体" w:eastAsia="宋体" w:cs="宋体"/>
          <w:b w:val="0"/>
          <w:bCs w:val="0"/>
          <w:sz w:val="21"/>
          <w:szCs w:val="21"/>
          <w:highlight w:val="none"/>
          <w:lang w:val="en-US" w:eastAsia="zh-CN"/>
        </w:rPr>
        <w:t>。（任答4点给4分）</w:t>
      </w:r>
    </w:p>
    <w:p>
      <w:pPr>
        <w:numPr>
          <w:ilvl w:val="0"/>
          <w:numId w:val="4"/>
        </w:numPr>
        <w:tabs>
          <w:tab w:val="left" w:pos="4200"/>
        </w:tabs>
        <w:jc w:val="both"/>
        <w:rPr>
          <w:rFonts w:hint="default"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成就：教育</w:t>
      </w:r>
      <w:r>
        <w:rPr>
          <w:rFonts w:hint="eastAsia" w:ascii="宋体" w:hAnsi="宋体" w:eastAsia="宋体" w:cs="宋体"/>
          <w:b/>
          <w:bCs/>
          <w:sz w:val="21"/>
          <w:szCs w:val="21"/>
          <w:highlight w:val="none"/>
          <w:lang w:val="en-US" w:eastAsia="zh-CN"/>
        </w:rPr>
        <w:t>普及程度</w:t>
      </w:r>
      <w:r>
        <w:rPr>
          <w:rFonts w:hint="eastAsia" w:ascii="宋体" w:hAnsi="宋体" w:eastAsia="宋体" w:cs="宋体"/>
          <w:b w:val="0"/>
          <w:bCs w:val="0"/>
          <w:sz w:val="21"/>
          <w:szCs w:val="21"/>
          <w:highlight w:val="none"/>
          <w:lang w:val="en-US" w:eastAsia="zh-CN"/>
        </w:rPr>
        <w:t>大幅提升；现代教育</w:t>
      </w:r>
      <w:r>
        <w:rPr>
          <w:rFonts w:hint="eastAsia" w:ascii="宋体" w:hAnsi="宋体" w:eastAsia="宋体" w:cs="宋体"/>
          <w:b/>
          <w:bCs/>
          <w:sz w:val="21"/>
          <w:szCs w:val="21"/>
          <w:highlight w:val="none"/>
          <w:lang w:val="en-US" w:eastAsia="zh-CN"/>
        </w:rPr>
        <w:t>体系日趋完善</w:t>
      </w:r>
      <w:r>
        <w:rPr>
          <w:rFonts w:hint="eastAsia" w:ascii="宋体" w:hAnsi="宋体" w:eastAsia="宋体" w:cs="宋体"/>
          <w:b w:val="0"/>
          <w:bCs w:val="0"/>
          <w:sz w:val="21"/>
          <w:szCs w:val="21"/>
          <w:highlight w:val="none"/>
          <w:lang w:val="en-US" w:eastAsia="zh-CN"/>
        </w:rPr>
        <w:t>；人民受教育</w:t>
      </w:r>
      <w:r>
        <w:rPr>
          <w:rFonts w:hint="eastAsia" w:ascii="宋体" w:hAnsi="宋体" w:eastAsia="宋体" w:cs="宋体"/>
          <w:b/>
          <w:bCs/>
          <w:sz w:val="21"/>
          <w:szCs w:val="21"/>
          <w:highlight w:val="none"/>
          <w:lang w:val="en-US" w:eastAsia="zh-CN"/>
        </w:rPr>
        <w:t>渠道拓宽</w:t>
      </w:r>
      <w:r>
        <w:rPr>
          <w:rFonts w:hint="eastAsia" w:ascii="宋体" w:hAnsi="宋体" w:eastAsia="宋体" w:cs="宋体"/>
          <w:b w:val="0"/>
          <w:bCs w:val="0"/>
          <w:sz w:val="21"/>
          <w:szCs w:val="21"/>
          <w:highlight w:val="none"/>
          <w:lang w:val="en-US" w:eastAsia="zh-CN"/>
        </w:rPr>
        <w:t>；教育形式</w:t>
      </w:r>
      <w:r>
        <w:rPr>
          <w:rFonts w:hint="eastAsia" w:ascii="宋体" w:hAnsi="宋体" w:eastAsia="宋体" w:cs="宋体"/>
          <w:b/>
          <w:bCs/>
          <w:sz w:val="21"/>
          <w:szCs w:val="21"/>
          <w:highlight w:val="none"/>
          <w:lang w:val="en-US" w:eastAsia="zh-CN"/>
        </w:rPr>
        <w:t>多样化</w:t>
      </w:r>
      <w:r>
        <w:rPr>
          <w:rFonts w:hint="eastAsia" w:ascii="宋体" w:hAnsi="宋体" w:eastAsia="宋体" w:cs="宋体"/>
          <w:b w:val="0"/>
          <w:bCs w:val="0"/>
          <w:sz w:val="21"/>
          <w:szCs w:val="21"/>
          <w:highlight w:val="none"/>
          <w:lang w:val="en-US" w:eastAsia="zh-CN"/>
        </w:rPr>
        <w:t>；</w:t>
      </w:r>
      <w:r>
        <w:rPr>
          <w:rFonts w:hint="eastAsia" w:ascii="宋体" w:hAnsi="宋体" w:eastAsia="宋体" w:cs="宋体"/>
          <w:b/>
          <w:bCs/>
          <w:sz w:val="21"/>
          <w:szCs w:val="21"/>
          <w:highlight w:val="none"/>
          <w:lang w:val="en-US" w:eastAsia="zh-CN"/>
        </w:rPr>
        <w:t>教育公平</w:t>
      </w:r>
      <w:r>
        <w:rPr>
          <w:rFonts w:hint="eastAsia" w:ascii="宋体" w:hAnsi="宋体" w:eastAsia="宋体" w:cs="宋体"/>
          <w:b w:val="0"/>
          <w:bCs w:val="0"/>
          <w:sz w:val="21"/>
          <w:szCs w:val="21"/>
          <w:highlight w:val="none"/>
          <w:lang w:val="en-US" w:eastAsia="zh-CN"/>
        </w:rPr>
        <w:t>稳步推进。（任答4点给4分）</w:t>
      </w:r>
    </w:p>
    <w:p>
      <w:pPr>
        <w:numPr>
          <w:ilvl w:val="0"/>
          <w:numId w:val="4"/>
        </w:numPr>
        <w:tabs>
          <w:tab w:val="left" w:pos="4200"/>
        </w:tabs>
        <w:jc w:val="both"/>
        <w:rPr>
          <w:rFonts w:hint="default"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原因：</w:t>
      </w:r>
      <w:r>
        <w:rPr>
          <w:rFonts w:hint="eastAsia" w:ascii="宋体" w:hAnsi="宋体" w:eastAsia="宋体" w:cs="宋体"/>
          <w:b/>
          <w:bCs/>
          <w:sz w:val="21"/>
          <w:szCs w:val="21"/>
          <w:highlight w:val="none"/>
          <w:lang w:val="en-US" w:eastAsia="zh-CN"/>
        </w:rPr>
        <w:t>坚持了中国共产党的领导</w:t>
      </w:r>
      <w:r>
        <w:rPr>
          <w:rFonts w:hint="eastAsia" w:ascii="宋体" w:hAnsi="宋体" w:eastAsia="宋体" w:cs="宋体"/>
          <w:b w:val="0"/>
          <w:bCs w:val="0"/>
          <w:sz w:val="21"/>
          <w:szCs w:val="21"/>
          <w:highlight w:val="none"/>
          <w:lang w:val="en-US" w:eastAsia="zh-CN"/>
        </w:rPr>
        <w:t>，党和国家始终坚持</w:t>
      </w:r>
      <w:r>
        <w:rPr>
          <w:rFonts w:hint="eastAsia" w:ascii="宋体" w:hAnsi="宋体" w:eastAsia="宋体" w:cs="宋体"/>
          <w:b/>
          <w:bCs/>
          <w:sz w:val="21"/>
          <w:szCs w:val="21"/>
          <w:highlight w:val="none"/>
          <w:lang w:val="en-US" w:eastAsia="zh-CN"/>
        </w:rPr>
        <w:t>以人民为中心</w:t>
      </w:r>
      <w:r>
        <w:rPr>
          <w:rFonts w:hint="eastAsia" w:ascii="宋体" w:hAnsi="宋体" w:eastAsia="宋体" w:cs="宋体"/>
          <w:b w:val="0"/>
          <w:bCs w:val="0"/>
          <w:sz w:val="21"/>
          <w:szCs w:val="21"/>
          <w:highlight w:val="none"/>
          <w:lang w:val="en-US" w:eastAsia="zh-CN"/>
        </w:rPr>
        <w:t>的发展思想；改革开放不断深入，</w:t>
      </w:r>
      <w:r>
        <w:rPr>
          <w:rFonts w:hint="eastAsia" w:ascii="宋体" w:hAnsi="宋体" w:eastAsia="宋体" w:cs="宋体"/>
          <w:b/>
          <w:bCs/>
          <w:sz w:val="21"/>
          <w:szCs w:val="21"/>
          <w:highlight w:val="none"/>
          <w:lang w:val="en-US" w:eastAsia="zh-CN"/>
        </w:rPr>
        <w:t>经济高速发展</w:t>
      </w:r>
      <w:r>
        <w:rPr>
          <w:rFonts w:hint="eastAsia" w:ascii="宋体" w:hAnsi="宋体" w:eastAsia="宋体" w:cs="宋体"/>
          <w:b w:val="0"/>
          <w:bCs w:val="0"/>
          <w:sz w:val="21"/>
          <w:szCs w:val="21"/>
          <w:highlight w:val="none"/>
          <w:lang w:val="en-US" w:eastAsia="zh-CN"/>
        </w:rPr>
        <w:t>持续推动；贯彻落实</w:t>
      </w:r>
      <w:r>
        <w:rPr>
          <w:rFonts w:hint="eastAsia" w:ascii="宋体" w:hAnsi="宋体" w:eastAsia="宋体" w:cs="宋体"/>
          <w:b/>
          <w:bCs/>
          <w:sz w:val="21"/>
          <w:szCs w:val="21"/>
          <w:highlight w:val="none"/>
          <w:lang w:val="en-US" w:eastAsia="zh-CN"/>
        </w:rPr>
        <w:t>科教兴国、人才强国战略</w:t>
      </w:r>
      <w:r>
        <w:rPr>
          <w:rFonts w:hint="eastAsia" w:ascii="宋体" w:hAnsi="宋体" w:eastAsia="宋体" w:cs="宋体"/>
          <w:b w:val="0"/>
          <w:bCs w:val="0"/>
          <w:sz w:val="21"/>
          <w:szCs w:val="21"/>
          <w:highlight w:val="none"/>
          <w:lang w:val="en-US" w:eastAsia="zh-CN"/>
        </w:rPr>
        <w:t>。（2分，任答2点给2分，其他言之有理原因酌情给分）意义：为国家培养了</w:t>
      </w:r>
      <w:r>
        <w:rPr>
          <w:rFonts w:hint="eastAsia" w:ascii="宋体" w:hAnsi="宋体" w:eastAsia="宋体" w:cs="宋体"/>
          <w:b/>
          <w:bCs/>
          <w:sz w:val="21"/>
          <w:szCs w:val="21"/>
          <w:highlight w:val="none"/>
          <w:lang w:val="en-US" w:eastAsia="zh-CN"/>
        </w:rPr>
        <w:t>大批优秀人才</w:t>
      </w:r>
      <w:r>
        <w:rPr>
          <w:rFonts w:hint="eastAsia" w:ascii="宋体" w:hAnsi="宋体" w:eastAsia="宋体" w:cs="宋体"/>
          <w:b w:val="0"/>
          <w:bCs w:val="0"/>
          <w:sz w:val="21"/>
          <w:szCs w:val="21"/>
          <w:highlight w:val="none"/>
          <w:lang w:val="en-US" w:eastAsia="zh-CN"/>
        </w:rPr>
        <w:t>，有利于社会主义现代化建设；有利于提升人民的幸福感、获得感；提高</w:t>
      </w:r>
      <w:r>
        <w:rPr>
          <w:rFonts w:hint="eastAsia" w:ascii="宋体" w:hAnsi="宋体" w:eastAsia="宋体" w:cs="宋体"/>
          <w:b/>
          <w:bCs/>
          <w:sz w:val="21"/>
          <w:szCs w:val="21"/>
          <w:highlight w:val="none"/>
          <w:lang w:val="en-US" w:eastAsia="zh-CN"/>
        </w:rPr>
        <w:t>国民文化水平和国民素质</w:t>
      </w:r>
      <w:r>
        <w:rPr>
          <w:rFonts w:hint="eastAsia" w:ascii="宋体" w:hAnsi="宋体" w:eastAsia="宋体" w:cs="宋体"/>
          <w:b w:val="0"/>
          <w:bCs w:val="0"/>
          <w:sz w:val="21"/>
          <w:szCs w:val="21"/>
          <w:highlight w:val="none"/>
          <w:lang w:val="en-US" w:eastAsia="zh-CN"/>
        </w:rPr>
        <w:t>；彰显了社会主义制度的优越性。（任答3点给3分）</w:t>
      </w:r>
    </w:p>
    <w:p>
      <w:pPr>
        <w:numPr>
          <w:ilvl w:val="0"/>
          <w:numId w:val="0"/>
        </w:numPr>
        <w:tabs>
          <w:tab w:val="left" w:pos="4200"/>
        </w:tabs>
        <w:jc w:val="both"/>
        <w:rPr>
          <w:rFonts w:hint="eastAsia" w:ascii="宋体" w:hAnsi="宋体" w:eastAsia="宋体" w:cs="宋体"/>
          <w:b w:val="0"/>
          <w:bCs w:val="0"/>
          <w:sz w:val="21"/>
          <w:szCs w:val="21"/>
          <w:highlight w:val="none"/>
          <w:lang w:val="en-US" w:eastAsia="zh-CN"/>
        </w:rPr>
      </w:pPr>
    </w:p>
    <w:p>
      <w:pPr>
        <w:numPr>
          <w:ilvl w:val="0"/>
          <w:numId w:val="0"/>
        </w:numPr>
        <w:tabs>
          <w:tab w:val="left" w:pos="4200"/>
        </w:tabs>
        <w:jc w:val="both"/>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23.</w:t>
      </w:r>
    </w:p>
    <w:p>
      <w:pPr>
        <w:numPr>
          <w:ilvl w:val="0"/>
          <w:numId w:val="5"/>
        </w:numPr>
        <w:tabs>
          <w:tab w:val="left" w:pos="4200"/>
        </w:tabs>
        <w:jc w:val="both"/>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①</w:t>
      </w:r>
      <w:r>
        <w:rPr>
          <w:rFonts w:hint="eastAsia" w:ascii="宋体" w:hAnsi="宋体" w:eastAsia="宋体" w:cs="宋体"/>
          <w:b/>
          <w:bCs/>
          <w:sz w:val="21"/>
          <w:szCs w:val="21"/>
          <w:highlight w:val="none"/>
          <w:lang w:val="en-US" w:eastAsia="zh-CN"/>
        </w:rPr>
        <w:t>瓦特</w:t>
      </w:r>
      <w:r>
        <w:rPr>
          <w:rFonts w:hint="eastAsia" w:ascii="宋体" w:hAnsi="宋体" w:eastAsia="宋体" w:cs="宋体"/>
          <w:b w:val="0"/>
          <w:bCs w:val="0"/>
          <w:sz w:val="21"/>
          <w:szCs w:val="21"/>
          <w:highlight w:val="none"/>
          <w:lang w:val="en-US" w:eastAsia="zh-CN"/>
        </w:rPr>
        <w:t>；②</w:t>
      </w:r>
      <w:r>
        <w:rPr>
          <w:rFonts w:hint="eastAsia" w:ascii="宋体" w:hAnsi="宋体" w:eastAsia="宋体" w:cs="宋体"/>
          <w:b/>
          <w:bCs/>
          <w:sz w:val="21"/>
          <w:szCs w:val="21"/>
          <w:highlight w:val="none"/>
          <w:lang w:val="en-US" w:eastAsia="zh-CN"/>
        </w:rPr>
        <w:t>蒸汽机车</w:t>
      </w:r>
      <w:r>
        <w:rPr>
          <w:rFonts w:hint="eastAsia" w:ascii="宋体" w:hAnsi="宋体" w:eastAsia="宋体" w:cs="宋体"/>
          <w:b w:val="0"/>
          <w:bCs w:val="0"/>
          <w:sz w:val="21"/>
          <w:szCs w:val="21"/>
          <w:highlight w:val="none"/>
          <w:lang w:val="en-US" w:eastAsia="zh-CN"/>
        </w:rPr>
        <w:t>；③</w:t>
      </w:r>
      <w:r>
        <w:rPr>
          <w:rFonts w:hint="eastAsia" w:ascii="宋体" w:hAnsi="宋体" w:eastAsia="宋体" w:cs="宋体"/>
          <w:b/>
          <w:bCs/>
          <w:sz w:val="21"/>
          <w:szCs w:val="21"/>
          <w:highlight w:val="none"/>
          <w:lang w:val="en-US" w:eastAsia="zh-CN"/>
        </w:rPr>
        <w:t>赛璐珞</w:t>
      </w:r>
      <w:r>
        <w:rPr>
          <w:rFonts w:hint="eastAsia" w:ascii="宋体" w:hAnsi="宋体" w:eastAsia="宋体" w:cs="宋体"/>
          <w:b w:val="0"/>
          <w:bCs w:val="0"/>
          <w:sz w:val="21"/>
          <w:szCs w:val="21"/>
          <w:highlight w:val="none"/>
          <w:lang w:val="en-US" w:eastAsia="zh-CN"/>
        </w:rPr>
        <w:t>。（每空1分）特点：</w:t>
      </w:r>
      <w:r>
        <w:rPr>
          <w:rFonts w:hint="eastAsia" w:ascii="宋体" w:hAnsi="宋体" w:eastAsia="宋体" w:cs="宋体"/>
          <w:b/>
          <w:bCs/>
          <w:sz w:val="21"/>
          <w:szCs w:val="21"/>
          <w:highlight w:val="none"/>
          <w:lang w:val="en-US" w:eastAsia="zh-CN"/>
        </w:rPr>
        <w:t>科学研究同工业生产紧密结合</w:t>
      </w:r>
      <w:r>
        <w:rPr>
          <w:rFonts w:hint="eastAsia" w:ascii="宋体" w:hAnsi="宋体" w:eastAsia="宋体" w:cs="宋体"/>
          <w:b w:val="0"/>
          <w:bCs w:val="0"/>
          <w:sz w:val="21"/>
          <w:szCs w:val="21"/>
          <w:highlight w:val="none"/>
          <w:lang w:val="en-US" w:eastAsia="zh-CN"/>
        </w:rPr>
        <w:t>。（1分）</w:t>
      </w:r>
    </w:p>
    <w:p>
      <w:pPr>
        <w:numPr>
          <w:ilvl w:val="0"/>
          <w:numId w:val="5"/>
        </w:numPr>
        <w:tabs>
          <w:tab w:val="left" w:pos="4200"/>
        </w:tabs>
        <w:jc w:val="both"/>
        <w:rPr>
          <w:rFonts w:hint="default"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生产组织形式：</w:t>
      </w:r>
      <w:r>
        <w:rPr>
          <w:rFonts w:hint="eastAsia" w:ascii="宋体" w:hAnsi="宋体" w:eastAsia="宋体" w:cs="宋体"/>
          <w:b/>
          <w:bCs/>
          <w:sz w:val="21"/>
          <w:szCs w:val="21"/>
          <w:highlight w:val="none"/>
          <w:lang w:val="en-US" w:eastAsia="zh-CN"/>
        </w:rPr>
        <w:t>工厂制度</w:t>
      </w:r>
      <w:r>
        <w:rPr>
          <w:rFonts w:hint="eastAsia" w:ascii="宋体" w:hAnsi="宋体" w:eastAsia="宋体" w:cs="宋体"/>
          <w:b w:val="0"/>
          <w:bCs w:val="0"/>
          <w:sz w:val="21"/>
          <w:szCs w:val="21"/>
          <w:highlight w:val="none"/>
          <w:lang w:val="en-US" w:eastAsia="zh-CN"/>
        </w:rPr>
        <w:t>。（1分）影响：提高了</w:t>
      </w:r>
      <w:r>
        <w:rPr>
          <w:rFonts w:hint="eastAsia" w:ascii="宋体" w:hAnsi="宋体" w:eastAsia="宋体" w:cs="宋体"/>
          <w:b/>
          <w:bCs/>
          <w:sz w:val="21"/>
          <w:szCs w:val="21"/>
          <w:highlight w:val="none"/>
          <w:lang w:val="en-US" w:eastAsia="zh-CN"/>
        </w:rPr>
        <w:t>生产效率</w:t>
      </w:r>
      <w:r>
        <w:rPr>
          <w:rFonts w:hint="eastAsia" w:ascii="宋体" w:hAnsi="宋体" w:eastAsia="宋体" w:cs="宋体"/>
          <w:b w:val="0"/>
          <w:bCs w:val="0"/>
          <w:sz w:val="21"/>
          <w:szCs w:val="21"/>
          <w:highlight w:val="none"/>
          <w:lang w:val="en-US" w:eastAsia="zh-CN"/>
        </w:rPr>
        <w:t>，促进了经济发展；促进</w:t>
      </w:r>
      <w:r>
        <w:rPr>
          <w:rFonts w:hint="eastAsia" w:ascii="宋体" w:hAnsi="宋体" w:eastAsia="宋体" w:cs="宋体"/>
          <w:b/>
          <w:bCs/>
          <w:sz w:val="21"/>
          <w:szCs w:val="21"/>
          <w:highlight w:val="none"/>
          <w:lang w:val="en-US" w:eastAsia="zh-CN"/>
        </w:rPr>
        <w:t>标准化生产模式</w:t>
      </w:r>
      <w:r>
        <w:rPr>
          <w:rFonts w:hint="eastAsia" w:ascii="宋体" w:hAnsi="宋体" w:eastAsia="宋体" w:cs="宋体"/>
          <w:b w:val="0"/>
          <w:bCs w:val="0"/>
          <w:sz w:val="21"/>
          <w:szCs w:val="21"/>
          <w:highlight w:val="none"/>
          <w:lang w:val="en-US" w:eastAsia="zh-CN"/>
        </w:rPr>
        <w:t>诞生；催生了</w:t>
      </w:r>
      <w:r>
        <w:rPr>
          <w:rFonts w:hint="eastAsia" w:ascii="宋体" w:hAnsi="宋体" w:eastAsia="宋体" w:cs="宋体"/>
          <w:b/>
          <w:bCs/>
          <w:sz w:val="21"/>
          <w:szCs w:val="21"/>
          <w:highlight w:val="none"/>
          <w:lang w:val="en-US" w:eastAsia="zh-CN"/>
        </w:rPr>
        <w:t>工业资产阶级和工业无产阶级</w:t>
      </w:r>
      <w:r>
        <w:rPr>
          <w:rFonts w:hint="eastAsia" w:ascii="宋体" w:hAnsi="宋体" w:eastAsia="宋体" w:cs="宋体"/>
          <w:b w:val="0"/>
          <w:bCs w:val="0"/>
          <w:sz w:val="21"/>
          <w:szCs w:val="21"/>
          <w:highlight w:val="none"/>
          <w:lang w:val="en-US" w:eastAsia="zh-CN"/>
        </w:rPr>
        <w:t>；增强了工人和资本家的人身依附关系。（任答3点给3分）</w:t>
      </w:r>
    </w:p>
    <w:p>
      <w:pPr>
        <w:numPr>
          <w:ilvl w:val="0"/>
          <w:numId w:val="5"/>
        </w:numPr>
        <w:tabs>
          <w:tab w:val="left" w:pos="4200"/>
        </w:tabs>
        <w:jc w:val="both"/>
        <w:rPr>
          <w:rFonts w:hint="default" w:ascii="宋体" w:hAnsi="宋体" w:eastAsia="宋体" w:cs="宋体"/>
          <w:b w:val="0"/>
          <w:bCs w:val="0"/>
          <w:sz w:val="21"/>
          <w:szCs w:val="21"/>
          <w:highlight w:val="none"/>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sz w:val="21"/>
          <w:szCs w:val="21"/>
          <w:highlight w:val="none"/>
          <w:lang w:val="en-US" w:eastAsia="zh-CN"/>
        </w:rPr>
        <w:t>原因：战后资本主义国家</w:t>
      </w:r>
      <w:r>
        <w:rPr>
          <w:rFonts w:hint="eastAsia" w:ascii="宋体" w:hAnsi="宋体" w:eastAsia="宋体" w:cs="宋体"/>
          <w:b/>
          <w:bCs/>
          <w:sz w:val="21"/>
          <w:szCs w:val="21"/>
          <w:highlight w:val="none"/>
          <w:lang w:val="en-US" w:eastAsia="zh-CN"/>
        </w:rPr>
        <w:t>发展相对稳定</w:t>
      </w:r>
      <w:r>
        <w:rPr>
          <w:rFonts w:hint="eastAsia" w:ascii="宋体" w:hAnsi="宋体" w:eastAsia="宋体" w:cs="宋体"/>
          <w:b w:val="0"/>
          <w:bCs w:val="0"/>
          <w:sz w:val="21"/>
          <w:szCs w:val="21"/>
          <w:highlight w:val="none"/>
          <w:lang w:val="en-US" w:eastAsia="zh-CN"/>
        </w:rPr>
        <w:t>；20世纪</w:t>
      </w:r>
      <w:r>
        <w:rPr>
          <w:rFonts w:hint="eastAsia" w:ascii="宋体" w:hAnsi="宋体" w:eastAsia="宋体" w:cs="宋体"/>
          <w:b/>
          <w:bCs/>
          <w:sz w:val="21"/>
          <w:szCs w:val="21"/>
          <w:highlight w:val="none"/>
          <w:lang w:val="en-US" w:eastAsia="zh-CN"/>
        </w:rPr>
        <w:t>科学理论的重大突破</w:t>
      </w:r>
      <w:r>
        <w:rPr>
          <w:rFonts w:hint="eastAsia" w:ascii="宋体" w:hAnsi="宋体" w:eastAsia="宋体" w:cs="宋体"/>
          <w:b w:val="0"/>
          <w:bCs w:val="0"/>
          <w:sz w:val="21"/>
          <w:szCs w:val="21"/>
          <w:highlight w:val="none"/>
          <w:lang w:val="en-US" w:eastAsia="zh-CN"/>
        </w:rPr>
        <w:t>；</w:t>
      </w:r>
      <w:r>
        <w:rPr>
          <w:rFonts w:hint="eastAsia" w:ascii="宋体" w:hAnsi="宋体" w:eastAsia="宋体" w:cs="宋体"/>
          <w:b/>
          <w:bCs/>
          <w:sz w:val="21"/>
          <w:szCs w:val="21"/>
          <w:highlight w:val="none"/>
          <w:lang w:val="en-US" w:eastAsia="zh-CN"/>
        </w:rPr>
        <w:t>两次世界大战</w:t>
      </w:r>
      <w:r>
        <w:rPr>
          <w:rFonts w:hint="eastAsia" w:ascii="宋体" w:hAnsi="宋体" w:eastAsia="宋体" w:cs="宋体"/>
          <w:b w:val="0"/>
          <w:bCs w:val="0"/>
          <w:sz w:val="21"/>
          <w:szCs w:val="21"/>
          <w:highlight w:val="none"/>
          <w:lang w:val="en-US" w:eastAsia="zh-CN"/>
        </w:rPr>
        <w:t>的促进。（1点1分）史实：20世纪90年代，美国出现</w:t>
      </w:r>
      <w:r>
        <w:rPr>
          <w:rFonts w:hint="eastAsia" w:ascii="宋体" w:hAnsi="宋体" w:eastAsia="宋体" w:cs="宋体"/>
          <w:b/>
          <w:bCs/>
          <w:sz w:val="21"/>
          <w:szCs w:val="21"/>
          <w:highlight w:val="none"/>
          <w:lang w:val="en-US" w:eastAsia="zh-CN"/>
        </w:rPr>
        <w:t>“新经济”</w:t>
      </w:r>
      <w:r>
        <w:rPr>
          <w:rFonts w:hint="eastAsia" w:ascii="宋体" w:hAnsi="宋体" w:eastAsia="宋体" w:cs="宋体"/>
          <w:b w:val="0"/>
          <w:bCs w:val="0"/>
          <w:sz w:val="21"/>
          <w:szCs w:val="21"/>
          <w:highlight w:val="none"/>
          <w:lang w:val="en-US" w:eastAsia="zh-CN"/>
        </w:rPr>
        <w:t>。（1分）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BAD5DC"/>
    <w:multiLevelType w:val="singleLevel"/>
    <w:tmpl w:val="90BAD5DC"/>
    <w:lvl w:ilvl="0" w:tentative="0">
      <w:start w:val="1"/>
      <w:numFmt w:val="decimal"/>
      <w:suff w:val="nothing"/>
      <w:lvlText w:val="（%1）"/>
      <w:lvlJc w:val="left"/>
    </w:lvl>
  </w:abstractNum>
  <w:abstractNum w:abstractNumId="1">
    <w:nsid w:val="F96012C1"/>
    <w:multiLevelType w:val="singleLevel"/>
    <w:tmpl w:val="F96012C1"/>
    <w:lvl w:ilvl="0" w:tentative="0">
      <w:start w:val="1"/>
      <w:numFmt w:val="decimal"/>
      <w:suff w:val="nothing"/>
      <w:lvlText w:val="（%1）"/>
      <w:lvlJc w:val="left"/>
    </w:lvl>
  </w:abstractNum>
  <w:abstractNum w:abstractNumId="2">
    <w:nsid w:val="FA4EE835"/>
    <w:multiLevelType w:val="singleLevel"/>
    <w:tmpl w:val="FA4EE835"/>
    <w:lvl w:ilvl="0" w:tentative="0">
      <w:start w:val="1"/>
      <w:numFmt w:val="decimal"/>
      <w:suff w:val="nothing"/>
      <w:lvlText w:val="（%1）"/>
      <w:lvlJc w:val="left"/>
    </w:lvl>
  </w:abstractNum>
  <w:abstractNum w:abstractNumId="3">
    <w:nsid w:val="4D02F3B6"/>
    <w:multiLevelType w:val="singleLevel"/>
    <w:tmpl w:val="4D02F3B6"/>
    <w:lvl w:ilvl="0" w:tentative="0">
      <w:start w:val="1"/>
      <w:numFmt w:val="decimal"/>
      <w:suff w:val="nothing"/>
      <w:lvlText w:val="（%1）"/>
      <w:lvlJc w:val="left"/>
    </w:lvl>
  </w:abstractNum>
  <w:abstractNum w:abstractNumId="4">
    <w:nsid w:val="6AD586FA"/>
    <w:multiLevelType w:val="singleLevel"/>
    <w:tmpl w:val="6AD586FA"/>
    <w:lvl w:ilvl="0" w:tentative="0">
      <w:start w:val="1"/>
      <w:numFmt w:val="decimal"/>
      <w:suff w:val="nothing"/>
      <w:lvlText w:val="（%1）"/>
      <w:lvlJc w:val="left"/>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JjNGZjMmM0NTRhZjY4NDY3YzhiZjM4NzJkMjRkMjkifQ=="/>
  </w:docVars>
  <w:rsids>
    <w:rsidRoot w:val="42365861"/>
    <w:rsid w:val="004151FC"/>
    <w:rsid w:val="00C02FC6"/>
    <w:rsid w:val="11F9443A"/>
    <w:rsid w:val="198D1740"/>
    <w:rsid w:val="21ED35E0"/>
    <w:rsid w:val="35E53A13"/>
    <w:rsid w:val="42365861"/>
    <w:rsid w:val="42392B35"/>
    <w:rsid w:val="45877724"/>
    <w:rsid w:val="7A2D19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4987</Words>
  <Characters>5235</Characters>
  <Lines>0</Lines>
  <Paragraphs>0</Paragraphs>
  <TotalTime>0</TotalTime>
  <ScaleCrop>false</ScaleCrop>
  <LinksUpToDate>false</LinksUpToDate>
  <CharactersWithSpaces>5289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2023-02-18T05:24:00Z</dcterms:created>
  <dc:creator>苏俊成</dc:creator>
  <cp:lastModifiedBy>Administrator</cp:lastModifiedBy>
  <dcterms:modified xsi:type="dcterms:W3CDTF">2023-03-05T13:39:01Z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