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0"/>
          <w:tab w:val="left" w:pos="4200"/>
          <w:tab w:val="left" w:pos="6300"/>
        </w:tabs>
        <w:spacing w:line="288" w:lineRule="auto"/>
        <w:jc w:val="center"/>
        <w:rPr>
          <w:rFonts w:hint="eastAsia" w:ascii="Times New Roman" w:hAnsi="Times New Roman"/>
          <w:b/>
          <w:bCs/>
          <w:sz w:val="30"/>
          <w:szCs w:val="30"/>
          <w:highlight w:val="none"/>
          <w:lang w:eastAsia="zh-CN"/>
        </w:rPr>
      </w:pPr>
      <w:r>
        <w:rPr>
          <w:rFonts w:hint="eastAsia" w:ascii="Times New Roman" w:hAnsi="Times New Roman"/>
          <w:b/>
          <w:bCs/>
          <w:sz w:val="30"/>
          <w:szCs w:val="30"/>
          <w:highlight w:val="none"/>
          <w:lang w:eastAsia="zh-CN"/>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12585700</wp:posOffset>
            </wp:positionV>
            <wp:extent cx="254000" cy="3429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hint="eastAsia" w:ascii="Times New Roman" w:hAnsi="Times New Roman"/>
          <w:b/>
          <w:bCs/>
          <w:sz w:val="30"/>
          <w:szCs w:val="30"/>
          <w:highlight w:val="none"/>
          <w:lang w:eastAsia="zh-CN"/>
        </w:rPr>
        <w:t>应城市（2022-2023）第一学期期末考试八年级</w:t>
      </w:r>
    </w:p>
    <w:p>
      <w:pPr>
        <w:tabs>
          <w:tab w:val="left" w:pos="2100"/>
          <w:tab w:val="left" w:pos="4200"/>
          <w:tab w:val="left" w:pos="6300"/>
        </w:tabs>
        <w:spacing w:line="288" w:lineRule="auto"/>
        <w:jc w:val="center"/>
        <w:rPr>
          <w:rFonts w:hint="eastAsia" w:ascii="Times New Roman" w:hAnsi="Times New Roman"/>
          <w:b/>
          <w:bCs/>
          <w:sz w:val="30"/>
          <w:szCs w:val="30"/>
          <w:highlight w:val="none"/>
          <w:lang w:eastAsia="zh-CN"/>
        </w:rPr>
      </w:pPr>
      <w:r>
        <w:rPr>
          <w:rFonts w:hint="eastAsia" w:ascii="Times New Roman" w:hAnsi="Times New Roman"/>
          <w:b/>
          <w:bCs/>
          <w:sz w:val="30"/>
          <w:szCs w:val="30"/>
          <w:highlight w:val="none"/>
          <w:lang w:eastAsia="zh-CN"/>
        </w:rPr>
        <w:t>语文</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一、现代文阅读（20分）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（一）阅读下面的文章，完成1-4题。（12分）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楷体" w:hAnsi="楷体" w:eastAsia="楷体" w:cs="楷体"/>
          <w:b/>
          <w:bCs/>
          <w:highlight w:val="none"/>
          <w:lang w:eastAsia="zh-CN"/>
        </w:rPr>
      </w:pPr>
      <w:r>
        <w:rPr>
          <w:rFonts w:hint="eastAsia" w:ascii="楷体" w:hAnsi="楷体" w:eastAsia="楷体" w:cs="楷体"/>
          <w:b/>
          <w:bCs/>
          <w:highlight w:val="none"/>
          <w:lang w:eastAsia="zh-CN"/>
        </w:rPr>
        <w:t>青海高原一株柳</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陈忠实</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①这是一株柳树，一株在平原在水边极其普通极其平常的柳树。</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②这是一株神奇的柳树，神奇到令我望而生畏的柳树，它伫立在青海高原上。</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③在青海高原，每走一处，面对广袤无垠、青草覆盖的原野，寸木不生、青石嶙峋的山峰，深邃的蓝天和凝滞的云团，心头便弥漫着古典边塞诗词的悲壮和苍凉。走到李家峡水电站总部的大门口，我一眼就瞅见了这株柳树，不由得“哦”了一声。</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④这是我在高原见到的唯一的一株柳树。我站在这里，目力所及，背后是连绵的铁铸一样的青山，近处是呈现着赭红色的起伏的原地，根本看不到任何一棵树。没有树林的原野显得尤其简洁而开阔，也显得异常苍茫。这株柳树怎么会生长起来，壮大起来，造就高原如此壮观的一方独立的风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⑤这株柳树大约有两人合抱粗，浓密的树叶覆盖出百十余平方米的树荫。树干呈现出生铁铁锭的色泽，粗实而坚硬。叶子如此之绿，绿得苍郁，绿得深沉，自然使人感到高寒和缺水对生命颜色的独特锻铸。它巍巍然撑立在高原之上，给人以生命伟力的强大感召。</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⑥我便抑制不住自己的猜测和想象：风从遥远的河川把一粒柳絮卷上高原，随意抛散到这里，那一年恰遇好雨水，它有幸萌发了。风把一团团柳絮抛散到这里，生长出一片幼柳，随之而来的持续的干旱把这一茬柳树苗子全毁了，只有这一株柳树奇迹般地保存了生命。自古以来，人们也许年复一年看到过，一茬一茬的柳树苗子在春天冒出又在夏天旱死，也许熬过了持久的干旱，却躲不过更为严酷的寒冷。干旱和寒冷绝不宽容任何一条绿色的生命活到一岁。然而这株柳树却造就了一个不可思议的奇迹。</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⑦我依然沉浸在想象的世界里：长到这样粗的一株柳树，经历过多少虐杀生灵的高原风雪，冻死过多少次又复苏过来；经历过多少场铺天盖地的雷轰电击，被劈断了枝干又重新抽出了新条。它无疑经受过一次又一次摧毁，却能够一回又一回起死回生，这是一种多么顽强的精神。</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⑧我家乡的灞河以柳树名贯古今，历代诗家词人为那里的柳枝柳絮倾洒过多少墨汁和泪水。然而面对青海高原的这一株柳树，我却崇拜到敬畏的境地了。是的，家乡灞河边的柳树确有让我自豪的历史，每每吟诵那些折柳送别的诗篇，都会抹浓一层怀恋家园的乡情。然而，家乡水边的柳枝却极易生长，随手折一条柳枝插下去，就发芽，就生长，三两年便成为一株婀娜多姿、风情万种的柳树了；漫天飞扬的柳絮飘落到沙滩上，便急骤冒出一片又一片芦苇一样的柳丛。青海高原上这一株柳树，为保存生命要付出怎样难以想象的艰苦卓绝的努力？同是一种柳树，生活的道路和命运相差何远！</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⑨这株柳树没有抱怨命运，也没有畏惧生存之危险和艰难，而是聚合全部身心之力与生命环境抗争，以超乎想象的毅力和韧劲生存下来、发展起来、壮大起来，终于造就了高原上一方壮丽的风景。命运给予它的几乎是九十九条死亡之路，它却在一线希望之中成就了一片绿荫。</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1．题目是文章的眼睛，试品析本文题目的妙处。（2分）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2．阅读全文，回答下面的问题。（4分）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（1）作者着力描写了高原的环境，有什么作用？</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（2）本文的主角是高原柳，作者为什么还要写家乡的灞河柳？</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3．文章第⑤段具体描写了这株柳树，说说作者是怎样描写的。（3分）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4．本文主要运用了什么写作手法来寄托作者的情感？作者赞美了这株柳树怎样的精神？（3分）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（二）阅读下面的文章，完成5-7题。（8分）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楷体" w:hAnsi="楷体" w:eastAsia="楷体" w:cs="楷体"/>
          <w:b/>
          <w:bCs/>
          <w:highlight w:val="none"/>
          <w:lang w:eastAsia="zh-CN"/>
        </w:rPr>
      </w:pPr>
      <w:r>
        <w:rPr>
          <w:rFonts w:hint="eastAsia" w:ascii="楷体" w:hAnsi="楷体" w:eastAsia="楷体" w:cs="楷体"/>
          <w:b/>
          <w:bCs/>
          <w:highlight w:val="none"/>
          <w:lang w:eastAsia="zh-CN"/>
        </w:rPr>
        <w:t>青少年高血压病</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①常人眼中，高血压一般都是中老年人得的病，相关报道显示，近年来，青少年高血压病发病呈上升趋势。青少年高血压与成人心血管的发病率及病死率之间存在相关性，青少年高血压患者早期识别、早期干预和积极治疗，对预防成人高血压有重要意义。</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②与中老年人高血压相比，青少年高血压患者在治疗时往往依从性较差，经常错服、漏服甚至自行停药。主要是因为青少年高血压患者症状相对较轻微，甚至50%都是无症状的，再加上一天到晚忙于学习，而忽视了身体。患有高血压的青少年，因为不知晓、不重视，常会拖到病情恶化的时候才就医，往往会出现肾功能、心功能衰竭，甚至中风、脑梗塞、心肌梗死，最终导致残疾或死亡。</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③青少年高血压发病主要分两类。（A）</w:t>
      </w:r>
      <w:r>
        <w:rPr>
          <w:rFonts w:hint="eastAsia" w:ascii="楷体" w:hAnsi="楷体" w:eastAsia="楷体" w:cs="楷体"/>
          <w:highlight w:val="none"/>
          <w:u w:val="single"/>
          <w:lang w:eastAsia="zh-CN"/>
        </w:rPr>
        <w:t>一类是继发性高血压，主要由疾病引起，约占青少年高血压的75%-80%。</w:t>
      </w:r>
      <w:r>
        <w:rPr>
          <w:rFonts w:hint="eastAsia" w:ascii="楷体" w:hAnsi="楷体" w:eastAsia="楷体" w:cs="楷体"/>
          <w:highlight w:val="none"/>
          <w:lang w:eastAsia="zh-CN"/>
        </w:rPr>
        <w:t>其中80%以上为肾实质病变，如急性或慢性肾小球肾炎、多囊肾、慢性肾盂肾炎等疾病。另一类是原发性高血压，多数为轻、中度甚至无症状高血压患者。由于病因不同，青少年高血压所表现出来的症状各异。（B）</w:t>
      </w:r>
      <w:r>
        <w:rPr>
          <w:rFonts w:hint="eastAsia" w:ascii="楷体" w:hAnsi="楷体" w:eastAsia="楷体" w:cs="楷体"/>
          <w:highlight w:val="none"/>
          <w:u w:val="single"/>
          <w:lang w:eastAsia="zh-CN"/>
        </w:rPr>
        <w:t>轻度高血压一般临床无症状或仅有轻度头晕、恶心、眼花不适。</w:t>
      </w:r>
      <w:r>
        <w:rPr>
          <w:rFonts w:hint="eastAsia" w:ascii="楷体" w:hAnsi="楷体" w:eastAsia="楷体" w:cs="楷体"/>
          <w:highlight w:val="none"/>
          <w:lang w:eastAsia="zh-CN"/>
        </w:rPr>
        <w:t>血压明显升高时表现出头痛、视物旋转、恶心、呕吐和乏力等，随病情发展可出现惊厥、偏瘫、失语、昏迷等高血压脑病症状。</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④哪些病因可以导致青少年高血压呢？首先是饮食失调。（C）</w:t>
      </w:r>
      <w:r>
        <w:rPr>
          <w:rFonts w:hint="eastAsia" w:ascii="楷体" w:hAnsi="楷体" w:eastAsia="楷体" w:cs="楷体"/>
          <w:highlight w:val="none"/>
          <w:u w:val="single"/>
          <w:lang w:eastAsia="zh-CN"/>
        </w:rPr>
        <w:t>长期摄入高盐、高糖、高脂肪、低钙、低维生素和低纤维素食物，是儿童患高血压的危险因素之一。</w:t>
      </w:r>
      <w:r>
        <w:rPr>
          <w:rFonts w:hint="eastAsia" w:ascii="楷体" w:hAnsi="楷体" w:eastAsia="楷体" w:cs="楷体"/>
          <w:highlight w:val="none"/>
          <w:lang w:eastAsia="zh-CN"/>
        </w:rPr>
        <w:t>其次是营养过剩、活动量太少。随着生活水平提高，洋快餐流行，车接车送，孩子们的运动量越来越少。少年儿童的超重率和肥胖率普遍偏高，血压也随之增高。再次是遗传因素。资料显示高血压具有一定的遗传性。父母患高血压，子女患此病的风险率高。另外学习、工作压力大也可引起高血压。精神过于紧张，睡眠质量下降，会导致大脑皮质兴奋和抑制过程失调，致使体内的儿茶酚胺分泌增多，引起全身小动脉痉挛，使血管外周阻力加大，心脏负荷加重，从而成为引发高血压的原因。</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righ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（选自《中国健康报》，有删改）</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5．选出下列对选文理解与分析不正确的一项（    ）（3分）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A．这是一篇事理说明文，运用逻辑顺序，说明了青少年高血压病的症状、危害和致病原因。</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B．选文运用了举例子、列数字、作比较、分类别等说明方法，使说明具体，特征明确，条理清晰，准确严谨，更有说服力。</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C．青少年高血压患者如果不重视自身的病症，就会出现心（肾）功能衰竭、中风、脑梗塞、心肌梗死，甚至身体残疾或死亡。</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D．青少年高血压患者症状相对较轻微，又因忙于学习而忽视了身体，因此患者经常错服、漏服，甚至自行停药。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6．结合下列句子中加点的词语，任选一句，体会说明文语言的准确、严谨。（2分）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A．一类是继发性高血压，</w:t>
      </w:r>
      <w:r>
        <w:rPr>
          <w:rFonts w:hint="eastAsia" w:ascii="Times New Roman" w:hAnsi="Times New Roman"/>
          <w:highlight w:val="none"/>
          <w:em w:val="dot"/>
          <w:lang w:eastAsia="zh-CN"/>
        </w:rPr>
        <w:t>主要</w:t>
      </w:r>
      <w:r>
        <w:rPr>
          <w:rFonts w:hint="eastAsia" w:ascii="Times New Roman" w:hAnsi="Times New Roman"/>
          <w:highlight w:val="none"/>
          <w:lang w:eastAsia="zh-CN"/>
        </w:rPr>
        <w:t>由疾病引起，</w:t>
      </w:r>
      <w:r>
        <w:rPr>
          <w:rFonts w:hint="eastAsia" w:ascii="Times New Roman" w:hAnsi="Times New Roman"/>
          <w:highlight w:val="none"/>
          <w:em w:val="dot"/>
          <w:lang w:eastAsia="zh-CN"/>
        </w:rPr>
        <w:t>约</w:t>
      </w:r>
      <w:r>
        <w:rPr>
          <w:rFonts w:hint="eastAsia" w:ascii="Times New Roman" w:hAnsi="Times New Roman"/>
          <w:highlight w:val="none"/>
          <w:lang w:eastAsia="zh-CN"/>
        </w:rPr>
        <w:t>占青少年高血压的</w:t>
      </w:r>
      <w:r>
        <w:rPr>
          <w:rFonts w:hint="eastAsia" w:ascii="Times New Roman" w:hAnsi="Times New Roman"/>
          <w:highlight w:val="none"/>
          <w:em w:val="dot"/>
          <w:lang w:eastAsia="zh-CN"/>
        </w:rPr>
        <w:t>75%-80%</w:t>
      </w:r>
      <w:r>
        <w:rPr>
          <w:rFonts w:hint="eastAsia" w:ascii="Times New Roman" w:hAnsi="Times New Roman"/>
          <w:highlight w:val="none"/>
          <w:lang w:eastAsia="zh-CN"/>
        </w:rPr>
        <w:t>。</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B．轻度高血压</w:t>
      </w:r>
      <w:r>
        <w:rPr>
          <w:rFonts w:hint="eastAsia" w:ascii="Times New Roman" w:hAnsi="Times New Roman"/>
          <w:highlight w:val="none"/>
          <w:em w:val="dot"/>
          <w:lang w:eastAsia="zh-CN"/>
        </w:rPr>
        <w:t>一般</w:t>
      </w:r>
      <w:r>
        <w:rPr>
          <w:rFonts w:hint="eastAsia" w:ascii="Times New Roman" w:hAnsi="Times New Roman"/>
          <w:highlight w:val="none"/>
          <w:lang w:eastAsia="zh-CN"/>
        </w:rPr>
        <w:t>临床无症状或</w:t>
      </w:r>
      <w:r>
        <w:rPr>
          <w:rFonts w:hint="eastAsia" w:ascii="Times New Roman" w:hAnsi="Times New Roman"/>
          <w:highlight w:val="none"/>
          <w:em w:val="dot"/>
          <w:lang w:eastAsia="zh-CN"/>
        </w:rPr>
        <w:t>仅</w:t>
      </w:r>
      <w:r>
        <w:rPr>
          <w:rFonts w:hint="eastAsia" w:ascii="Times New Roman" w:hAnsi="Times New Roman"/>
          <w:highlight w:val="none"/>
          <w:lang w:eastAsia="zh-CN"/>
        </w:rPr>
        <w:t>有轻度头晕、恶心、眼花不适。</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w:t>
      </w:r>
      <w:r>
        <w:rPr>
          <w:rFonts w:hint="eastAsia" w:ascii="Times New Roman" w:hAnsi="Times New Roman"/>
          <w:highlight w:val="none"/>
          <w:em w:val="dot"/>
          <w:lang w:eastAsia="zh-CN"/>
        </w:rPr>
        <w:t>长期</w:t>
      </w:r>
      <w:r>
        <w:rPr>
          <w:rFonts w:hint="eastAsia" w:ascii="Times New Roman" w:hAnsi="Times New Roman"/>
          <w:highlight w:val="none"/>
          <w:lang w:eastAsia="zh-CN"/>
        </w:rPr>
        <w:t>摄入高盐、高糖、高脂肪、低钙、低维生素和低纤维素食物，是儿童患高血压的危险因素</w:t>
      </w:r>
      <w:r>
        <w:rPr>
          <w:rFonts w:hint="eastAsia" w:ascii="Times New Roman" w:hAnsi="Times New Roman"/>
          <w:highlight w:val="none"/>
          <w:em w:val="dot"/>
          <w:lang w:eastAsia="zh-CN"/>
        </w:rPr>
        <w:t>之一</w:t>
      </w:r>
      <w:r>
        <w:rPr>
          <w:rFonts w:hint="eastAsia" w:ascii="Times New Roman" w:hAnsi="Times New Roman"/>
          <w:highlight w:val="none"/>
          <w:lang w:eastAsia="zh-CN"/>
        </w:rPr>
        <w:t>。</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7．结合第④段内容，请你说说怎样预防青少年高血压病？（3分）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二、名著阅读（6分）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甲】绿蚱蜢（又译为“绿色蝈蝈”）是个嗜食昆虫者。尤其爱吃没有过硬甲胄保护的那些昆虫；这还证明它们特别喜欢肉食，但又像螳螂那样只吃自己捕获的猎物。这个蝉的刽子手还知道肉食热量太高，须用素食加以调剂。吃完肉喝完血之后，还要来点水果什么的。有时候，实在没有水果，来点草吃吃也是可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【乙】对于这一区别，加拿大人可能也了解，但康塞尔则是知之甚详。现在，他俩已成为好朋友，康塞尔不能承认自己在这个方面比尼德·兰知道得少。因此，他对尼德·兰说：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“尼德朋友，您是鱼的克星，是个捕鱼高手。您捕捉过无数这种有趣的动物。但是，我敢打赌，您并不知道鱼是如何分类的。”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“我怎么不知道！”捕鲸手一本正经地回答道，“鱼分为两类，能吃的和不能吃的！”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“那是馋嘴的人的区分法，”康塞尔说，“您跟我说说看，硬骨鱼与软骨鱼有什么区别呀？”</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“那我就不太清楚了。”加拿大人回答。</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那好！尼德朋友，您听我解释，并好好记住！硬骨鱼类分为六个目：第一目，棘鳍目，上颌完整，能活动，鳃呈梳子状。此目又分为十五科，亦即包括了已知鱼类的四分之三。典型代表为河鲈。第二目，腹鳍目，腹鳍垂在腹下、胸鳍的后面，而不是长在肩胛骨上。这一目分为五科，大部分的淡水鱼都属于这个目。典型代表为鲤鱼、白斑狗鱼。……”</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8．下列表述中有误的一项是（    ）（2分）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A．甲文选自《昆虫记》，是法国昆虫学家法布尔的巨著，鲁迅把它奉为“讲昆虫生活的楷模”，也被世人称为“昆虫界的荷马”。</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B．法布尔善于观察昆虫，他写绿蚱蜢时，不仅说它是一个食肉者，还是一个食素者，同时还写到它的另一个习性：和螳螂一样，雌蚱蜢也吞食自己的情侣。</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C．乙文选自《海底两万里》，作者凡尔纳没有到过海底，却通过非凡的想象力，在本书中，描绘了人们在大海里的种种惊险奇遇。</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D．乙文中的康塞尔是阿龙纳斯的仆人，忠实沉稳，为人随和，精通分类理论；尼德·兰是个野性十足的鱼叉手，向往自由，精通野外生存之道，脾气暴躁。</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left"/>
        <w:textAlignment w:val="auto"/>
        <w:rPr>
          <w:rFonts w:hint="eastAsia" w:ascii="Times New Roman" w:hAnsi="Times New Roman"/>
          <w:highlight w:val="none"/>
          <w:lang w:eastAsia="zh-CN"/>
        </w:rPr>
      </w:pPr>
      <w:r>
        <w:rPr>
          <w:rFonts w:hint="eastAsia" w:ascii="Times New Roman" w:hAnsi="Times New Roman"/>
          <w:highlight w:val="none"/>
          <w:lang w:eastAsia="zh-CN"/>
        </w:rPr>
        <w:t>9．《昆虫记》和《海底两万里》，一本是科普名著，一本是科幻巨作，二者的主题有相似之处，而又各具鲜明的艺术特色。请按要求完成下表。（4分）</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4356"/>
        <w:gridCol w:w="4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书籍</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《昆虫记》</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《海底两万里》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主题</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①________</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追求自由与理想，对自然和对生命的热爱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艺术特色</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以人性观照虫性，又以虫性反观社会人生</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②________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highlight w:val="none"/>
              </w:rPr>
            </w:pPr>
            <w:r>
              <w:rPr>
                <w:rFonts w:hint="eastAsia" w:ascii="Times New Roman" w:hAnsi="Times New Roman"/>
                <w:highlight w:val="none"/>
                <w:lang w:eastAsia="zh-CN"/>
              </w:rPr>
              <w:t>示例</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作者常用拟人手法表现昆虫世界，还渗透着作者对人生的思考，如蝉在地下忍受四年的黑暗，然后在短短两个星期的生命里尽情地歌唱，从蝉的身上我懂得了③________。</w:t>
            </w:r>
          </w:p>
        </w:tc>
        <w:tc>
          <w:tcPr>
            <w:tcW w:w="435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highlight w:val="none"/>
              </w:rPr>
            </w:pPr>
            <w:r>
              <w:rPr>
                <w:rFonts w:hint="eastAsia" w:ascii="Times New Roman" w:hAnsi="Times New Roman"/>
                <w:highlight w:val="none"/>
                <w:lang w:eastAsia="zh-CN"/>
              </w:rPr>
              <w:t>作品以超凡的想象力向我们展示了一个奇幻瑰丽的海底世界和奇幻惊险的海底之旅。书中的深海潜艇、④________等幻想，在当时被认为是不可思议的科学预见，现在都已成现实。</w:t>
            </w:r>
          </w:p>
        </w:tc>
      </w:tr>
    </w:tbl>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三、古诗文阅读（32分）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（一）古诗文默写（8分）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10．按要求填写相关句子（每小题1分）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①亭亭山上松，________________。（刘桢《赠从弟》）</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②________________，误入藕花深处。（李清照《如梦令》）</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③无可奈何花落去，________________。（晏殊《浣溪沙》）</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④如果我们有了“________________，________________；烈士暮年，壮心不已”这种老当益壮、自强不息的意志，就可以谱写人生的华美乐意。（曹操《龟虽寿》）</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⑤《春望》中以乐景写哀情，借“花”“鸟”两种美好景物，表达诗人忧伤之情的句子是：________________，________________。</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⑥陶渊明在《饮酒（其五）》中反映自己的生活志向，表现自己悠闲自在的隐居生活的名句是：________________，________________。</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⑦孟子提出“大丈夫”在“仁、礼、义”方面应有的标准是“居天下之广居，________________，________________”。（《富贵不能淫》）</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⑧每当我们看到“年少不吃苦，长大会更苦”的标语时，就不由得想起《长歌行》中的诗句：________________，________________。</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（二）古诗阅读（10分）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【甲】赤壁（唐·杜牧）</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折戟沉沙铁未销，自将磨洗认前朝。</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东风不与周郎便，铜雀春深锁二乔。</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【乙】赤壁（唐·胡曾）</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烈火西焚魏帝旗，周郎开国虎争时。</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0" w:firstLineChars="0"/>
        <w:jc w:val="center"/>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交兵不假挥长剑，已挫英雄百万师。</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11．下列对这两首诗的理解和分析，不正确的一项是（    ）（3分）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A．这两首诗从体裁上看，都是七言绝句；从内容上看，都是咏史诗；诗人杜牧与李贺合称“小李杜”。</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B．【甲】诗中“折”字写出了前朝战争的残酷，“认”字表现出他对前朝故物的兴趣和对历史的思索。</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C．【乙】诗前两句写赤壁之战曹操旗帜被烧毁，吴国胜利；后面两句写周瑜在赤壁之战中的作为。</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D．【甲】诗中诗人认为赤壁之战周瑜取胜主要是东风的作用，感叹历史上英雄成名的机遇；【乙】诗通过战争场面的描写，赞美了周瑜的智慧。</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12．请从“以小见大”的角度，赏析“东风不与周郎便，铜雀春深锁二乔”两句诗。（3分）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13．这两首诗均咏唱三国赤壁之战，但写法和表达情感不尽相同，请作简要分析。（4分）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（三）文言文阅读（14分）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u w:val="single"/>
          <w:lang w:eastAsia="zh-CN"/>
        </w:rPr>
      </w:pPr>
      <w:r>
        <w:rPr>
          <w:rFonts w:hint="eastAsia" w:ascii="楷体" w:hAnsi="楷体" w:eastAsia="楷体" w:cs="楷体"/>
          <w:highlight w:val="none"/>
          <w:lang w:eastAsia="zh-CN"/>
        </w:rPr>
        <w:t>【甲】舜发于畎亩之中，傅说举于版筑之间，胶鬲举于鱼盐之中，管夷吾举于士，孙叔敖举于海，百里奚举于市。</w:t>
      </w:r>
      <w:r>
        <w:rPr>
          <w:rFonts w:hint="eastAsia" w:ascii="楷体" w:hAnsi="楷体" w:eastAsia="楷体" w:cs="楷体"/>
          <w:highlight w:val="none"/>
          <w:em w:val="dot"/>
          <w:lang w:eastAsia="zh-CN"/>
        </w:rPr>
        <w:t>故</w:t>
      </w:r>
      <w:r>
        <w:rPr>
          <w:rFonts w:hint="eastAsia" w:ascii="楷体" w:hAnsi="楷体" w:eastAsia="楷体" w:cs="楷体"/>
          <w:highlight w:val="none"/>
          <w:lang w:eastAsia="zh-CN"/>
        </w:rPr>
        <w:t>天将降大任于是人也，必先苦其心志，劳其筋骨，饿其体肤，空乏其身，行拂乱其所</w:t>
      </w:r>
      <w:r>
        <w:rPr>
          <w:rFonts w:hint="eastAsia" w:ascii="楷体" w:hAnsi="楷体" w:eastAsia="楷体" w:cs="楷体"/>
          <w:highlight w:val="none"/>
          <w:em w:val="dot"/>
          <w:lang w:eastAsia="zh-CN"/>
        </w:rPr>
        <w:t>为</w:t>
      </w:r>
      <w:r>
        <w:rPr>
          <w:rFonts w:hint="eastAsia" w:ascii="楷体" w:hAnsi="楷体" w:eastAsia="楷体" w:cs="楷体"/>
          <w:highlight w:val="none"/>
          <w:lang w:eastAsia="zh-CN"/>
        </w:rPr>
        <w:t>，</w:t>
      </w:r>
      <w:r>
        <w:rPr>
          <w:rFonts w:hint="eastAsia" w:ascii="楷体" w:hAnsi="楷体" w:eastAsia="楷体" w:cs="楷体"/>
          <w:highlight w:val="none"/>
          <w:u w:val="single"/>
          <w:lang w:eastAsia="zh-CN"/>
        </w:rPr>
        <w:t>所以动心忍性，曾益其所不能。</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人恒</w:t>
      </w:r>
      <w:r>
        <w:rPr>
          <w:rFonts w:hint="eastAsia" w:ascii="楷体" w:hAnsi="楷体" w:eastAsia="楷体" w:cs="楷体"/>
          <w:highlight w:val="none"/>
          <w:em w:val="dot"/>
          <w:lang w:eastAsia="zh-CN"/>
        </w:rPr>
        <w:t>过</w:t>
      </w:r>
      <w:r>
        <w:rPr>
          <w:rFonts w:hint="eastAsia" w:ascii="楷体" w:hAnsi="楷体" w:eastAsia="楷体" w:cs="楷体"/>
          <w:highlight w:val="none"/>
          <w:lang w:eastAsia="zh-CN"/>
        </w:rPr>
        <w:t>，然后能改；困于心，</w:t>
      </w:r>
      <w:r>
        <w:rPr>
          <w:rFonts w:hint="eastAsia" w:ascii="楷体" w:hAnsi="楷体" w:eastAsia="楷体" w:cs="楷体"/>
          <w:highlight w:val="none"/>
          <w:em w:val="dot"/>
          <w:lang w:eastAsia="zh-CN"/>
        </w:rPr>
        <w:t>衡</w:t>
      </w:r>
      <w:r>
        <w:rPr>
          <w:rFonts w:hint="eastAsia" w:ascii="楷体" w:hAnsi="楷体" w:eastAsia="楷体" w:cs="楷体"/>
          <w:highlight w:val="none"/>
          <w:lang w:eastAsia="zh-CN"/>
        </w:rPr>
        <w:t>于虑，而后作；征于色，发于声，而后喻。入</w:t>
      </w:r>
      <w:r>
        <w:rPr>
          <w:rFonts w:hint="eastAsia" w:ascii="楷体" w:hAnsi="楷体" w:eastAsia="楷体" w:cs="楷体"/>
          <w:highlight w:val="none"/>
          <w:em w:val="dot"/>
          <w:lang w:eastAsia="zh-CN"/>
        </w:rPr>
        <w:t>则</w:t>
      </w:r>
      <w:r>
        <w:rPr>
          <w:rFonts w:hint="eastAsia" w:ascii="楷体" w:hAnsi="楷体" w:eastAsia="楷体" w:cs="楷体"/>
          <w:highlight w:val="none"/>
          <w:lang w:eastAsia="zh-CN"/>
        </w:rPr>
        <w:t>无法家拂士，出则无敌国外患者，国恒亡。</w:t>
      </w:r>
      <w:r>
        <w:rPr>
          <w:rFonts w:hint="eastAsia" w:ascii="楷体" w:hAnsi="楷体" w:eastAsia="楷体" w:cs="楷体"/>
          <w:highlight w:val="none"/>
          <w:em w:val="dot"/>
          <w:lang w:eastAsia="zh-CN"/>
        </w:rPr>
        <w:t>然</w:t>
      </w:r>
      <w:r>
        <w:rPr>
          <w:rFonts w:hint="eastAsia" w:ascii="楷体" w:hAnsi="楷体" w:eastAsia="楷体" w:cs="楷体"/>
          <w:highlight w:val="none"/>
          <w:lang w:eastAsia="zh-CN"/>
        </w:rPr>
        <w:t>后知生于忧患而死于安乐也。</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【乙】上</w:t>
      </w:r>
      <w:r>
        <w:rPr>
          <w:rFonts w:hint="eastAsia" w:ascii="楷体" w:hAnsi="楷体" w:eastAsia="楷体" w:cs="楷体"/>
          <w:highlight w:val="none"/>
          <w:vertAlign w:val="superscript"/>
          <w:lang w:eastAsia="zh-CN"/>
        </w:rPr>
        <w:t>①</w:t>
      </w:r>
      <w:r>
        <w:rPr>
          <w:rFonts w:hint="eastAsia" w:ascii="楷体" w:hAnsi="楷体" w:eastAsia="楷体" w:cs="楷体"/>
          <w:highlight w:val="none"/>
          <w:lang w:eastAsia="zh-CN"/>
        </w:rPr>
        <w:t>谓侍臣曰：“</w:t>
      </w:r>
      <w:r>
        <w:rPr>
          <w:rFonts w:hint="eastAsia" w:ascii="楷体" w:hAnsi="楷体" w:eastAsia="楷体" w:cs="楷体"/>
          <w:highlight w:val="none"/>
          <w:u w:val="wave"/>
          <w:lang w:eastAsia="zh-CN"/>
        </w:rPr>
        <w:t>治国如治病病虽愈尤宜将护</w:t>
      </w:r>
      <w:r>
        <w:rPr>
          <w:rFonts w:hint="eastAsia" w:ascii="楷体" w:hAnsi="楷体" w:eastAsia="楷体" w:cs="楷体"/>
          <w:highlight w:val="none"/>
          <w:lang w:eastAsia="zh-CN"/>
        </w:rPr>
        <w:t>，傥遽</w:t>
      </w:r>
      <w:r>
        <w:rPr>
          <w:rFonts w:hint="eastAsia" w:ascii="楷体" w:hAnsi="楷体" w:eastAsia="楷体" w:cs="楷体"/>
          <w:highlight w:val="none"/>
          <w:vertAlign w:val="superscript"/>
          <w:lang w:eastAsia="zh-CN"/>
        </w:rPr>
        <w:t>②</w:t>
      </w:r>
      <w:r>
        <w:rPr>
          <w:rFonts w:hint="eastAsia" w:ascii="楷体" w:hAnsi="楷体" w:eastAsia="楷体" w:cs="楷体"/>
          <w:highlight w:val="none"/>
          <w:lang w:eastAsia="zh-CN"/>
        </w:rPr>
        <w:t>自放纵，病复作，</w:t>
      </w:r>
      <w:r>
        <w:rPr>
          <w:rFonts w:hint="eastAsia" w:ascii="楷体" w:hAnsi="楷体" w:eastAsia="楷体" w:cs="楷体"/>
          <w:highlight w:val="none"/>
          <w:em w:val="dot"/>
          <w:lang w:eastAsia="zh-CN"/>
        </w:rPr>
        <w:t>则</w:t>
      </w:r>
      <w:r>
        <w:rPr>
          <w:rFonts w:hint="eastAsia" w:ascii="楷体" w:hAnsi="楷体" w:eastAsia="楷体" w:cs="楷体"/>
          <w:highlight w:val="none"/>
          <w:lang w:eastAsia="zh-CN"/>
        </w:rPr>
        <w:t>不可救矣。今中国幸安，四夷俱服。</w:t>
      </w:r>
      <w:r>
        <w:rPr>
          <w:rFonts w:hint="eastAsia" w:ascii="楷体" w:hAnsi="楷体" w:eastAsia="楷体" w:cs="楷体"/>
          <w:highlight w:val="none"/>
          <w:em w:val="dot"/>
          <w:lang w:eastAsia="zh-CN"/>
        </w:rPr>
        <w:t>诚</w:t>
      </w:r>
      <w:r>
        <w:rPr>
          <w:rFonts w:hint="eastAsia" w:ascii="楷体" w:hAnsi="楷体" w:eastAsia="楷体" w:cs="楷体"/>
          <w:highlight w:val="none"/>
          <w:lang w:eastAsia="zh-CN"/>
        </w:rPr>
        <w:t>自古所希</w:t>
      </w:r>
      <w:r>
        <w:rPr>
          <w:rFonts w:hint="eastAsia" w:ascii="楷体" w:hAnsi="楷体" w:eastAsia="楷体" w:cs="楷体"/>
          <w:highlight w:val="none"/>
          <w:vertAlign w:val="superscript"/>
          <w:lang w:val="en-US" w:eastAsia="zh-CN"/>
        </w:rPr>
        <w:t>③</w:t>
      </w:r>
      <w:r>
        <w:rPr>
          <w:rFonts w:hint="eastAsia" w:ascii="楷体" w:hAnsi="楷体" w:eastAsia="楷体" w:cs="楷体"/>
          <w:highlight w:val="none"/>
          <w:lang w:eastAsia="zh-CN"/>
        </w:rPr>
        <w:t>，</w:t>
      </w:r>
      <w:r>
        <w:rPr>
          <w:rFonts w:hint="eastAsia" w:ascii="楷体" w:hAnsi="楷体" w:eastAsia="楷体" w:cs="楷体"/>
          <w:highlight w:val="none"/>
          <w:em w:val="dot"/>
          <w:lang w:eastAsia="zh-CN"/>
        </w:rPr>
        <w:t>然</w:t>
      </w:r>
      <w:r>
        <w:rPr>
          <w:rFonts w:hint="eastAsia" w:ascii="楷体" w:hAnsi="楷体" w:eastAsia="楷体" w:cs="楷体"/>
          <w:highlight w:val="none"/>
          <w:lang w:eastAsia="zh-CN"/>
        </w:rPr>
        <w:t>朕日慎一日，唯惧不终，</w:t>
      </w:r>
      <w:r>
        <w:rPr>
          <w:rFonts w:hint="eastAsia" w:ascii="楷体" w:hAnsi="楷体" w:eastAsia="楷体" w:cs="楷体"/>
          <w:highlight w:val="none"/>
          <w:em w:val="dot"/>
          <w:lang w:eastAsia="zh-CN"/>
        </w:rPr>
        <w:t>故</w:t>
      </w:r>
      <w:r>
        <w:rPr>
          <w:rFonts w:hint="eastAsia" w:ascii="楷体" w:hAnsi="楷体" w:eastAsia="楷体" w:cs="楷体"/>
          <w:highlight w:val="none"/>
          <w:lang w:eastAsia="zh-CN"/>
        </w:rPr>
        <w:t>欲</w:t>
      </w:r>
      <w:r>
        <w:rPr>
          <w:rFonts w:hint="eastAsia" w:ascii="楷体" w:hAnsi="楷体" w:eastAsia="楷体" w:cs="楷体"/>
          <w:highlight w:val="none"/>
          <w:em w:val="dot"/>
          <w:lang w:eastAsia="zh-CN"/>
        </w:rPr>
        <w:t>数</w:t>
      </w:r>
      <w:r>
        <w:rPr>
          <w:rFonts w:hint="eastAsia" w:ascii="楷体" w:hAnsi="楷体" w:eastAsia="楷体" w:cs="楷体"/>
          <w:highlight w:val="none"/>
          <w:lang w:eastAsia="zh-CN"/>
        </w:rPr>
        <w:t>闻卿辈谏争也。”魏征曰：“</w:t>
      </w:r>
      <w:r>
        <w:rPr>
          <w:rFonts w:hint="eastAsia" w:ascii="楷体" w:hAnsi="楷体" w:eastAsia="楷体" w:cs="楷体"/>
          <w:highlight w:val="none"/>
          <w:u w:val="single"/>
          <w:lang w:eastAsia="zh-CN"/>
        </w:rPr>
        <w:t>内外治安，臣不以</w:t>
      </w:r>
      <w:r>
        <w:rPr>
          <w:rFonts w:hint="eastAsia" w:ascii="楷体" w:hAnsi="楷体" w:eastAsia="楷体" w:cs="楷体"/>
          <w:highlight w:val="none"/>
          <w:u w:val="single"/>
          <w:em w:val="dot"/>
          <w:lang w:eastAsia="zh-CN"/>
        </w:rPr>
        <w:t>为</w:t>
      </w:r>
      <w:r>
        <w:rPr>
          <w:rFonts w:hint="eastAsia" w:ascii="楷体" w:hAnsi="楷体" w:eastAsia="楷体" w:cs="楷体"/>
          <w:highlight w:val="none"/>
          <w:u w:val="single"/>
          <w:lang w:eastAsia="zh-CN"/>
        </w:rPr>
        <w:t>喜，唯喜陛下居安思危耳。</w:t>
      </w:r>
      <w:r>
        <w:rPr>
          <w:rFonts w:hint="eastAsia" w:ascii="楷体" w:hAnsi="楷体" w:eastAsia="楷体" w:cs="楷体"/>
          <w:highlight w:val="none"/>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【注】①上：指唐太宗。②傥：通“倘”，倘若。遽：马上。③希：通“稀”，罕见。</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14．下列加点的词解释不正确的一项是（    ）（3分）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A．人恒</w:t>
      </w:r>
      <w:r>
        <w:rPr>
          <w:rFonts w:hint="eastAsia" w:ascii="Times New Roman" w:hAnsi="Times New Roman"/>
          <w:highlight w:val="none"/>
          <w:em w:val="dot"/>
          <w:lang w:eastAsia="zh-CN"/>
        </w:rPr>
        <w:t>过</w:t>
      </w:r>
      <w:r>
        <w:rPr>
          <w:rFonts w:hint="eastAsia" w:ascii="Times New Roman" w:hAnsi="Times New Roman"/>
          <w:highlight w:val="none"/>
          <w:lang w:eastAsia="zh-CN"/>
        </w:rPr>
        <w:t>（过：过错，错误）</w:t>
      </w:r>
      <w:r>
        <w:rPr>
          <w:rFonts w:hint="eastAsia" w:ascii="Times New Roman" w:hAnsi="Times New Roman"/>
          <w:highlight w:val="none"/>
          <w:lang w:val="en-US" w:eastAsia="zh-CN"/>
        </w:rPr>
        <w:tab/>
      </w:r>
      <w:r>
        <w:rPr>
          <w:rFonts w:hint="eastAsia" w:ascii="Times New Roman" w:hAnsi="Times New Roman"/>
          <w:highlight w:val="none"/>
          <w:lang w:eastAsia="zh-CN"/>
        </w:rPr>
        <w:t>B．</w:t>
      </w:r>
      <w:r>
        <w:rPr>
          <w:rFonts w:hint="eastAsia" w:ascii="Times New Roman" w:hAnsi="Times New Roman"/>
          <w:highlight w:val="none"/>
          <w:em w:val="dot"/>
          <w:lang w:eastAsia="zh-CN"/>
        </w:rPr>
        <w:t>衡</w:t>
      </w:r>
      <w:r>
        <w:rPr>
          <w:rFonts w:hint="eastAsia" w:ascii="Times New Roman" w:hAnsi="Times New Roman"/>
          <w:highlight w:val="none"/>
          <w:lang w:eastAsia="zh-CN"/>
        </w:rPr>
        <w:t>于虑（衡：通“横”，阻塞）</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w:t>
      </w:r>
      <w:r>
        <w:rPr>
          <w:rFonts w:hint="eastAsia" w:ascii="Times New Roman" w:hAnsi="Times New Roman"/>
          <w:highlight w:val="none"/>
          <w:em w:val="dot"/>
          <w:lang w:eastAsia="zh-CN"/>
        </w:rPr>
        <w:t>诚</w:t>
      </w:r>
      <w:r>
        <w:rPr>
          <w:rFonts w:hint="eastAsia" w:ascii="Times New Roman" w:hAnsi="Times New Roman"/>
          <w:highlight w:val="none"/>
          <w:lang w:eastAsia="zh-CN"/>
        </w:rPr>
        <w:t>自古所希（诚：确实）</w:t>
      </w:r>
      <w:r>
        <w:rPr>
          <w:rFonts w:hint="eastAsia" w:ascii="Times New Roman" w:hAnsi="Times New Roman"/>
          <w:highlight w:val="none"/>
          <w:lang w:val="en-US" w:eastAsia="zh-CN"/>
        </w:rPr>
        <w:tab/>
      </w:r>
      <w:r>
        <w:rPr>
          <w:rFonts w:hint="eastAsia" w:ascii="Times New Roman" w:hAnsi="Times New Roman"/>
          <w:highlight w:val="none"/>
          <w:lang w:eastAsia="zh-CN"/>
        </w:rPr>
        <w:t>D．故欲</w:t>
      </w:r>
      <w:r>
        <w:rPr>
          <w:rFonts w:hint="eastAsia" w:ascii="Times New Roman" w:hAnsi="Times New Roman"/>
          <w:highlight w:val="none"/>
          <w:em w:val="dot"/>
          <w:lang w:eastAsia="zh-CN"/>
        </w:rPr>
        <w:t>数</w:t>
      </w:r>
      <w:r>
        <w:rPr>
          <w:rFonts w:hint="eastAsia" w:ascii="Times New Roman" w:hAnsi="Times New Roman"/>
          <w:highlight w:val="none"/>
          <w:lang w:eastAsia="zh-CN"/>
        </w:rPr>
        <w:t>闻卿辈谏争也（数：多次）</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15．下列各组句子中加点词的意义或用法相同的一项是（    ）（3分）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w:t>
      </w:r>
      <w:r>
        <w:rPr>
          <w:rFonts w:hint="eastAsia" w:ascii="Times New Roman" w:hAnsi="Times New Roman"/>
          <w:highlight w:val="none"/>
          <w:em w:val="dot"/>
          <w:lang w:eastAsia="zh-CN"/>
        </w:rPr>
        <w:t>故</w:t>
      </w:r>
      <w:r>
        <w:rPr>
          <w:rFonts w:hint="eastAsia" w:ascii="Times New Roman" w:hAnsi="Times New Roman"/>
          <w:highlight w:val="none"/>
          <w:lang w:eastAsia="zh-CN"/>
        </w:rPr>
        <w:t>天将降大任于是人也</w:t>
      </w:r>
      <w:r>
        <w:rPr>
          <w:rFonts w:hint="eastAsia" w:ascii="Times New Roman" w:hAnsi="Times New Roman"/>
          <w:highlight w:val="none"/>
          <w:lang w:val="en-US" w:eastAsia="zh-CN"/>
        </w:rPr>
        <w:tab/>
      </w:r>
      <w:r>
        <w:rPr>
          <w:rFonts w:hint="eastAsia" w:ascii="Times New Roman" w:hAnsi="Times New Roman"/>
          <w:highlight w:val="none"/>
          <w:em w:val="dot"/>
          <w:lang w:eastAsia="zh-CN"/>
        </w:rPr>
        <w:t>故</w:t>
      </w:r>
      <w:r>
        <w:rPr>
          <w:rFonts w:hint="eastAsia" w:ascii="Times New Roman" w:hAnsi="Times New Roman"/>
          <w:highlight w:val="none"/>
          <w:lang w:eastAsia="zh-CN"/>
        </w:rPr>
        <w:t>欲数闻卿辈谏争也</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B．行拂乱其所</w:t>
      </w:r>
      <w:r>
        <w:rPr>
          <w:rFonts w:hint="eastAsia" w:ascii="Times New Roman" w:hAnsi="Times New Roman"/>
          <w:highlight w:val="none"/>
          <w:em w:val="dot"/>
          <w:lang w:eastAsia="zh-CN"/>
        </w:rPr>
        <w:t>为</w:t>
      </w:r>
      <w:r>
        <w:rPr>
          <w:rFonts w:hint="eastAsia" w:ascii="Times New Roman" w:hAnsi="Times New Roman"/>
          <w:highlight w:val="none"/>
          <w:lang w:val="en-US" w:eastAsia="zh-CN"/>
        </w:rPr>
        <w:tab/>
      </w:r>
      <w:r>
        <w:rPr>
          <w:rFonts w:hint="eastAsia" w:ascii="Times New Roman" w:hAnsi="Times New Roman"/>
          <w:highlight w:val="none"/>
          <w:lang w:val="en-US" w:eastAsia="zh-CN"/>
        </w:rPr>
        <w:tab/>
      </w:r>
      <w:r>
        <w:rPr>
          <w:rFonts w:hint="eastAsia" w:ascii="Times New Roman" w:hAnsi="Times New Roman"/>
          <w:highlight w:val="none"/>
          <w:lang w:eastAsia="zh-CN"/>
        </w:rPr>
        <w:t>臣不以</w:t>
      </w:r>
      <w:r>
        <w:rPr>
          <w:rFonts w:hint="eastAsia" w:ascii="Times New Roman" w:hAnsi="Times New Roman"/>
          <w:highlight w:val="none"/>
          <w:em w:val="dot"/>
          <w:lang w:eastAsia="zh-CN"/>
        </w:rPr>
        <w:t>为</w:t>
      </w:r>
      <w:r>
        <w:rPr>
          <w:rFonts w:hint="eastAsia" w:ascii="Times New Roman" w:hAnsi="Times New Roman"/>
          <w:highlight w:val="none"/>
          <w:lang w:eastAsia="zh-CN"/>
        </w:rPr>
        <w:t>喜</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C．入</w:t>
      </w:r>
      <w:r>
        <w:rPr>
          <w:rFonts w:hint="eastAsia" w:ascii="Times New Roman" w:hAnsi="Times New Roman"/>
          <w:highlight w:val="none"/>
          <w:em w:val="dot"/>
          <w:lang w:eastAsia="zh-CN"/>
        </w:rPr>
        <w:t>则</w:t>
      </w:r>
      <w:r>
        <w:rPr>
          <w:rFonts w:hint="eastAsia" w:ascii="Times New Roman" w:hAnsi="Times New Roman"/>
          <w:highlight w:val="none"/>
          <w:lang w:eastAsia="zh-CN"/>
        </w:rPr>
        <w:t>无法家拂士</w:t>
      </w:r>
      <w:r>
        <w:rPr>
          <w:rFonts w:hint="eastAsia" w:ascii="Times New Roman" w:hAnsi="Times New Roman"/>
          <w:highlight w:val="none"/>
          <w:lang w:val="en-US" w:eastAsia="zh-CN"/>
        </w:rPr>
        <w:tab/>
      </w:r>
      <w:r>
        <w:rPr>
          <w:rFonts w:hint="eastAsia" w:ascii="Times New Roman" w:hAnsi="Times New Roman"/>
          <w:highlight w:val="none"/>
          <w:lang w:val="en-US" w:eastAsia="zh-CN"/>
        </w:rPr>
        <w:tab/>
      </w:r>
      <w:r>
        <w:rPr>
          <w:rFonts w:hint="eastAsia" w:ascii="Times New Roman" w:hAnsi="Times New Roman"/>
          <w:highlight w:val="none"/>
          <w:em w:val="dot"/>
          <w:lang w:eastAsia="zh-CN"/>
        </w:rPr>
        <w:t>则</w:t>
      </w:r>
      <w:r>
        <w:rPr>
          <w:rFonts w:hint="eastAsia" w:ascii="Times New Roman" w:hAnsi="Times New Roman"/>
          <w:highlight w:val="none"/>
          <w:lang w:eastAsia="zh-CN"/>
        </w:rPr>
        <w:t>不可救矣</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w:t>
      </w:r>
      <w:r>
        <w:rPr>
          <w:rFonts w:hint="eastAsia" w:ascii="Times New Roman" w:hAnsi="Times New Roman"/>
          <w:highlight w:val="none"/>
          <w:em w:val="dot"/>
          <w:lang w:eastAsia="zh-CN"/>
        </w:rPr>
        <w:t>然</w:t>
      </w:r>
      <w:r>
        <w:rPr>
          <w:rFonts w:hint="eastAsia" w:ascii="Times New Roman" w:hAnsi="Times New Roman"/>
          <w:highlight w:val="none"/>
          <w:lang w:eastAsia="zh-CN"/>
        </w:rPr>
        <w:t>后知生于忧患</w:t>
      </w:r>
      <w:r>
        <w:rPr>
          <w:rFonts w:hint="eastAsia" w:ascii="Times New Roman" w:hAnsi="Times New Roman"/>
          <w:highlight w:val="none"/>
          <w:lang w:val="en-US" w:eastAsia="zh-CN"/>
        </w:rPr>
        <w:tab/>
      </w:r>
      <w:r>
        <w:rPr>
          <w:rFonts w:hint="eastAsia" w:ascii="Times New Roman" w:hAnsi="Times New Roman"/>
          <w:highlight w:val="none"/>
          <w:lang w:val="en-US" w:eastAsia="zh-CN"/>
        </w:rPr>
        <w:tab/>
      </w:r>
      <w:r>
        <w:rPr>
          <w:rFonts w:hint="eastAsia" w:ascii="Times New Roman" w:hAnsi="Times New Roman"/>
          <w:highlight w:val="none"/>
          <w:em w:val="dot"/>
          <w:lang w:eastAsia="zh-CN"/>
        </w:rPr>
        <w:t>然</w:t>
      </w:r>
      <w:r>
        <w:rPr>
          <w:rFonts w:hint="eastAsia" w:ascii="Times New Roman" w:hAnsi="Times New Roman"/>
          <w:highlight w:val="none"/>
          <w:lang w:eastAsia="zh-CN"/>
        </w:rPr>
        <w:t>朕日慎一日</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16．请用“/”给文中画波浪线的句子断句（断两处）（2分）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治国如治病病虽愈尤宜将护。</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17．有现代汉语翻译文中画线的句子。（4分）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①所以动心忍性，曾益其所不能。</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②内外治安，臣不以为喜，唯喜陛下居安思危耳。</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18．甲文开头连用排比的作用是什么？乙文开头运用比喻，作用又是什么？（2分）</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四、综合运用（12分）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19．下列加点字词注音全对的一项是（    ）（2分）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w:t>
      </w:r>
      <w:r>
        <w:rPr>
          <w:rFonts w:hint="eastAsia" w:ascii="Times New Roman" w:hAnsi="Times New Roman"/>
          <w:highlight w:val="none"/>
          <w:em w:val="dot"/>
          <w:lang w:eastAsia="zh-CN"/>
        </w:rPr>
        <w:t>遒</w:t>
      </w:r>
      <w:r>
        <w:rPr>
          <w:rFonts w:hint="eastAsia" w:ascii="Times New Roman" w:hAnsi="Times New Roman"/>
          <w:highlight w:val="none"/>
          <w:lang w:eastAsia="zh-CN"/>
        </w:rPr>
        <w:t>劲（qiú）</w:t>
      </w:r>
      <w:r>
        <w:rPr>
          <w:rFonts w:hint="eastAsia" w:ascii="Times New Roman" w:hAnsi="Times New Roman"/>
          <w:highlight w:val="none"/>
          <w:lang w:val="en-US" w:eastAsia="zh-CN"/>
        </w:rPr>
        <w:tab/>
      </w:r>
      <w:r>
        <w:rPr>
          <w:rFonts w:hint="eastAsia" w:ascii="Times New Roman" w:hAnsi="Times New Roman"/>
          <w:highlight w:val="none"/>
          <w:lang w:eastAsia="zh-CN"/>
        </w:rPr>
        <w:t>喧</w:t>
      </w:r>
      <w:r>
        <w:rPr>
          <w:rFonts w:hint="eastAsia" w:ascii="Times New Roman" w:hAnsi="Times New Roman"/>
          <w:highlight w:val="none"/>
          <w:em w:val="dot"/>
          <w:lang w:eastAsia="zh-CN"/>
        </w:rPr>
        <w:t>嚣</w:t>
      </w:r>
      <w:r>
        <w:rPr>
          <w:rFonts w:hint="eastAsia" w:ascii="Times New Roman" w:hAnsi="Times New Roman"/>
          <w:highlight w:val="none"/>
          <w:lang w:eastAsia="zh-CN"/>
        </w:rPr>
        <w:t>（xi</w:t>
      </w:r>
      <w:r>
        <w:rPr>
          <w:rFonts w:hint="default" w:ascii="Times New Roman" w:hAnsi="Times New Roman" w:cs="Times New Roman"/>
          <w:highlight w:val="none"/>
          <w:lang w:eastAsia="zh-CN"/>
        </w:rPr>
        <w:t>ā</w:t>
      </w:r>
      <w:r>
        <w:rPr>
          <w:rFonts w:hint="eastAsia" w:ascii="Times New Roman" w:hAnsi="Times New Roman"/>
          <w:highlight w:val="none"/>
          <w:lang w:eastAsia="zh-CN"/>
        </w:rPr>
        <w:t>o）</w:t>
      </w:r>
      <w:r>
        <w:rPr>
          <w:rFonts w:hint="eastAsia" w:ascii="Times New Roman" w:hAnsi="Times New Roman"/>
          <w:highlight w:val="none"/>
          <w:lang w:val="en-US" w:eastAsia="zh-CN"/>
        </w:rPr>
        <w:tab/>
      </w:r>
      <w:r>
        <w:rPr>
          <w:rFonts w:hint="eastAsia" w:ascii="Times New Roman" w:hAnsi="Times New Roman"/>
          <w:highlight w:val="none"/>
          <w:em w:val="dot"/>
          <w:lang w:eastAsia="zh-CN"/>
        </w:rPr>
        <w:t>贮</w:t>
      </w:r>
      <w:r>
        <w:rPr>
          <w:rFonts w:hint="eastAsia" w:ascii="Times New Roman" w:hAnsi="Times New Roman"/>
          <w:highlight w:val="none"/>
          <w:lang w:eastAsia="zh-CN"/>
        </w:rPr>
        <w:t>藏（zhù）</w:t>
      </w:r>
      <w:r>
        <w:rPr>
          <w:rFonts w:hint="eastAsia" w:ascii="Times New Roman" w:hAnsi="Times New Roman"/>
          <w:highlight w:val="none"/>
          <w:lang w:val="en-US" w:eastAsia="zh-CN"/>
        </w:rPr>
        <w:tab/>
      </w:r>
      <w:r>
        <w:rPr>
          <w:rFonts w:hint="eastAsia" w:ascii="Times New Roman" w:hAnsi="Times New Roman"/>
          <w:highlight w:val="none"/>
          <w:lang w:eastAsia="zh-CN"/>
        </w:rPr>
        <w:t>摩肩接</w:t>
      </w:r>
      <w:r>
        <w:rPr>
          <w:rFonts w:hint="eastAsia" w:ascii="Times New Roman" w:hAnsi="Times New Roman"/>
          <w:highlight w:val="none"/>
          <w:em w:val="dot"/>
          <w:lang w:eastAsia="zh-CN"/>
        </w:rPr>
        <w:t>踵</w:t>
      </w:r>
      <w:r>
        <w:rPr>
          <w:rFonts w:hint="eastAsia" w:ascii="Times New Roman" w:hAnsi="Times New Roman"/>
          <w:highlight w:val="none"/>
          <w:lang w:eastAsia="zh-CN"/>
        </w:rPr>
        <w:t>（zhǒng）</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B．对</w:t>
      </w:r>
      <w:r>
        <w:rPr>
          <w:rFonts w:hint="eastAsia" w:ascii="Times New Roman" w:hAnsi="Times New Roman"/>
          <w:highlight w:val="none"/>
          <w:em w:val="dot"/>
          <w:lang w:eastAsia="zh-CN"/>
        </w:rPr>
        <w:t>称</w:t>
      </w:r>
      <w:r>
        <w:rPr>
          <w:rFonts w:hint="eastAsia" w:ascii="Times New Roman" w:hAnsi="Times New Roman"/>
          <w:highlight w:val="none"/>
          <w:lang w:eastAsia="zh-CN"/>
        </w:rPr>
        <w:t>（chèn）</w:t>
      </w:r>
      <w:r>
        <w:rPr>
          <w:rFonts w:hint="eastAsia" w:ascii="Times New Roman" w:hAnsi="Times New Roman"/>
          <w:highlight w:val="none"/>
          <w:lang w:val="en-US" w:eastAsia="zh-CN"/>
        </w:rPr>
        <w:tab/>
      </w:r>
      <w:r>
        <w:rPr>
          <w:rFonts w:hint="eastAsia" w:ascii="Times New Roman" w:hAnsi="Times New Roman"/>
          <w:highlight w:val="none"/>
          <w:em w:val="dot"/>
          <w:lang w:eastAsia="zh-CN"/>
        </w:rPr>
        <w:t>跋</w:t>
      </w:r>
      <w:r>
        <w:rPr>
          <w:rFonts w:hint="eastAsia" w:ascii="Times New Roman" w:hAnsi="Times New Roman"/>
          <w:highlight w:val="none"/>
          <w:lang w:eastAsia="zh-CN"/>
        </w:rPr>
        <w:t>涉（pá）</w:t>
      </w:r>
      <w:r>
        <w:rPr>
          <w:rFonts w:hint="eastAsia" w:ascii="Times New Roman" w:hAnsi="Times New Roman"/>
          <w:highlight w:val="none"/>
          <w:lang w:val="en-US" w:eastAsia="zh-CN"/>
        </w:rPr>
        <w:tab/>
      </w:r>
      <w:r>
        <w:rPr>
          <w:rFonts w:hint="eastAsia" w:ascii="Times New Roman" w:hAnsi="Times New Roman"/>
          <w:highlight w:val="none"/>
          <w:em w:val="dot"/>
          <w:lang w:eastAsia="zh-CN"/>
        </w:rPr>
        <w:t>悄</w:t>
      </w:r>
      <w:r>
        <w:rPr>
          <w:rFonts w:hint="eastAsia" w:ascii="Times New Roman" w:hAnsi="Times New Roman"/>
          <w:highlight w:val="none"/>
          <w:lang w:eastAsia="zh-CN"/>
        </w:rPr>
        <w:t>然（qi</w:t>
      </w:r>
      <w:r>
        <w:rPr>
          <w:rFonts w:hint="default" w:ascii="Times New Roman" w:hAnsi="Times New Roman" w:cs="Times New Roman"/>
          <w:highlight w:val="none"/>
          <w:lang w:eastAsia="zh-CN"/>
        </w:rPr>
        <w:t>ā</w:t>
      </w:r>
      <w:r>
        <w:rPr>
          <w:rFonts w:hint="eastAsia" w:ascii="Times New Roman" w:hAnsi="Times New Roman"/>
          <w:highlight w:val="none"/>
          <w:lang w:eastAsia="zh-CN"/>
        </w:rPr>
        <w:t>o）</w:t>
      </w:r>
      <w:r>
        <w:rPr>
          <w:rFonts w:hint="eastAsia" w:ascii="Times New Roman" w:hAnsi="Times New Roman"/>
          <w:highlight w:val="none"/>
          <w:lang w:val="en-US" w:eastAsia="zh-CN"/>
        </w:rPr>
        <w:tab/>
      </w:r>
      <w:r>
        <w:rPr>
          <w:rFonts w:hint="eastAsia" w:ascii="Times New Roman" w:hAnsi="Times New Roman"/>
          <w:highlight w:val="none"/>
          <w:lang w:eastAsia="zh-CN"/>
        </w:rPr>
        <w:t>惟妙惟</w:t>
      </w:r>
      <w:r>
        <w:rPr>
          <w:rFonts w:hint="eastAsia" w:ascii="Times New Roman" w:hAnsi="Times New Roman"/>
          <w:highlight w:val="none"/>
          <w:em w:val="dot"/>
          <w:lang w:eastAsia="zh-CN"/>
        </w:rPr>
        <w:t>肖</w:t>
      </w:r>
      <w:r>
        <w:rPr>
          <w:rFonts w:hint="eastAsia" w:ascii="Times New Roman" w:hAnsi="Times New Roman"/>
          <w:highlight w:val="none"/>
          <w:lang w:eastAsia="zh-CN"/>
        </w:rPr>
        <w:t>（xi</w:t>
      </w:r>
      <w:r>
        <w:rPr>
          <w:rFonts w:hint="default" w:ascii="Times New Roman" w:hAnsi="Times New Roman" w:cs="Times New Roman"/>
          <w:highlight w:val="none"/>
          <w:lang w:eastAsia="zh-CN"/>
        </w:rPr>
        <w:t>ā</w:t>
      </w:r>
      <w:r>
        <w:rPr>
          <w:rFonts w:hint="eastAsia" w:ascii="Times New Roman" w:hAnsi="Times New Roman"/>
          <w:highlight w:val="none"/>
          <w:lang w:eastAsia="zh-CN"/>
        </w:rPr>
        <w:t>o）</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w:t>
      </w:r>
      <w:r>
        <w:rPr>
          <w:rFonts w:hint="eastAsia" w:ascii="Times New Roman" w:hAnsi="Times New Roman"/>
          <w:highlight w:val="none"/>
          <w:em w:val="dot"/>
          <w:lang w:eastAsia="zh-CN"/>
        </w:rPr>
        <w:t>镂</w:t>
      </w:r>
      <w:r>
        <w:rPr>
          <w:rFonts w:hint="eastAsia" w:ascii="Times New Roman" w:hAnsi="Times New Roman"/>
          <w:highlight w:val="none"/>
          <w:lang w:eastAsia="zh-CN"/>
        </w:rPr>
        <w:t>空（lóu）</w:t>
      </w:r>
      <w:r>
        <w:rPr>
          <w:rFonts w:hint="eastAsia" w:ascii="Times New Roman" w:hAnsi="Times New Roman"/>
          <w:highlight w:val="none"/>
          <w:lang w:val="en-US" w:eastAsia="zh-CN"/>
        </w:rPr>
        <w:tab/>
      </w:r>
      <w:r>
        <w:rPr>
          <w:rFonts w:hint="eastAsia" w:ascii="Times New Roman" w:hAnsi="Times New Roman"/>
          <w:highlight w:val="none"/>
          <w:em w:val="dot"/>
          <w:lang w:val="en-US" w:eastAsia="zh-CN"/>
        </w:rPr>
        <w:t>罅</w:t>
      </w:r>
      <w:r>
        <w:rPr>
          <w:rFonts w:hint="eastAsia" w:ascii="Times New Roman" w:hAnsi="Times New Roman"/>
          <w:highlight w:val="none"/>
          <w:lang w:eastAsia="zh-CN"/>
        </w:rPr>
        <w:t>隙（xià）</w:t>
      </w:r>
      <w:r>
        <w:rPr>
          <w:rFonts w:hint="eastAsia" w:ascii="Times New Roman" w:hAnsi="Times New Roman"/>
          <w:highlight w:val="none"/>
          <w:lang w:val="en-US" w:eastAsia="zh-CN"/>
        </w:rPr>
        <w:tab/>
      </w:r>
      <w:r>
        <w:rPr>
          <w:rFonts w:hint="eastAsia" w:ascii="Times New Roman" w:hAnsi="Times New Roman"/>
          <w:highlight w:val="none"/>
          <w:em w:val="dot"/>
          <w:lang w:eastAsia="zh-CN"/>
        </w:rPr>
        <w:t>遏</w:t>
      </w:r>
      <w:r>
        <w:rPr>
          <w:rFonts w:hint="eastAsia" w:ascii="Times New Roman" w:hAnsi="Times New Roman"/>
          <w:highlight w:val="none"/>
          <w:lang w:eastAsia="zh-CN"/>
        </w:rPr>
        <w:t>制（é）</w:t>
      </w:r>
      <w:r>
        <w:rPr>
          <w:rFonts w:hint="eastAsia" w:ascii="Times New Roman" w:hAnsi="Times New Roman"/>
          <w:highlight w:val="none"/>
          <w:lang w:val="en-US" w:eastAsia="zh-CN"/>
        </w:rPr>
        <w:tab/>
      </w:r>
      <w:r>
        <w:rPr>
          <w:rFonts w:hint="eastAsia" w:ascii="Times New Roman" w:hAnsi="Times New Roman"/>
          <w:highlight w:val="none"/>
          <w:em w:val="dot"/>
          <w:lang w:eastAsia="zh-CN"/>
        </w:rPr>
        <w:t>殚</w:t>
      </w:r>
      <w:r>
        <w:rPr>
          <w:rFonts w:hint="eastAsia" w:ascii="Times New Roman" w:hAnsi="Times New Roman"/>
          <w:highlight w:val="none"/>
          <w:lang w:eastAsia="zh-CN"/>
        </w:rPr>
        <w:t>精竭虑（d</w:t>
      </w:r>
      <w:r>
        <w:rPr>
          <w:rFonts w:hint="default" w:ascii="Times New Roman" w:hAnsi="Times New Roman" w:cs="Times New Roman"/>
          <w:highlight w:val="none"/>
          <w:lang w:eastAsia="zh-CN"/>
        </w:rPr>
        <w:t>ā</w:t>
      </w:r>
      <w:r>
        <w:rPr>
          <w:rFonts w:hint="eastAsia" w:ascii="Times New Roman" w:hAnsi="Times New Roman"/>
          <w:highlight w:val="none"/>
          <w:lang w:eastAsia="zh-CN"/>
        </w:rPr>
        <w:t>n）</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D．丘</w:t>
      </w:r>
      <w:r>
        <w:rPr>
          <w:rFonts w:hint="eastAsia" w:ascii="Times New Roman" w:hAnsi="Times New Roman"/>
          <w:highlight w:val="none"/>
          <w:em w:val="dot"/>
          <w:lang w:eastAsia="zh-CN"/>
        </w:rPr>
        <w:t>壑</w:t>
      </w:r>
      <w:r>
        <w:rPr>
          <w:rFonts w:hint="eastAsia" w:ascii="Times New Roman" w:hAnsi="Times New Roman"/>
          <w:highlight w:val="none"/>
          <w:lang w:eastAsia="zh-CN"/>
        </w:rPr>
        <w:t>（hè）</w:t>
      </w:r>
      <w:r>
        <w:rPr>
          <w:rFonts w:hint="eastAsia" w:ascii="Times New Roman" w:hAnsi="Times New Roman"/>
          <w:highlight w:val="none"/>
          <w:lang w:val="en-US" w:eastAsia="zh-CN"/>
        </w:rPr>
        <w:tab/>
      </w:r>
      <w:r>
        <w:rPr>
          <w:rFonts w:hint="eastAsia" w:ascii="Times New Roman" w:hAnsi="Times New Roman"/>
          <w:highlight w:val="none"/>
          <w:em w:val="dot"/>
          <w:lang w:eastAsia="zh-CN"/>
        </w:rPr>
        <w:t>镌</w:t>
      </w:r>
      <w:r>
        <w:rPr>
          <w:rFonts w:hint="eastAsia" w:ascii="Times New Roman" w:hAnsi="Times New Roman"/>
          <w:highlight w:val="none"/>
          <w:lang w:eastAsia="zh-CN"/>
        </w:rPr>
        <w:t>刻（juàn）</w:t>
      </w:r>
      <w:r>
        <w:rPr>
          <w:rFonts w:hint="eastAsia" w:ascii="Times New Roman" w:hAnsi="Times New Roman"/>
          <w:highlight w:val="none"/>
          <w:lang w:val="en-US" w:eastAsia="zh-CN"/>
        </w:rPr>
        <w:tab/>
      </w:r>
      <w:r>
        <w:rPr>
          <w:rFonts w:hint="eastAsia" w:ascii="Times New Roman" w:hAnsi="Times New Roman"/>
          <w:highlight w:val="none"/>
          <w:lang w:eastAsia="zh-CN"/>
        </w:rPr>
        <w:t>教</w:t>
      </w:r>
      <w:r>
        <w:rPr>
          <w:rFonts w:hint="eastAsia" w:ascii="Times New Roman" w:hAnsi="Times New Roman"/>
          <w:highlight w:val="none"/>
          <w:em w:val="dot"/>
          <w:lang w:eastAsia="zh-CN"/>
        </w:rPr>
        <w:t>诲</w:t>
      </w:r>
      <w:r>
        <w:rPr>
          <w:rFonts w:hint="eastAsia" w:ascii="Times New Roman" w:hAnsi="Times New Roman"/>
          <w:highlight w:val="none"/>
          <w:lang w:eastAsia="zh-CN"/>
        </w:rPr>
        <w:t>（huǐ）</w:t>
      </w:r>
      <w:r>
        <w:rPr>
          <w:rFonts w:hint="eastAsia" w:ascii="Times New Roman" w:hAnsi="Times New Roman"/>
          <w:highlight w:val="none"/>
          <w:lang w:val="en-US" w:eastAsia="zh-CN"/>
        </w:rPr>
        <w:tab/>
      </w:r>
      <w:r>
        <w:rPr>
          <w:rFonts w:hint="eastAsia" w:ascii="Times New Roman" w:hAnsi="Times New Roman"/>
          <w:highlight w:val="none"/>
          <w:em w:val="dot"/>
          <w:lang w:eastAsia="zh-CN"/>
        </w:rPr>
        <w:t>翘</w:t>
      </w:r>
      <w:r>
        <w:rPr>
          <w:rFonts w:hint="eastAsia" w:ascii="Times New Roman" w:hAnsi="Times New Roman"/>
          <w:highlight w:val="none"/>
          <w:lang w:eastAsia="zh-CN"/>
        </w:rPr>
        <w:t>首以盼（qiào）</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20．下列句中加点成语使用有误的一项是（    ）（2分）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A．夕阳西下，武汉东湖湖面光影交织，好一派</w:t>
      </w:r>
      <w:r>
        <w:rPr>
          <w:rFonts w:hint="eastAsia" w:ascii="Times New Roman" w:hAnsi="Times New Roman"/>
          <w:highlight w:val="none"/>
          <w:em w:val="dot"/>
          <w:lang w:eastAsia="zh-CN"/>
        </w:rPr>
        <w:t>浮光掠影</w:t>
      </w:r>
      <w:r>
        <w:rPr>
          <w:rFonts w:hint="eastAsia" w:ascii="Times New Roman" w:hAnsi="Times New Roman"/>
          <w:highlight w:val="none"/>
          <w:lang w:eastAsia="zh-CN"/>
        </w:rPr>
        <w:t>的景象。</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B．中学生正处在身体发育的关键时期，而有的同学却对视力保护的重要性</w:t>
      </w:r>
      <w:r>
        <w:rPr>
          <w:rFonts w:hint="eastAsia" w:ascii="Times New Roman" w:hAnsi="Times New Roman"/>
          <w:highlight w:val="none"/>
          <w:em w:val="dot"/>
          <w:lang w:eastAsia="zh-CN"/>
        </w:rPr>
        <w:t>不以为然</w:t>
      </w:r>
      <w:r>
        <w:rPr>
          <w:rFonts w:hint="eastAsia" w:ascii="Times New Roman" w:hAnsi="Times New Roman"/>
          <w:highlight w:val="none"/>
          <w:lang w:eastAsia="zh-CN"/>
        </w:rPr>
        <w:t>。</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C．美国逆时代潮流，动不动就对他国挥舞制裁大棒，这种做法真是令人</w:t>
      </w:r>
      <w:r>
        <w:rPr>
          <w:rFonts w:hint="eastAsia" w:ascii="Times New Roman" w:hAnsi="Times New Roman"/>
          <w:highlight w:val="none"/>
          <w:em w:val="dot"/>
          <w:lang w:eastAsia="zh-CN"/>
        </w:rPr>
        <w:t>叹为观止</w:t>
      </w:r>
      <w:r>
        <w:rPr>
          <w:rFonts w:hint="eastAsia" w:ascii="Times New Roman" w:hAnsi="Times New Roman"/>
          <w:highlight w:val="none"/>
          <w:lang w:eastAsia="zh-CN"/>
        </w:rPr>
        <w:t>。</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D．我们的语文老师读起书来声音清脆，声调</w:t>
      </w:r>
      <w:r>
        <w:rPr>
          <w:rFonts w:hint="eastAsia" w:ascii="Times New Roman" w:hAnsi="Times New Roman"/>
          <w:highlight w:val="none"/>
          <w:em w:val="dot"/>
          <w:lang w:eastAsia="zh-CN"/>
        </w:rPr>
        <w:t>抑扬顿挫</w:t>
      </w:r>
      <w:r>
        <w:rPr>
          <w:rFonts w:hint="eastAsia" w:ascii="Times New Roman" w:hAnsi="Times New Roman"/>
          <w:highlight w:val="none"/>
          <w:lang w:eastAsia="zh-CN"/>
        </w:rPr>
        <w:t>，我们都为之着迷。</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21．选出下列句子没有语病的一项（    ）（2分）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A．当前，疫情防控形势仍很严峻，我们一定要加强个人防护。</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B．在2022年世界杯足球赛中，海信推出“中国第一，世界第二”的广告激发了市场的热议。</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C．观测结果表明，在距地面1500-2000米处，水汽含量跟地面相比降低了一倍。</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D．学生居家进行线上学习，只要紧跟老师的步伐，就能取得好的学习效果。</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22．阅读点亮梦想，书香成就人生。全民阅读活动在全国各地如火如荼地开展。学校以“走进图书馆，阅读经典书”为主题开展综合性学习活动。请你按要求完成以下任务。（6分）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（1）下面是学校阅览室流程示意图，请用一段简明的文字转述这个流程图。（要求内容完整，语言连贯，不超过80字。）</w:t>
      </w:r>
    </w:p>
    <w:p>
      <w:pPr>
        <w:tabs>
          <w:tab w:val="left" w:pos="2100"/>
          <w:tab w:val="left" w:pos="4200"/>
          <w:tab w:val="left" w:pos="6300"/>
        </w:tabs>
        <w:spacing w:line="288" w:lineRule="auto"/>
        <w:jc w:val="center"/>
        <w:rPr>
          <w:rFonts w:hint="eastAsia" w:ascii="Times New Roman" w:hAnsi="Times New Roman"/>
          <w:highlight w:val="none"/>
          <w:lang w:eastAsia="zh-CN"/>
        </w:rPr>
      </w:pPr>
      <w:r>
        <w:rPr>
          <w:highlight w:val="none"/>
        </w:rPr>
        <w:drawing>
          <wp:inline distT="0" distB="0" distL="0" distR="0">
            <wp:extent cx="3782695" cy="1332230"/>
            <wp:effectExtent l="9525" t="9525" r="17780" b="10795"/>
            <wp:docPr id="3" name="Drawing 1" descr="3aa818ddf4e446b0a7917bab7a6a60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1" descr="3aa818ddf4e446b0a7917bab7a6a607c.png"/>
                    <pic:cNvPicPr>
                      <a:picLocks noChangeAspect="1"/>
                    </pic:cNvPicPr>
                  </pic:nvPicPr>
                  <pic:blipFill>
                    <a:blip r:embed="rId7"/>
                    <a:srcRect t="4082" b="4082"/>
                    <a:stretch>
                      <a:fillRect/>
                    </a:stretch>
                  </pic:blipFill>
                  <pic:spPr>
                    <a:xfrm>
                      <a:off x="0" y="0"/>
                      <a:ext cx="3782695" cy="1332230"/>
                    </a:xfrm>
                    <a:prstGeom prst="rect">
                      <a:avLst/>
                    </a:prstGeom>
                    <a:ln>
                      <a:solidFill>
                        <a:schemeClr val="tx1"/>
                      </a:solidFill>
                    </a:ln>
                  </pic:spPr>
                </pic:pic>
              </a:graphicData>
            </a:graphic>
          </wp:inline>
        </w:drawing>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我的转述：</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（2）根据示例，将下表空缺处的读书方法填充完整。</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1"/>
        <w:gridCol w:w="4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61"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名人主张</w:t>
            </w:r>
          </w:p>
        </w:tc>
        <w:tc>
          <w:tcPr>
            <w:tcW w:w="4233"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读书方法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61" w:type="dxa"/>
          </w:tcPr>
          <w:p>
            <w:pPr>
              <w:tabs>
                <w:tab w:val="left" w:pos="2100"/>
                <w:tab w:val="left" w:pos="4200"/>
                <w:tab w:val="left" w:pos="6300"/>
              </w:tabs>
              <w:spacing w:line="288" w:lineRule="auto"/>
              <w:jc w:val="left"/>
              <w:rPr>
                <w:rFonts w:hint="eastAsia" w:ascii="Times New Roman" w:hAnsi="Times New Roman"/>
                <w:highlight w:val="none"/>
                <w:vertAlign w:val="baseline"/>
                <w:lang w:eastAsia="zh-CN"/>
              </w:rPr>
            </w:pPr>
            <w:r>
              <w:rPr>
                <w:rFonts w:hint="eastAsia" w:ascii="Times New Roman" w:hAnsi="Times New Roman"/>
                <w:highlight w:val="none"/>
                <w:lang w:eastAsia="zh-CN"/>
              </w:rPr>
              <w:t>孔子：“学而不思则罔，思而不学则殆。”</w:t>
            </w:r>
          </w:p>
        </w:tc>
        <w:tc>
          <w:tcPr>
            <w:tcW w:w="4233"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学思结合法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61" w:type="dxa"/>
          </w:tcPr>
          <w:p>
            <w:pPr>
              <w:tabs>
                <w:tab w:val="left" w:pos="2100"/>
                <w:tab w:val="left" w:pos="4200"/>
                <w:tab w:val="left" w:pos="6300"/>
              </w:tabs>
              <w:spacing w:line="288" w:lineRule="auto"/>
              <w:jc w:val="left"/>
              <w:rPr>
                <w:rFonts w:hint="eastAsia" w:ascii="Times New Roman" w:hAnsi="Times New Roman"/>
                <w:highlight w:val="none"/>
                <w:vertAlign w:val="baseline"/>
                <w:lang w:eastAsia="zh-CN"/>
              </w:rPr>
            </w:pPr>
            <w:r>
              <w:rPr>
                <w:rFonts w:hint="eastAsia" w:ascii="Times New Roman" w:hAnsi="Times New Roman"/>
                <w:highlight w:val="none"/>
                <w:lang w:eastAsia="zh-CN"/>
              </w:rPr>
              <w:t>孟子：“尽信书，则不如无书。”</w:t>
            </w:r>
          </w:p>
        </w:tc>
        <w:tc>
          <w:tcPr>
            <w:tcW w:w="4233"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①________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61" w:type="dxa"/>
          </w:tcPr>
          <w:p>
            <w:pPr>
              <w:tabs>
                <w:tab w:val="left" w:pos="2100"/>
                <w:tab w:val="left" w:pos="4200"/>
                <w:tab w:val="left" w:pos="6300"/>
              </w:tabs>
              <w:spacing w:line="288" w:lineRule="auto"/>
              <w:jc w:val="left"/>
              <w:rPr>
                <w:rFonts w:hint="eastAsia" w:ascii="Times New Roman" w:hAnsi="Times New Roman"/>
                <w:highlight w:val="none"/>
                <w:vertAlign w:val="baseline"/>
                <w:lang w:eastAsia="zh-CN"/>
              </w:rPr>
            </w:pPr>
            <w:r>
              <w:rPr>
                <w:rFonts w:hint="eastAsia" w:ascii="Times New Roman" w:hAnsi="Times New Roman"/>
                <w:highlight w:val="none"/>
                <w:lang w:eastAsia="zh-CN"/>
              </w:rPr>
              <w:t>陶渊明：“好读书，不求甚解；每有会意，便欣然忘食。”</w:t>
            </w:r>
          </w:p>
        </w:tc>
        <w:tc>
          <w:tcPr>
            <w:tcW w:w="4233"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会意法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61" w:type="dxa"/>
          </w:tcPr>
          <w:p>
            <w:pPr>
              <w:tabs>
                <w:tab w:val="left" w:pos="2100"/>
                <w:tab w:val="left" w:pos="4200"/>
                <w:tab w:val="left" w:pos="6300"/>
              </w:tabs>
              <w:spacing w:line="288" w:lineRule="auto"/>
              <w:jc w:val="left"/>
              <w:rPr>
                <w:rFonts w:hint="eastAsia" w:ascii="Times New Roman" w:hAnsi="Times New Roman"/>
                <w:highlight w:val="none"/>
                <w:vertAlign w:val="baseline"/>
                <w:lang w:eastAsia="zh-CN"/>
              </w:rPr>
            </w:pPr>
            <w:r>
              <w:rPr>
                <w:rFonts w:hint="eastAsia" w:ascii="Times New Roman" w:hAnsi="Times New Roman"/>
                <w:highlight w:val="none"/>
                <w:lang w:eastAsia="zh-CN"/>
              </w:rPr>
              <w:t>朱熹：“读书之法，在循序而渐进，熟读而精思。”</w:t>
            </w:r>
          </w:p>
        </w:tc>
        <w:tc>
          <w:tcPr>
            <w:tcW w:w="4233" w:type="dxa"/>
          </w:tcPr>
          <w:p>
            <w:pPr>
              <w:tabs>
                <w:tab w:val="left" w:pos="2100"/>
                <w:tab w:val="left" w:pos="4200"/>
                <w:tab w:val="left" w:pos="6300"/>
              </w:tabs>
              <w:spacing w:line="288" w:lineRule="auto"/>
              <w:jc w:val="center"/>
              <w:rPr>
                <w:rFonts w:hint="eastAsia" w:ascii="Times New Roman" w:hAnsi="Times New Roman"/>
                <w:highlight w:val="none"/>
                <w:vertAlign w:val="baseline"/>
                <w:lang w:eastAsia="zh-CN"/>
              </w:rPr>
            </w:pPr>
            <w:r>
              <w:rPr>
                <w:rFonts w:hint="eastAsia" w:ascii="Times New Roman" w:hAnsi="Times New Roman"/>
                <w:highlight w:val="none"/>
                <w:lang w:eastAsia="zh-CN"/>
              </w:rPr>
              <w:t>②________</w:t>
            </w:r>
          </w:p>
        </w:tc>
      </w:tr>
    </w:tbl>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（3）下面是某同学摘抄的读书名言，请你依照这句名言的形式，仿写一个句子。</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名言：一本好书像一把钥匙，它能帮助我们打开知识的大门。</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仿写：一本好书像________，________________________。</w:t>
      </w:r>
    </w:p>
    <w:p>
      <w:pPr>
        <w:tabs>
          <w:tab w:val="left" w:pos="2100"/>
          <w:tab w:val="left" w:pos="4200"/>
          <w:tab w:val="left" w:pos="6300"/>
        </w:tabs>
        <w:spacing w:line="288" w:lineRule="auto"/>
        <w:jc w:val="left"/>
        <w:rPr>
          <w:rFonts w:hint="eastAsia" w:ascii="Times New Roman" w:hAnsi="Times New Roman"/>
          <w:b/>
          <w:bCs/>
          <w:highlight w:val="none"/>
          <w:lang w:eastAsia="zh-CN"/>
        </w:rPr>
      </w:pPr>
      <w:r>
        <w:rPr>
          <w:rFonts w:hint="eastAsia" w:ascii="Times New Roman" w:hAnsi="Times New Roman"/>
          <w:b/>
          <w:bCs/>
          <w:highlight w:val="none"/>
          <w:lang w:eastAsia="zh-CN"/>
        </w:rPr>
        <w:t>五、写作展示（50分）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23．阅读下面的文字，按要求作文。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highlight w:val="none"/>
          <w:lang w:eastAsia="zh-CN"/>
        </w:rPr>
      </w:pPr>
      <w:r>
        <w:rPr>
          <w:rFonts w:hint="eastAsia" w:ascii="楷体" w:hAnsi="楷体" w:eastAsia="楷体" w:cs="楷体"/>
          <w:highlight w:val="none"/>
          <w:lang w:eastAsia="zh-CN"/>
        </w:rPr>
        <w:t>老师是“光”，在老师的教诲下我们受益匪浅，茁壮成长；朋友是“光”，在朋友的影响下我们取长补短，携手并进；白医天使是“光”，他们抗击疫情的道路上为我们护航，筑起安全的屏障；书籍是“光”，在书籍的滋养中我们获取真知，提升品位；拼搏是“光”，在拼搏的历程中我们砥砺意志，实现梦想……生活中，处处有“光”的存在，我们时时刻刻在与“光”同行。</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请以“与光同行”为题，写一篇不少于600字的文章。</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要求：①除诗歌外，文体不限；②避开真实的人名、地名、校名；③不得套作；④书写规范，卷面整洁。</w:t>
      </w:r>
    </w:p>
    <w:p>
      <w:pPr>
        <w:tabs>
          <w:tab w:val="left" w:pos="2100"/>
          <w:tab w:val="left" w:pos="4200"/>
          <w:tab w:val="left" w:pos="6300"/>
        </w:tabs>
        <w:spacing w:line="288" w:lineRule="auto"/>
        <w:jc w:val="center"/>
        <w:rPr>
          <w:rFonts w:hint="eastAsia" w:ascii="Times New Roman" w:hAnsi="Times New Roman"/>
          <w:b/>
          <w:bCs/>
          <w:sz w:val="30"/>
          <w:szCs w:val="30"/>
          <w:highlight w:val="none"/>
          <w:lang w:eastAsia="zh-CN"/>
        </w:rPr>
      </w:pPr>
      <w:r>
        <w:rPr>
          <w:rFonts w:hint="eastAsia" w:ascii="Times New Roman" w:hAnsi="Times New Roman"/>
          <w:b/>
          <w:bCs/>
          <w:sz w:val="30"/>
          <w:szCs w:val="30"/>
          <w:highlight w:val="none"/>
          <w:lang w:eastAsia="zh-CN"/>
        </w:rPr>
        <w:t>应城市（2022-2023）第一学期期末考试八年级</w:t>
      </w:r>
    </w:p>
    <w:p>
      <w:pPr>
        <w:tabs>
          <w:tab w:val="left" w:pos="2100"/>
          <w:tab w:val="left" w:pos="4200"/>
          <w:tab w:val="left" w:pos="6300"/>
        </w:tabs>
        <w:spacing w:line="288" w:lineRule="auto"/>
        <w:jc w:val="center"/>
        <w:rPr>
          <w:rFonts w:hint="eastAsia" w:ascii="Times New Roman" w:hAnsi="Times New Roman"/>
          <w:b/>
          <w:bCs/>
          <w:sz w:val="30"/>
          <w:szCs w:val="30"/>
          <w:highlight w:val="none"/>
          <w:lang w:eastAsia="zh-CN"/>
        </w:rPr>
      </w:pPr>
      <w:r>
        <w:rPr>
          <w:rFonts w:hint="eastAsia" w:ascii="Times New Roman" w:hAnsi="Times New Roman"/>
          <w:b/>
          <w:bCs/>
          <w:sz w:val="30"/>
          <w:szCs w:val="30"/>
          <w:highlight w:val="none"/>
          <w:lang w:eastAsia="zh-CN"/>
        </w:rPr>
        <w:t>语文参考答案</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温馨提示：主观题意近即可，不强求语言表达的一致。</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highlight w:val="none"/>
          <w:lang w:eastAsia="zh-CN"/>
        </w:rPr>
      </w:pPr>
      <w:r>
        <w:rPr>
          <w:rFonts w:hint="eastAsia" w:ascii="Times New Roman" w:hAnsi="Times New Roman"/>
          <w:highlight w:val="none"/>
          <w:lang w:eastAsia="zh-CN"/>
        </w:rPr>
        <w:t>5．C（3分）</w:t>
      </w:r>
      <w:r>
        <w:rPr>
          <w:rFonts w:hint="eastAsia" w:ascii="Times New Roman" w:hAnsi="Times New Roman"/>
          <w:highlight w:val="none"/>
          <w:lang w:val="en-US" w:eastAsia="zh-CN"/>
        </w:rPr>
        <w:tab/>
      </w:r>
      <w:r>
        <w:rPr>
          <w:rFonts w:hint="eastAsia" w:ascii="Times New Roman" w:hAnsi="Times New Roman"/>
          <w:highlight w:val="none"/>
          <w:lang w:eastAsia="zh-CN"/>
        </w:rPr>
        <w:t>8．B（2分）</w:t>
      </w:r>
      <w:r>
        <w:rPr>
          <w:rFonts w:hint="eastAsia" w:ascii="Times New Roman" w:hAnsi="Times New Roman"/>
          <w:highlight w:val="none"/>
          <w:lang w:val="en-US" w:eastAsia="zh-CN"/>
        </w:rPr>
        <w:tab/>
      </w:r>
      <w:r>
        <w:rPr>
          <w:rFonts w:hint="eastAsia" w:ascii="Times New Roman" w:hAnsi="Times New Roman"/>
          <w:highlight w:val="none"/>
          <w:lang w:eastAsia="zh-CN"/>
        </w:rPr>
        <w:t>11．A（3分）</w:t>
      </w:r>
      <w:r>
        <w:rPr>
          <w:rFonts w:hint="eastAsia" w:ascii="Times New Roman" w:hAnsi="Times New Roman"/>
          <w:highlight w:val="none"/>
          <w:lang w:val="en-US" w:eastAsia="zh-CN"/>
        </w:rPr>
        <w:tab/>
      </w:r>
      <w:r>
        <w:rPr>
          <w:rFonts w:hint="eastAsia" w:ascii="Times New Roman" w:hAnsi="Times New Roman"/>
          <w:highlight w:val="none"/>
          <w:lang w:eastAsia="zh-CN"/>
        </w:rPr>
        <w:t>14．A（3分）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highlight w:val="none"/>
          <w:lang w:eastAsia="zh-CN"/>
        </w:rPr>
      </w:pPr>
      <w:r>
        <w:rPr>
          <w:rFonts w:hint="eastAsia" w:ascii="Times New Roman" w:hAnsi="Times New Roman"/>
          <w:highlight w:val="none"/>
          <w:lang w:eastAsia="zh-CN"/>
        </w:rPr>
        <w:t>15．A（3分）</w:t>
      </w:r>
      <w:r>
        <w:rPr>
          <w:rFonts w:hint="eastAsia" w:ascii="Times New Roman" w:hAnsi="Times New Roman"/>
          <w:highlight w:val="none"/>
          <w:lang w:val="en-US" w:eastAsia="zh-CN"/>
        </w:rPr>
        <w:tab/>
      </w:r>
      <w:r>
        <w:rPr>
          <w:rFonts w:hint="eastAsia" w:ascii="Times New Roman" w:hAnsi="Times New Roman"/>
          <w:highlight w:val="none"/>
          <w:lang w:eastAsia="zh-CN"/>
        </w:rPr>
        <w:t>19．A（2分）</w:t>
      </w:r>
      <w:r>
        <w:rPr>
          <w:rFonts w:hint="eastAsia" w:ascii="Times New Roman" w:hAnsi="Times New Roman"/>
          <w:highlight w:val="none"/>
          <w:lang w:val="en-US" w:eastAsia="zh-CN"/>
        </w:rPr>
        <w:tab/>
      </w:r>
      <w:r>
        <w:rPr>
          <w:rFonts w:hint="eastAsia" w:ascii="Times New Roman" w:hAnsi="Times New Roman"/>
          <w:highlight w:val="none"/>
          <w:lang w:eastAsia="zh-CN"/>
        </w:rPr>
        <w:t>20．D（2分）</w:t>
      </w:r>
      <w:r>
        <w:rPr>
          <w:rFonts w:hint="eastAsia" w:ascii="Times New Roman" w:hAnsi="Times New Roman"/>
          <w:highlight w:val="none"/>
          <w:lang w:val="en-US" w:eastAsia="zh-CN"/>
        </w:rPr>
        <w:tab/>
      </w:r>
      <w:r>
        <w:rPr>
          <w:rFonts w:hint="eastAsia" w:ascii="Times New Roman" w:hAnsi="Times New Roman"/>
          <w:highlight w:val="none"/>
          <w:lang w:eastAsia="zh-CN"/>
        </w:rPr>
        <w:t>21．A（2分）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1．点出了文章的主角“柳”，指出了特殊的生长环境（1分），用“一株”强调了独一无二，与文中的“一株柳”遥相呼应，重点突出，简洁明了（1分）。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2．（1）突出高原环境条件的恶劣，不利植物生存，为了突出这株柳树顽强的生命力。</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（2）用对比手法衬托出青海高原上的柳树生存环境恶劣，更深层地反映出柳树生命力的顽强。</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3．先总写树粗和叶茂；然后写树干和树枝的粗实坚硬，以及树叶的浓绿；最后写柳树的整体形象。（意近即可）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4．托物言志（1分）。赞美了这株柳树不畏怯生存环境的危险和艰难，并与之顽强抗争的精神（2分）。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5．C【表述太绝对，原文有“往往”二字】</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6．示例：A．“主要”起强调作用，说明疾病是引起继发性高血压的重要原因，“75%-80%”数字具体，实事求是，用“约”限制，更加准确严谨。/B．“一般”“仅”都表限制，其中“一般”说明通常情况下是无症状的，“仅”说明只有此类症状，这样才符合实际情况，体现了说明文语言的准确、严谨。/C．“长期”是从时间上限定，“之一”是从范围上限定，这样才符合实际情况，体现了说明文语言的准确、严谨。（任选一句分析，表述清楚即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7．均衡饮食；运动锻炼；如果父母患高血压，子女要尽早体检，早识别，早治疗；调节心理，自我减压，提高睡眠质量。（一点1分，列出三点即可）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8．B【食“丈夫”的螳螂】</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9．①热爱生命、敬畏生命，是对生命的一曲赞歌②科学与幻想巧妙结合③要珍惜时间，在有限的生命里要创造无限的价值④海底漫步（电力使用）</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10．①瑟瑟谷中风</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②兴尽晚回舟</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③似曾相识燕归来</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④老骥伏枥，志在千里</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⑤感时花溅泪，恨别鸟惊心</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⑥采菊东篱下，悠然见南山</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⑦立天下之正位，行天下之大道</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⑧少壮不努力，老大徒伤悲【①-⑧小题，错（漏、添）1字扣0</w:t>
      </w:r>
      <w:r>
        <w:rPr>
          <w:rFonts w:hint="eastAsia" w:ascii="Times New Roman" w:hAnsi="Times New Roman"/>
          <w:highlight w:val="none"/>
          <w:lang w:val="en-US" w:eastAsia="zh-CN"/>
        </w:rPr>
        <w:t>.</w:t>
      </w:r>
      <w:r>
        <w:rPr>
          <w:rFonts w:hint="eastAsia" w:ascii="Times New Roman" w:hAnsi="Times New Roman"/>
          <w:highlight w:val="none"/>
          <w:lang w:eastAsia="zh-CN"/>
        </w:rPr>
        <w:t>5分】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11．A</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12．示例一：以两名女子可能的命运来暗指曹孙双方的“势”和“运”（2分），以小见大，含蓄、形象又颇见风致（1分）。示例二：以“二乔”这两个人物的命运来反映赤壁之战这样一个重大历史事件对东吴政治军事形势的重大影响，用“二乔”的命运形象地代表东吴的命运（2分），以小见大，耐人寻味（1分）。（结合诗句内容，分析合理即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13．甲诗前两句含蓄委婉的表达诗人对历史兴亡的感慨，后两句设想与历史事实相反的结果，婉转而深沉（1分），引起人们冷静的历史沉思，借史倾吐心中的抑郁之情（1分）。乙诗直接陈述历史事件，从正面歌颂周瑜（1分），诗人借古喻今，对史实进行冷静的思考（1分）。（分析合理即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14．A【犯错，动词】</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15．A【A．因此，所以；B．做，行动/认为，是；C．如果/就；D．这样/但是。】</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16．治国如治病/病虽愈/尤宜将护</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17．①通过那些来使他的内心警觉，使他的性格坚定，增加他不具备的才能。</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②国内国外得到治理安宁，臣不认为这是值得喜庆的，只对陛下居安思危感到喜悦。</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18．甲文连用六个排比，举出事实说明这些人虽出身贫贱，但他们在经受了艰苦磨炼之后，终于成就了不平凡的事业。乙文运用比喻，用治病来比喻治国，说明国家虽然强大了，但仍然要小心谨慎，居安思危。</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highlight w:val="none"/>
          <w:lang w:eastAsia="zh-CN"/>
        </w:rPr>
      </w:pPr>
      <w:r>
        <w:rPr>
          <w:rFonts w:hint="eastAsia" w:ascii="Times New Roman" w:hAnsi="Times New Roman"/>
          <w:highlight w:val="none"/>
          <w:lang w:eastAsia="zh-CN"/>
        </w:rPr>
        <w:t>19．A</w:t>
      </w:r>
      <w:r>
        <w:rPr>
          <w:rFonts w:hint="eastAsia" w:ascii="Times New Roman" w:hAnsi="Times New Roman"/>
          <w:highlight w:val="none"/>
          <w:lang w:val="en-US" w:eastAsia="zh-CN"/>
        </w:rPr>
        <w:tab/>
      </w:r>
      <w:r>
        <w:rPr>
          <w:rFonts w:hint="eastAsia" w:ascii="Times New Roman" w:hAnsi="Times New Roman"/>
          <w:highlight w:val="none"/>
          <w:lang w:eastAsia="zh-CN"/>
        </w:rPr>
        <w:t>20．D</w:t>
      </w:r>
      <w:r>
        <w:rPr>
          <w:rFonts w:hint="eastAsia" w:ascii="Times New Roman" w:hAnsi="Times New Roman"/>
          <w:highlight w:val="none"/>
          <w:lang w:val="en-US" w:eastAsia="zh-CN"/>
        </w:rPr>
        <w:tab/>
      </w:r>
      <w:r>
        <w:rPr>
          <w:rFonts w:hint="eastAsia" w:ascii="Times New Roman" w:hAnsi="Times New Roman"/>
          <w:highlight w:val="none"/>
          <w:lang w:eastAsia="zh-CN"/>
        </w:rPr>
        <w:t>21．A</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22．（1）示例：读者进入图书馆阅读书刊，阅毕后将书刊归还原处后方可离馆；如果需要复印，需要先进行借印登记，然后到复印处复印，复印完后办理好归还手续后方可离馆。</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（2）①质疑读书法（或“独立思考法”）②循序渐进法</w:t>
      </w:r>
    </w:p>
    <w:p>
      <w:pPr>
        <w:tabs>
          <w:tab w:val="left" w:pos="2100"/>
          <w:tab w:val="left" w:pos="4200"/>
          <w:tab w:val="left" w:pos="6300"/>
        </w:tabs>
        <w:spacing w:line="288" w:lineRule="auto"/>
        <w:jc w:val="left"/>
        <w:rPr>
          <w:rFonts w:hint="eastAsia" w:ascii="Times New Roman" w:hAnsi="Times New Roman"/>
          <w:highlight w:val="none"/>
          <w:lang w:eastAsia="zh-CN"/>
        </w:rPr>
      </w:pPr>
      <w:r>
        <w:rPr>
          <w:rFonts w:hint="eastAsia" w:ascii="Times New Roman" w:hAnsi="Times New Roman"/>
          <w:highlight w:val="none"/>
          <w:lang w:eastAsia="zh-CN"/>
        </w:rPr>
        <w:t>（3）示例：一盏明灯，它能帮助我们照亮前行的道路【仿写的句子句式结构为“一本好书像……它能帮助我们……”要用比喻的修辞，内容要写“一本好书”的意义，且要与例句相谐。】</w:t>
      </w:r>
    </w:p>
    <w:p>
      <w:pPr>
        <w:tabs>
          <w:tab w:val="left" w:pos="2100"/>
          <w:tab w:val="left" w:pos="4200"/>
          <w:tab w:val="left" w:pos="6300"/>
        </w:tabs>
        <w:spacing w:line="288" w:lineRule="auto"/>
        <w:jc w:val="left"/>
        <w:rPr>
          <w:rFonts w:hint="eastAsia" w:ascii="Times New Roman" w:hAnsi="Times New Roman"/>
          <w:highlight w:val="none"/>
          <w:lang w:eastAsia="zh-C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02CE"/>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B3D5F"/>
    <w:rsid w:val="00ED1550"/>
    <w:rsid w:val="00ED4F9A"/>
    <w:rsid w:val="00EE1A37"/>
    <w:rsid w:val="00F21C80"/>
    <w:rsid w:val="00F676FD"/>
    <w:rsid w:val="00F72514"/>
    <w:rsid w:val="00FA0944"/>
    <w:rsid w:val="00FA6947"/>
    <w:rsid w:val="00FB34D2"/>
    <w:rsid w:val="00FB4B17"/>
    <w:rsid w:val="00FC5860"/>
    <w:rsid w:val="00FD377B"/>
    <w:rsid w:val="00FF2D79"/>
    <w:rsid w:val="00FF517A"/>
    <w:rsid w:val="026024EA"/>
    <w:rsid w:val="030B4903"/>
    <w:rsid w:val="05101D53"/>
    <w:rsid w:val="0DFF2937"/>
    <w:rsid w:val="0EB874AA"/>
    <w:rsid w:val="1B24139F"/>
    <w:rsid w:val="1C471F2B"/>
    <w:rsid w:val="21D63411"/>
    <w:rsid w:val="24112038"/>
    <w:rsid w:val="301039E7"/>
    <w:rsid w:val="34D7755D"/>
    <w:rsid w:val="38274566"/>
    <w:rsid w:val="57715082"/>
    <w:rsid w:val="63103FA2"/>
    <w:rsid w:val="729B049F"/>
    <w:rsid w:val="737B48FF"/>
    <w:rsid w:val="7529674E"/>
    <w:rsid w:val="7D5F3424"/>
    <w:rsid w:val="7D8B01E0"/>
    <w:rsid w:val="7EA7461E"/>
    <w:rsid w:val="7F190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pPr>
      <w:spacing w:after="160" w:line="259" w:lineRule="auto"/>
    </w:pPr>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Template>
  <Pages>1</Pages>
  <Words>2</Words>
  <Characters>14</Characters>
  <Lines>1</Lines>
  <Paragraphs>1</Paragraphs>
  <TotalTime>5</TotalTime>
  <ScaleCrop>false</ScaleCrop>
  <LinksUpToDate>false</LinksUpToDate>
  <CharactersWithSpaces>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2023-04-01T12:25:05Z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