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color w:val="00000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11874500</wp:posOffset>
            </wp:positionV>
            <wp:extent cx="482600" cy="3429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_GBK" w:hAnsi="方正小标宋_GBK" w:eastAsia="方正小标宋_GBK" w:cs="方正小标宋_GBK"/>
          <w:bCs/>
          <w:color w:val="000000"/>
          <w:sz w:val="32"/>
          <w:szCs w:val="32"/>
        </w:rPr>
        <w:t>2022－2023学年上期期末检测八年级</w:t>
      </w:r>
    </w:p>
    <w:p>
      <w:pPr>
        <w:spacing w:line="600" w:lineRule="exact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b/>
          <w:color w:val="00000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color w:val="000000"/>
          <w:sz w:val="32"/>
          <w:szCs w:val="32"/>
        </w:rPr>
        <w:t>语文参考答案</w:t>
      </w:r>
    </w:p>
    <w:p>
      <w:pPr>
        <w:jc w:val="center"/>
        <w:rPr>
          <w:rFonts w:hint="eastAsia" w:ascii="宋体" w:hAnsi="宋体" w:eastAsia="宋体"/>
          <w:b/>
          <w:color w:val="000000"/>
          <w:sz w:val="28"/>
          <w:szCs w:val="28"/>
        </w:rPr>
      </w:pPr>
      <w:r>
        <w:rPr>
          <w:rFonts w:hint="eastAsia" w:ascii="宋体" w:hAnsi="宋体" w:eastAsia="宋体"/>
          <w:b/>
          <w:bCs w:val="0"/>
          <w:color w:val="000000"/>
          <w:sz w:val="28"/>
          <w:szCs w:val="28"/>
        </w:rPr>
        <w:t>A卷（共100分）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一、积累与运用（14分，每小题2分）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1.B  2.C  3.B  4.C 5.A  6.A  7.B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二、名著阅读与现代文阅读理解（30分）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（一）名著阅读（共5分）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8.（1）昆虫的史诗(1分)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（2）如“用它突出的嘴――一个精巧的吸管，尖利如锥子，收藏在胸部――刺穿饮之不竭的圆桶”可以看出蝉的生活习性，让我们获得科普知识。如“这位歌唱家不得已抛开自己所做的井，悄然逃走了 ”，采用了拟人手法，表现了蝉的无可奈何，显得行文生动活泼，语调轻松诙谐，充满了盎然的情趣，这些显著地艺术特色让它成为一部文学经典。（举例与理由各1分，共4分）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（二）阅读下面课内语段，完成9—12小题（共13分）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9.C（3分）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left="210" w:hanging="210" w:hangingChars="10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10.描写（1分）；描写“清国留学生”庸俗、奇特打扮。讽刺了他们既要追求西方的时髦，又不愿去掉西方国家眼中愚昧落后的标志——男人留辫子。（2分）（共3分）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left="210" w:hanging="210" w:hangingChars="10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11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“弱国”与“低能儿”二者之间本无因果关系（1分），但日本“爱国青年”却据此认为鲁迅在考试中能够取得优秀的成绩完全靠的是作弊（1分）。这种荒谬的因果逻辑，使作者感到个人与祖国的尊严受到了严重的侵犯（1分）。（共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left="210" w:hanging="210" w:hangingChars="10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“也无怪”一词写出了作者在遭受屈辱后极为辛酸和愤懑的感情。（1分）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12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.装订收藏先生讲义；悬挂先生照片；多写文章（一点给1分）</w:t>
      </w:r>
      <w:r>
        <w:rPr>
          <w:rFonts w:ascii="宋体" w:hAnsi="宋体" w:eastAsia="宋体" w:cs="宋体"/>
          <w:color w:val="000000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（三）阅读下面课外语段，完成13—16小题（共12分）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13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.低空中的水汽因温度降低而不能被空气完全容纳（1分），过剩水汽凝结成小水滴或小冰晶（1分），浮游在低空中，就形成了雾。（1分）（意思对即可。超出50字扣1分，共3分）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14. 不能去掉（1分）。因为“容易”起限制作用，表示可能性大（1分）。在文中写出了“</w:t>
      </w:r>
      <w:r>
        <w:rPr>
          <w:rFonts w:hint="eastAsia" w:ascii="宋体" w:hAnsi="宋体" w:eastAsia="宋体" w:cs="楷体"/>
          <w:color w:val="000000"/>
          <w:sz w:val="21"/>
          <w:szCs w:val="21"/>
        </w:rPr>
        <w:t>在大雾天气，飞机不能起飞和降落，汽车、船舶等也因能见度低发生交通事故的可能性大”。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如果去掉，所说内容就绝对化了，与实际不符，体现了说明文语言的准确性（1分）。（意思对即可，共3分）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15.①雾对交通的影响；②雾对农业生产的危害；③雾对人体健康的危害。（一点1分，意思相近即可，共3分）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jc w:val="left"/>
        <w:textAlignment w:val="center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16.运用了分类别的说明方法，（1分）准确地说明了人工消雾的三种方法，使得文章条理清楚，更易于读者理解接受。（2分）（共3分）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jc w:val="left"/>
        <w:textAlignment w:val="center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jc w:val="left"/>
        <w:textAlignment w:val="center"/>
        <w:rPr>
          <w:rFonts w:hint="eastAsia" w:ascii="宋体" w:hAnsi="宋体"/>
          <w:bCs/>
          <w:color w:val="000000"/>
          <w:kern w:val="0"/>
          <w:sz w:val="21"/>
          <w:szCs w:val="21"/>
          <w:shd w:val="clear" w:color="auto" w:fill="FFFFFF"/>
        </w:rPr>
      </w:pPr>
      <w:r>
        <w:rPr>
          <w:rFonts w:hint="eastAsia" w:ascii="宋体" w:hAnsi="宋体"/>
          <w:bCs/>
          <w:color w:val="000000"/>
          <w:kern w:val="0"/>
          <w:sz w:val="21"/>
          <w:szCs w:val="21"/>
          <w:shd w:val="clear" w:color="auto" w:fill="FFFFFF"/>
        </w:rPr>
        <w:t>三、古诗文（16分）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jc w:val="left"/>
        <w:textAlignment w:val="center"/>
        <w:rPr>
          <w:rFonts w:hint="eastAsia" w:ascii="宋体" w:hAnsi="宋体"/>
          <w:bCs/>
          <w:color w:val="000000"/>
          <w:kern w:val="0"/>
          <w:sz w:val="21"/>
          <w:szCs w:val="21"/>
          <w:shd w:val="clear" w:color="auto" w:fill="FFFFFF"/>
        </w:rPr>
      </w:pPr>
      <w:r>
        <w:rPr>
          <w:rFonts w:hint="eastAsia" w:ascii="宋体" w:hAnsi="宋体"/>
          <w:bCs/>
          <w:color w:val="000000"/>
          <w:kern w:val="0"/>
          <w:sz w:val="21"/>
          <w:szCs w:val="21"/>
          <w:shd w:val="clear" w:color="auto" w:fill="FFFFFF"/>
        </w:rPr>
        <w:t>（一）古诗文名句积累（4分）</w:t>
      </w:r>
    </w:p>
    <w:p>
      <w:pPr>
        <w:keepNext w:val="0"/>
        <w:keepLines w:val="0"/>
        <w:pageBreakBefore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bidi w:val="0"/>
        <w:snapToGrid/>
        <w:spacing w:line="288" w:lineRule="auto"/>
        <w:ind w:left="735" w:hanging="735" w:hangingChars="350"/>
        <w:rPr>
          <w:rFonts w:hint="eastAsia" w:ascii="宋体" w:hAnsi="宋体" w:eastAsia="宋体" w:cs="宋体"/>
          <w:bCs/>
          <w:color w:val="00000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shd w:val="clear" w:color="auto" w:fill="FFFFFF"/>
        </w:rPr>
        <w:t>17.（1）长歌怀采薇（2）乱花渐欲迷人眼（3）</w:t>
      </w:r>
      <w:r>
        <w:rPr>
          <w:rFonts w:ascii="Arial" w:hAnsi="Arial" w:eastAsia="宋体" w:cs="Arial"/>
          <w:color w:val="000000"/>
          <w:sz w:val="21"/>
          <w:szCs w:val="21"/>
          <w:shd w:val="clear" w:color="auto" w:fill="FFFFFF"/>
        </w:rPr>
        <w:t>塞上燕脂凝夜紫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shd w:val="clear" w:color="auto" w:fill="FFFFFF"/>
        </w:rPr>
        <w:t>（4）烈士暮年，壮心不已（每小题1分，错一字，该小题不得分，共4分）</w:t>
      </w:r>
    </w:p>
    <w:p>
      <w:pPr>
        <w:keepNext w:val="0"/>
        <w:keepLines w:val="0"/>
        <w:pageBreakBefore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bidi w:val="0"/>
        <w:snapToGrid/>
        <w:spacing w:line="288" w:lineRule="auto"/>
        <w:ind w:left="315" w:hanging="315" w:hangingChars="15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shd w:val="clear" w:color="auto" w:fill="FFFFFF"/>
        </w:rPr>
        <w:t>（二）古诗文词语积累（4分）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jc w:val="left"/>
        <w:textAlignment w:val="center"/>
        <w:rPr>
          <w:rFonts w:hint="eastAsia" w:ascii="宋体" w:hAnsi="宋体"/>
          <w:bCs/>
          <w:color w:val="000000"/>
          <w:kern w:val="0"/>
          <w:sz w:val="21"/>
          <w:szCs w:val="21"/>
          <w:shd w:val="clear" w:color="auto" w:fill="FFFFFF"/>
        </w:rPr>
      </w:pPr>
      <w:r>
        <w:rPr>
          <w:rFonts w:hint="eastAsia" w:ascii="宋体" w:hAnsi="宋体"/>
          <w:bCs/>
          <w:color w:val="000000"/>
          <w:kern w:val="0"/>
          <w:sz w:val="21"/>
          <w:szCs w:val="21"/>
          <w:shd w:val="clear" w:color="auto" w:fill="FFFFFF"/>
        </w:rPr>
        <w:t xml:space="preserve">18. </w:t>
      </w:r>
      <w:r>
        <w:rPr>
          <w:rFonts w:hint="eastAsia" w:ascii="宋体" w:hAnsi="宋体"/>
          <w:bCs/>
          <w:color w:val="000000"/>
          <w:sz w:val="21"/>
          <w:szCs w:val="21"/>
        </w:rPr>
        <w:t xml:space="preserve">D（A.告诫/谨慎；B.将要/七情六欲；C.连续/类；D飞奔的马） </w:t>
      </w:r>
      <w:r>
        <w:rPr>
          <w:rFonts w:hint="eastAsia" w:ascii="宋体" w:hAnsi="宋体"/>
          <w:bCs/>
          <w:color w:val="000000"/>
          <w:kern w:val="0"/>
          <w:sz w:val="21"/>
          <w:szCs w:val="21"/>
          <w:shd w:val="clear" w:color="auto" w:fill="FFFFFF"/>
        </w:rPr>
        <w:t xml:space="preserve">（2分）  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jc w:val="left"/>
        <w:textAlignment w:val="center"/>
        <w:rPr>
          <w:rFonts w:hint="eastAsia" w:ascii="宋体" w:hAnsi="宋体"/>
          <w:bCs/>
          <w:color w:val="000000"/>
          <w:kern w:val="0"/>
          <w:sz w:val="21"/>
          <w:szCs w:val="21"/>
          <w:shd w:val="clear" w:color="auto" w:fill="FFFFFF"/>
        </w:rPr>
      </w:pPr>
      <w:r>
        <w:rPr>
          <w:rFonts w:hint="eastAsia" w:ascii="宋体" w:hAnsi="宋体"/>
          <w:bCs/>
          <w:color w:val="000000"/>
          <w:kern w:val="0"/>
          <w:sz w:val="21"/>
          <w:szCs w:val="21"/>
          <w:shd w:val="clear" w:color="auto" w:fill="FFFFFF"/>
        </w:rPr>
        <w:t>19. D（A.在/到；B.表修饰/表顺承；C.的/主谓之间取消句子的独立性；D.凭借） （2分）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jc w:val="left"/>
        <w:textAlignment w:val="center"/>
        <w:rPr>
          <w:rFonts w:hint="eastAsia" w:ascii="宋体" w:hAnsi="宋体"/>
          <w:bCs/>
          <w:color w:val="000000"/>
          <w:sz w:val="21"/>
          <w:szCs w:val="21"/>
        </w:rPr>
      </w:pPr>
      <w:r>
        <w:rPr>
          <w:rFonts w:hint="eastAsia" w:ascii="宋体" w:hAnsi="宋体"/>
          <w:bCs/>
          <w:color w:val="000000"/>
          <w:kern w:val="0"/>
          <w:sz w:val="21"/>
          <w:szCs w:val="21"/>
          <w:shd w:val="clear" w:color="auto" w:fill="FFFFFF"/>
        </w:rPr>
        <w:t xml:space="preserve">（三） 课内文言文阅读（8分） </w:t>
      </w:r>
      <w:r>
        <w:rPr>
          <w:rFonts w:hint="eastAsia" w:ascii="宋体" w:hAnsi="宋体"/>
          <w:bCs/>
          <w:color w:val="000000"/>
          <w:sz w:val="21"/>
          <w:szCs w:val="21"/>
        </w:rPr>
        <w:t xml:space="preserve">                                                                                                                                                      20.（1）有利于作战的天气、时令，比不上有利于作战的地理形势，有利于作战的地理形势，比不上作战中的人心所向、内部团结。（“天时、地利、人和”为关键词，3分）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 xml:space="preserve"> （2）使百姓定居下来而不迁到其它的地方去，不能依靠划定疆域的界限，巩固国防不能靠山河的险要，震慑天下不能靠武力的强大。（“域、固、威”为关键词，3分）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21.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含义：人心所向、内部团结（1分）。相关事例如：①抗日战争时期，全国人民紧密团结，经过八年的艰苦奋战，终于取得抗战胜利。②1998年我国军民团结，取得抗洪救灾的胜利。③2003年，我们万众一心，战胜“非典”。④2008年全国人民众志成城，抗击冰冻灾害。⑤汶川大地震，13亿中国人手牵手，心连心，共克时艰。（能举类似一例即可，1分）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（共2分）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rPr>
          <w:rFonts w:hint="eastAsia" w:ascii="宋体" w:hAnsi="宋体" w:eastAsia="宋体" w:cs="宋体"/>
          <w:bCs/>
          <w:color w:val="00000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shd w:val="clear" w:color="auto" w:fill="FFFFFF"/>
        </w:rPr>
        <w:t>四、作文（40分）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88" w:lineRule="auto"/>
        <w:ind w:left="315" w:hanging="315" w:hangingChars="150"/>
        <w:jc w:val="left"/>
        <w:rPr>
          <w:rFonts w:hint="eastAsia" w:hAnsi="宋体" w:eastAsia="宋体" w:cs="宋体"/>
          <w:bCs/>
          <w:color w:val="000000"/>
          <w:sz w:val="21"/>
          <w:szCs w:val="21"/>
        </w:rPr>
      </w:pPr>
      <w:r>
        <w:rPr>
          <w:rFonts w:hint="eastAsia" w:hAnsi="宋体" w:eastAsia="宋体" w:cs="宋体"/>
          <w:bCs/>
          <w:color w:val="000000"/>
          <w:sz w:val="21"/>
          <w:szCs w:val="21"/>
        </w:rPr>
        <w:t>22.参考评分标准表</w:t>
      </w:r>
    </w:p>
    <w:tbl>
      <w:tblPr>
        <w:tblStyle w:val="8"/>
        <w:tblW w:w="825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2100"/>
        <w:gridCol w:w="1368"/>
        <w:gridCol w:w="1506"/>
        <w:gridCol w:w="16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646" w:type="dxa"/>
            <w:tcBorders>
              <w:tl2br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ind w:firstLine="630" w:firstLineChars="300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类别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内 容</w:t>
            </w:r>
          </w:p>
        </w:tc>
        <w:tc>
          <w:tcPr>
            <w:tcW w:w="13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结 构</w:t>
            </w:r>
          </w:p>
        </w:tc>
        <w:tc>
          <w:tcPr>
            <w:tcW w:w="15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语 言</w:t>
            </w:r>
          </w:p>
        </w:tc>
        <w:tc>
          <w:tcPr>
            <w:tcW w:w="16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卷 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6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一类卷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( 36—40 分)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立意深刻且有新意，内容充实，感情真挚</w:t>
            </w:r>
          </w:p>
        </w:tc>
        <w:tc>
          <w:tcPr>
            <w:tcW w:w="13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结构严谨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条理清楚</w:t>
            </w:r>
          </w:p>
        </w:tc>
        <w:tc>
          <w:tcPr>
            <w:tcW w:w="15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语句流畅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用语准确</w:t>
            </w:r>
          </w:p>
        </w:tc>
        <w:tc>
          <w:tcPr>
            <w:tcW w:w="16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卷面整洁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书写美观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6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二类卷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( 32—35 分)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中心明确内容具体，有真情实感</w:t>
            </w:r>
          </w:p>
        </w:tc>
        <w:tc>
          <w:tcPr>
            <w:tcW w:w="13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层次分明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结构完整</w:t>
            </w:r>
          </w:p>
        </w:tc>
        <w:tc>
          <w:tcPr>
            <w:tcW w:w="15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语句通顺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用语较准确</w:t>
            </w:r>
          </w:p>
        </w:tc>
        <w:tc>
          <w:tcPr>
            <w:tcW w:w="16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卷面整洁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书写规范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16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三类卷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( 28—31 分)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中心比较明确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内容比较具体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感情较真实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不偏离作文要求</w:t>
            </w:r>
          </w:p>
        </w:tc>
        <w:tc>
          <w:tcPr>
            <w:tcW w:w="13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层次清楚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结构较完整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5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语句较通顺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用语较准确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6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卷面较整洁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书写较规范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16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四类卷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( 24—27 分)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中心基本明确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内容不够具体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不偏离作文要求</w:t>
            </w:r>
          </w:p>
        </w:tc>
        <w:tc>
          <w:tcPr>
            <w:tcW w:w="13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层次较清楚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结构基本完整</w:t>
            </w:r>
          </w:p>
        </w:tc>
        <w:tc>
          <w:tcPr>
            <w:tcW w:w="15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语句基本通顺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有少量语病</w:t>
            </w:r>
          </w:p>
        </w:tc>
        <w:tc>
          <w:tcPr>
            <w:tcW w:w="16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卷面较零乱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书写较潦草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6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五类卷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( 24 分以下)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中心不明确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内容不具体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偏离题意</w:t>
            </w:r>
          </w:p>
        </w:tc>
        <w:tc>
          <w:tcPr>
            <w:tcW w:w="13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条理不清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结构混乱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5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语句不通顺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有较多病句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6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卷面零乱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  <w:t>书写潦草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bidi w:val="0"/>
        <w:snapToGrid/>
        <w:spacing w:line="288" w:lineRule="auto"/>
        <w:jc w:val="left"/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u w:val="single"/>
          <w:shd w:val="clear" w:color="auto" w:fill="FFFFFF"/>
          <w:lang w:bidi="ar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bidi w:val="0"/>
        <w:snapToGrid/>
        <w:spacing w:line="288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  <w:t>B卷（共20分）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12"/>
          <w:tab w:val="left" w:pos="426"/>
          <w:tab w:val="clear" w:pos="596"/>
        </w:tabs>
        <w:kinsoku/>
        <w:wordWrap/>
        <w:overflowPunct/>
        <w:topLinePunct w:val="0"/>
        <w:bidi w:val="0"/>
        <w:snapToGrid/>
        <w:spacing w:after="0" w:line="288" w:lineRule="auto"/>
        <w:ind w:left="0" w:leftChars="0" w:right="-57" w:rightChars="-27"/>
        <w:rPr>
          <w:rFonts w:hint="eastAsia" w:ascii="宋体" w:hAnsi="宋体" w:eastAsia="宋体" w:cs="宋体"/>
          <w:bCs/>
          <w:color w:val="000000"/>
          <w:sz w:val="21"/>
          <w:szCs w:val="21"/>
          <w:shd w:val="clear" w:color="auto" w:fill="FFFFFF"/>
          <w:lang w:val="en-US" w:bidi="ar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shd w:val="clear" w:color="auto" w:fill="FFFFFF"/>
          <w:lang w:val="en-US" w:bidi="ar"/>
        </w:rPr>
        <w:t>（1）中国革命文物数量众多，分布范围广，利用率高。（2分）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288" w:lineRule="auto"/>
        <w:ind w:left="0" w:leftChars="0" w:right="-57" w:rightChars="-27"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shd w:val="clear" w:color="auto" w:fill="FFFFFF"/>
          <w:lang w:val="en-US" w:bidi="ar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shd w:val="clear" w:color="auto" w:fill="FFFFFF"/>
          <w:lang w:val="en-US" w:bidi="ar"/>
        </w:rPr>
        <w:t>（2）①深刻感受红色文化魅力和革命精神力量；②可以学习革命历史和革命精神；③让革命文物焕发光彩，让红色基因永续传承；④推进文物建设方面，深化革命文物的价值挖掘和利用创新。（每点一分，意思相近即可，4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FFFFFF"/>
        <w:tabs>
          <w:tab w:val="left" w:pos="312"/>
        </w:tabs>
        <w:kinsoku/>
        <w:wordWrap/>
        <w:overflowPunct/>
        <w:topLinePunct w:val="0"/>
        <w:bidi w:val="0"/>
        <w:snapToGrid/>
        <w:spacing w:line="288" w:lineRule="auto"/>
        <w:jc w:val="left"/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C（2分）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bidi w:val="0"/>
        <w:snapToGrid/>
        <w:spacing w:line="288" w:lineRule="auto"/>
        <w:jc w:val="left"/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25．为官府选拔人才，难道还要等（他）心甘情愿！（正是）因为不情愿，（才）特别有必要授予他（此职）。（“择、愿、尤、与”为关键词，3分） 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br w:type="textWrapping"/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26．①勤勉称职；②清正廉洁；③善举贤才。（意思相近即可，3分）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jc w:val="left"/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译文：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jc w:val="left"/>
        <w:rPr>
          <w:rFonts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阳峤，河南洛阳人，为北齐右仆射阳休之的玄孙。仪凤年间</w:t>
      </w:r>
      <w:r>
        <w:rPr>
          <w:rFonts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应八科举考试中试，授官将陵县尉，后任詹事司直。长安年间，桓彦范为左御史中丞，袁恕己为右御史中丞，争相引荐阳峤，请求任用他为御史。内史杨再思一向与阳峤友善，知道阳峤不乐意担任捕捉处罚人的职务，对桓彦范等人说：“听说阳峤不愿意担任这个职务，怎么办？”彦范说：“做官要选择人才，岂能容人情愿与否。惟独不情愿的，尤其要让他当，以便推动难以进用的风气，而阻遏急于求进的道路。”杨再思同意了他的看法，阳峤被提升为右台侍御史。景龙末年，转任国子司业。阳峤恭谨好学，有儒者的风度。他又勤于为政之道，循循善诱，他在学司时，当时人都认为他的才能胜任其职。奏请修建了先圣庙及讲堂，随后在前庭建立一石碑，以记载崇儒的事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jc w:val="left"/>
        <w:rPr>
          <w:rFonts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睿宗即位时，授官尚书右丞。又历任魏州刺史，充衮州都督、荆州长史，当时分建都督府以统领外台官员，精心选择清廉贤能的官吏任职。阳峤被授予泾州都督府都督之职，不久停职未赴任。又历任魏州刺史，充任兖州都督、荆州长史，为本道按察使，所到之处以廉洁闻名。魏州人到皇帝殿庭上割耳以示诚意，请求阳峤再到他们州郡任职，于是又被授官魏州刺史。后入京任国子祭酒，积功封爵北平伯。举荐尹知章、范行恭、赵玄默等人为学官，都堪称名儒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bidi w:val="0"/>
        <w:snapToGrid/>
        <w:spacing w:line="288" w:lineRule="auto"/>
        <w:ind w:firstLine="420" w:firstLineChars="200"/>
        <w:jc w:val="left"/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阳峤一向友爱兄弟，抚养年幼失父的侄子就像对自己的儿子一样。他常对人说：“我虽然登上了地方长官的地位，而心与从前当尉官时没有什么不同。”了解他的人很是称赞感叹，不久他因年老而辞官，于家中去世，谥号为敬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bidi w:val="0"/>
        <w:snapToGrid/>
        <w:spacing w:line="288" w:lineRule="auto"/>
        <w:jc w:val="left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27.C（2分）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bidi w:val="0"/>
        <w:snapToGrid/>
        <w:spacing w:line="288" w:lineRule="auto"/>
        <w:jc w:val="left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28.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第一个“空”可理解为空空荡荡，强调空间上的虚无。（</w:t>
      </w:r>
      <w:r>
        <w:rPr>
          <w:rFonts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1分）仙人驾鹤离去之后，兀立于苍茫宇宙之下的黄鹤楼似乎已无所凭依，这个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“</w:t>
      </w:r>
      <w:r>
        <w:rPr>
          <w:rFonts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空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”</w:t>
      </w:r>
      <w:r>
        <w:rPr>
          <w:rFonts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字传达的是诗人内心的孤独感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；</w:t>
      </w:r>
      <w:r>
        <w:rPr>
          <w:rFonts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（1分）第二个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“</w:t>
      </w:r>
      <w:r>
        <w:rPr>
          <w:rFonts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空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”</w:t>
      </w:r>
      <w:r>
        <w:rPr>
          <w:rFonts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可理解为空自徒然，强调时间上的渺远。（1分）千载白云，空自飘荡,这个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“</w:t>
      </w:r>
      <w:r>
        <w:rPr>
          <w:rFonts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空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”</w:t>
      </w:r>
      <w:r>
        <w:rPr>
          <w:rFonts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字传达的是诗人内心的失落与惆怅。（1分）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shd w:val="clear" w:color="auto" w:fill="FFFFFF"/>
          <w:lang w:bidi="ar"/>
        </w:rPr>
        <w:t>（共4分）</w:t>
      </w:r>
    </w:p>
    <w:p>
      <w:pPr>
        <w:keepNext w:val="0"/>
        <w:keepLines w:val="0"/>
        <w:pageBreakBefore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bidi w:val="0"/>
        <w:adjustRightInd w:val="0"/>
        <w:snapToGrid/>
        <w:spacing w:line="288" w:lineRule="auto"/>
        <w:ind w:left="378" w:hanging="378" w:hangingChars="18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288" w:lineRule="auto"/>
        <w:ind w:left="0" w:leftChars="0" w:right="1470"/>
        <w:rPr>
          <w:rFonts w:hint="eastAsia" w:ascii="宋体" w:hAnsi="宋体" w:eastAsia="宋体" w:cs="宋体"/>
          <w:bCs/>
          <w:color w:val="000000"/>
          <w:sz w:val="21"/>
          <w:szCs w:val="21"/>
          <w:shd w:val="clear" w:color="auto" w:fill="FFFFFF"/>
          <w:lang w:val="en-US" w:bidi="ar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spacing w:line="240" w:lineRule="exact"/>
                  <w:jc w:val="center"/>
                  <w:rPr>
                    <w:rFonts w:hint="eastAsia" w:ascii="宋体" w:hAnsi="宋体" w:eastAsia="宋体" w:cs="宋体"/>
                  </w:rPr>
                </w:pPr>
                <w:r>
                  <w:rPr>
                    <w:rFonts w:hint="eastAsia" w:ascii="宋体" w:hAnsi="宋体" w:eastAsia="宋体" w:cs="宋体"/>
                    <w:bCs/>
                    <w:lang w:eastAsia="zh-CN"/>
                  </w:rPr>
                  <w:t>八</w:t>
                </w:r>
                <w:r>
                  <w:rPr>
                    <w:rFonts w:hint="eastAsia" w:ascii="宋体" w:hAnsi="宋体" w:eastAsia="宋体" w:cs="宋体"/>
                    <w:bCs/>
                  </w:rPr>
                  <w:t>年级语文</w:t>
                </w:r>
                <w:r>
                  <w:rPr>
                    <w:rFonts w:hint="eastAsia" w:ascii="宋体" w:hAnsi="宋体" w:eastAsia="宋体" w:cs="宋体"/>
                    <w:bCs/>
                    <w:lang w:eastAsia="zh-CN"/>
                  </w:rPr>
                  <w:t>参考答案</w:t>
                </w:r>
                <w:r>
                  <w:rPr>
                    <w:rFonts w:hint="eastAsia" w:ascii="宋体" w:hAnsi="宋体" w:eastAsia="宋体" w:cs="宋体"/>
                    <w:bCs/>
                  </w:rPr>
                  <w:t xml:space="preserve">  </w:t>
                </w:r>
                <w:r>
                  <w:rPr>
                    <w:rFonts w:hint="eastAsia" w:ascii="宋体" w:hAnsi="宋体" w:eastAsia="宋体" w:cs="宋体"/>
                    <w:bCs/>
                    <w:szCs w:val="21"/>
                  </w:rPr>
                  <w:t xml:space="preserve">第 </w:t>
                </w:r>
                <w:r>
                  <w:rPr>
                    <w:rFonts w:hint="eastAsia" w:ascii="宋体" w:hAnsi="宋体" w:eastAsia="宋体" w:cs="宋体"/>
                    <w:bCs/>
                    <w:szCs w:val="21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bCs/>
                    <w:szCs w:val="21"/>
                  </w:rPr>
                  <w:instrText xml:space="preserve"> PAGE </w:instrText>
                </w:r>
                <w:r>
                  <w:rPr>
                    <w:rFonts w:hint="eastAsia" w:ascii="宋体" w:hAnsi="宋体" w:eastAsia="宋体" w:cs="宋体"/>
                    <w:bCs/>
                    <w:szCs w:val="21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bCs/>
                    <w:szCs w:val="21"/>
                  </w:rPr>
                  <w:t>2</w:t>
                </w:r>
                <w:r>
                  <w:rPr>
                    <w:rFonts w:hint="eastAsia" w:ascii="宋体" w:hAnsi="宋体" w:eastAsia="宋体" w:cs="宋体"/>
                    <w:bCs/>
                    <w:szCs w:val="21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bCs/>
                    <w:szCs w:val="21"/>
                  </w:rPr>
                  <w:t xml:space="preserve"> 页   共 </w:t>
                </w:r>
                <w:r>
                  <w:rPr>
                    <w:rFonts w:hint="eastAsia" w:ascii="宋体" w:hAnsi="宋体" w:eastAsia="宋体" w:cs="宋体"/>
                    <w:bCs/>
                    <w:szCs w:val="21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bCs/>
                    <w:szCs w:val="21"/>
                  </w:rPr>
                  <w:instrText xml:space="preserve"> NUMPAGES </w:instrText>
                </w:r>
                <w:r>
                  <w:rPr>
                    <w:rFonts w:hint="eastAsia" w:ascii="宋体" w:hAnsi="宋体" w:eastAsia="宋体" w:cs="宋体"/>
                    <w:bCs/>
                    <w:szCs w:val="21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bCs/>
                    <w:szCs w:val="21"/>
                  </w:rPr>
                  <w:t>4</w:t>
                </w:r>
                <w:r>
                  <w:rPr>
                    <w:rFonts w:hint="eastAsia" w:ascii="宋体" w:hAnsi="宋体" w:eastAsia="宋体" w:cs="宋体"/>
                    <w:bCs/>
                    <w:szCs w:val="21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bCs/>
                    <w:szCs w:val="21"/>
                  </w:rP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DE56D"/>
    <w:multiLevelType w:val="singleLevel"/>
    <w:tmpl w:val="703DE56D"/>
    <w:lvl w:ilvl="0" w:tentative="0">
      <w:start w:val="23"/>
      <w:numFmt w:val="decimal"/>
      <w:lvlText w:val="%1."/>
      <w:lvlJc w:val="left"/>
      <w:pPr>
        <w:tabs>
          <w:tab w:val="left" w:pos="596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ljMmRlOTgyMDg2MWQ3MzI0OWRmZDJjYWQ0OTdkNzEifQ=="/>
  </w:docVars>
  <w:rsids>
    <w:rsidRoot w:val="00C8637B"/>
    <w:rsid w:val="0000693A"/>
    <w:rsid w:val="00075F5F"/>
    <w:rsid w:val="0008678E"/>
    <w:rsid w:val="000C3309"/>
    <w:rsid w:val="00104E0A"/>
    <w:rsid w:val="001E03E5"/>
    <w:rsid w:val="001F520F"/>
    <w:rsid w:val="00237F34"/>
    <w:rsid w:val="00357F5D"/>
    <w:rsid w:val="003D1EC5"/>
    <w:rsid w:val="004151FC"/>
    <w:rsid w:val="0054681C"/>
    <w:rsid w:val="00567079"/>
    <w:rsid w:val="007102A4"/>
    <w:rsid w:val="007363BD"/>
    <w:rsid w:val="00770939"/>
    <w:rsid w:val="00801137"/>
    <w:rsid w:val="00801181"/>
    <w:rsid w:val="008A618F"/>
    <w:rsid w:val="009A6DE5"/>
    <w:rsid w:val="00A5075F"/>
    <w:rsid w:val="00B138FA"/>
    <w:rsid w:val="00B14BDD"/>
    <w:rsid w:val="00B930F6"/>
    <w:rsid w:val="00BC014A"/>
    <w:rsid w:val="00C02FC6"/>
    <w:rsid w:val="00C8637B"/>
    <w:rsid w:val="00D97A87"/>
    <w:rsid w:val="00DE4EBE"/>
    <w:rsid w:val="08466957"/>
    <w:rsid w:val="09E27B8F"/>
    <w:rsid w:val="0D821B4C"/>
    <w:rsid w:val="10AF0553"/>
    <w:rsid w:val="16777B76"/>
    <w:rsid w:val="19B7787F"/>
    <w:rsid w:val="1BDA7278"/>
    <w:rsid w:val="20CD3500"/>
    <w:rsid w:val="2C5212F8"/>
    <w:rsid w:val="2C561E3E"/>
    <w:rsid w:val="32D62B77"/>
    <w:rsid w:val="36EB3888"/>
    <w:rsid w:val="398978B3"/>
    <w:rsid w:val="3A660E55"/>
    <w:rsid w:val="3DFF3DBF"/>
    <w:rsid w:val="42773550"/>
    <w:rsid w:val="46CF1EC3"/>
    <w:rsid w:val="4CB25FC0"/>
    <w:rsid w:val="4F3B2070"/>
    <w:rsid w:val="520C4808"/>
    <w:rsid w:val="54C73437"/>
    <w:rsid w:val="57596A0A"/>
    <w:rsid w:val="5B8B4E3A"/>
    <w:rsid w:val="5CF149CC"/>
    <w:rsid w:val="638348F4"/>
    <w:rsid w:val="66104D9D"/>
    <w:rsid w:val="67FC1F4A"/>
    <w:rsid w:val="68E13359"/>
    <w:rsid w:val="6E3009EC"/>
    <w:rsid w:val="6E4A1BEB"/>
    <w:rsid w:val="761B3A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autoSpaceDE w:val="0"/>
      <w:autoSpaceDN w:val="0"/>
      <w:spacing w:after="120"/>
      <w:ind w:left="1440" w:leftChars="700" w:right="700" w:rightChars="700"/>
      <w:jc w:val="left"/>
    </w:pPr>
    <w:rPr>
      <w:rFonts w:ascii="MS Mincho" w:hAnsi="MS Mincho" w:eastAsia="MS Mincho" w:cs="MS Mincho"/>
      <w:kern w:val="0"/>
      <w:sz w:val="22"/>
      <w:szCs w:val="22"/>
      <w:lang w:val="zh-CN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customStyle="1" w:styleId="9">
    <w:name w:val="页眉 Char"/>
    <w:link w:val="5"/>
    <w:uiPriority w:val="99"/>
    <w:rPr>
      <w:rFonts w:ascii="等线" w:hAnsi="等线" w:eastAsia="等线"/>
      <w:kern w:val="2"/>
      <w:sz w:val="18"/>
      <w:szCs w:val="18"/>
    </w:rPr>
  </w:style>
  <w:style w:type="paragraph" w:customStyle="1" w:styleId="10">
    <w:name w:val="Normal_1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2706</Words>
  <Characters>2802</Characters>
  <Lines>22</Lines>
  <Paragraphs>6</Paragraphs>
  <TotalTime>0</TotalTime>
  <ScaleCrop>false</ScaleCrop>
  <LinksUpToDate>false</LinksUpToDate>
  <CharactersWithSpaces>2999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2021-10-28T06:45:00Z</dcterms:created>
  <dc:creator>Administrator</dc:creator>
  <cp:lastModifiedBy>Administrator</cp:lastModifiedBy>
  <dcterms:modified xsi:type="dcterms:W3CDTF">2023-04-01T13:24:00Z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