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宋体" w:eastAsia="方正小标宋简体"/>
          <w:bCs/>
          <w:sz w:val="30"/>
          <w:szCs w:val="30"/>
        </w:rPr>
      </w:pPr>
      <w:r>
        <w:rPr>
          <w:rFonts w:hint="eastAsia" w:ascii="方正小标宋简体" w:hAnsi="宋体" w:eastAsia="方正小标宋简体"/>
          <w:bCs/>
          <w:sz w:val="30"/>
          <w:szCs w:val="3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10591800</wp:posOffset>
            </wp:positionH>
            <wp:positionV relativeFrom="topMargin">
              <wp:posOffset>12280900</wp:posOffset>
            </wp:positionV>
            <wp:extent cx="254000" cy="495300"/>
            <wp:effectExtent l="0" t="0" r="12700" b="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方正小标宋简体" w:hAnsi="宋体" w:eastAsia="方正小标宋简体"/>
          <w:bCs/>
          <w:sz w:val="30"/>
          <w:szCs w:val="30"/>
        </w:rPr>
        <w:t>陇县2022—2023学年度第一学期期末教学质量检测试题（卷）</w:t>
      </w:r>
    </w:p>
    <w:p>
      <w:pPr>
        <w:adjustRightInd w:val="0"/>
        <w:snapToGrid w:val="0"/>
        <w:spacing w:before="156" w:beforeLines="50" w:line="460" w:lineRule="exact"/>
        <w:jc w:val="center"/>
        <w:rPr>
          <w:rFonts w:hint="eastAsia" w:ascii="方正黑体简体" w:hAnsi="宋体" w:eastAsia="方正黑体简体"/>
          <w:b/>
          <w:bCs/>
          <w:sz w:val="44"/>
          <w:szCs w:val="44"/>
        </w:rPr>
      </w:pPr>
      <w:r>
        <w:rPr>
          <w:rFonts w:hint="eastAsia" w:ascii="方正黑体简体" w:hAnsi="宋体" w:eastAsia="方正黑体简体"/>
          <w:b/>
          <w:bCs/>
          <w:sz w:val="44"/>
          <w:szCs w:val="44"/>
        </w:rPr>
        <w:t>八年级物理</w:t>
      </w:r>
    </w:p>
    <w:p>
      <w:pPr>
        <w:adjustRightInd w:val="0"/>
        <w:snapToGrid w:val="0"/>
        <w:spacing w:line="460" w:lineRule="exact"/>
        <w:jc w:val="center"/>
        <w:rPr>
          <w:rFonts w:hint="eastAsia" w:ascii="方正楷体简体" w:eastAsia="方正楷体简体"/>
          <w:bCs/>
          <w:sz w:val="24"/>
        </w:rPr>
      </w:pPr>
      <w:r>
        <w:rPr>
          <w:rFonts w:hint="eastAsia" w:ascii="方正楷体简体" w:eastAsia="方正楷体简体"/>
          <w:bCs/>
          <w:sz w:val="24"/>
        </w:rPr>
        <w:t>（时间：80分钟   分值：100分）</w:t>
      </w:r>
    </w:p>
    <w:tbl>
      <w:tblPr>
        <w:tblStyle w:val="5"/>
        <w:tblW w:w="8353" w:type="dxa"/>
        <w:jc w:val="center"/>
        <w:tblInd w:w="0" w:type="dxa"/>
        <w:tblBorders>
          <w:top w:val="single" w:color="000000" w:sz="8" w:space="0"/>
          <w:left w:val="single" w:color="000000" w:sz="8" w:space="0"/>
          <w:bottom w:val="single" w:color="000000" w:sz="8" w:space="0"/>
          <w:right w:val="single" w:color="000000" w:sz="8" w:space="0"/>
          <w:insideH w:val="single" w:color="000000" w:sz="8" w:space="0"/>
          <w:insideV w:val="single" w:color="000000" w:sz="8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2"/>
        <w:gridCol w:w="1535"/>
        <w:gridCol w:w="1416"/>
        <w:gridCol w:w="1416"/>
        <w:gridCol w:w="1416"/>
        <w:gridCol w:w="1298"/>
      </w:tblGrid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  <w:jc w:val="center"/>
        </w:trPr>
        <w:tc>
          <w:tcPr>
            <w:tcW w:w="1272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题号</w:t>
            </w:r>
          </w:p>
        </w:tc>
        <w:tc>
          <w:tcPr>
            <w:tcW w:w="1535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一</w:t>
            </w:r>
          </w:p>
        </w:tc>
        <w:tc>
          <w:tcPr>
            <w:tcW w:w="1416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二</w:t>
            </w:r>
          </w:p>
        </w:tc>
        <w:tc>
          <w:tcPr>
            <w:tcW w:w="1416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三</w:t>
            </w:r>
          </w:p>
        </w:tc>
        <w:tc>
          <w:tcPr>
            <w:tcW w:w="1416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四</w:t>
            </w:r>
          </w:p>
        </w:tc>
        <w:tc>
          <w:tcPr>
            <w:tcW w:w="1298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总分</w:t>
            </w:r>
          </w:p>
        </w:tc>
      </w:tr>
      <w:tr>
        <w:tblPrEx>
          <w:tblBorders>
            <w:top w:val="single" w:color="000000" w:sz="8" w:space="0"/>
            <w:left w:val="single" w:color="000000" w:sz="8" w:space="0"/>
            <w:bottom w:val="single" w:color="000000" w:sz="8" w:space="0"/>
            <w:right w:val="single" w:color="000000" w:sz="8" w:space="0"/>
            <w:insideH w:val="single" w:color="000000" w:sz="8" w:space="0"/>
            <w:insideV w:val="single" w:color="000000" w:sz="8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2" w:hRule="atLeast"/>
          <w:jc w:val="center"/>
        </w:trPr>
        <w:tc>
          <w:tcPr>
            <w:tcW w:w="1272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得分</w:t>
            </w:r>
          </w:p>
        </w:tc>
        <w:tc>
          <w:tcPr>
            <w:tcW w:w="1535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1416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1416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1416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1298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</w:tr>
    </w:tbl>
    <w:tbl>
      <w:tblPr>
        <w:tblStyle w:val="5"/>
        <w:tblpPr w:leftFromText="180" w:rightFromText="180" w:vertAnchor="text" w:horzAnchor="margin" w:tblpY="96"/>
        <w:tblOverlap w:val="never"/>
        <w:tblW w:w="1774" w:type="dxa"/>
        <w:tblInd w:w="0" w:type="dxa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2"/>
        <w:gridCol w:w="952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82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得分</w:t>
            </w:r>
          </w:p>
        </w:tc>
        <w:tc>
          <w:tcPr>
            <w:tcW w:w="95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评卷人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82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95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</w:tr>
    </w:tbl>
    <w:p>
      <w:pPr>
        <w:spacing w:before="156" w:beforeLines="50" w:after="156" w:afterLines="50" w:line="370" w:lineRule="exact"/>
        <w:rPr>
          <w:rFonts w:ascii="方正黑体简体" w:eastAsia="方正黑体简体"/>
          <w:bCs/>
          <w:sz w:val="24"/>
        </w:rPr>
      </w:pPr>
      <w:r>
        <w:rPr>
          <w:rFonts w:hint="eastAsia" w:ascii="方正黑体简体" w:hAnsi="宋体" w:eastAsia="方正黑体简体"/>
          <w:bCs/>
          <w:sz w:val="24"/>
        </w:rPr>
        <w:t>一、选择题（每小题只有一个选项是符合题意的，请将正确选项填入表格内，3×10=30分）</w:t>
      </w:r>
    </w:p>
    <w:tbl>
      <w:tblPr>
        <w:tblStyle w:val="5"/>
        <w:tblW w:w="8363" w:type="dxa"/>
        <w:jc w:val="center"/>
        <w:tblInd w:w="0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60"/>
        <w:gridCol w:w="760"/>
        <w:gridCol w:w="760"/>
        <w:gridCol w:w="760"/>
        <w:gridCol w:w="760"/>
        <w:gridCol w:w="760"/>
        <w:gridCol w:w="760"/>
        <w:gridCol w:w="760"/>
        <w:gridCol w:w="761"/>
        <w:gridCol w:w="761"/>
        <w:gridCol w:w="761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4" w:hRule="atLeast"/>
          <w:jc w:val="center"/>
        </w:trPr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题号</w:t>
            </w:r>
          </w:p>
        </w:tc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ascii="宋体" w:hAnsi="宋体"/>
                <w:bCs/>
                <w:sz w:val="24"/>
              </w:rPr>
              <w:t>1</w:t>
            </w:r>
          </w:p>
        </w:tc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ascii="宋体" w:hAnsi="宋体"/>
                <w:bCs/>
                <w:sz w:val="24"/>
              </w:rPr>
              <w:t>2</w:t>
            </w:r>
          </w:p>
        </w:tc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ascii="宋体" w:hAnsi="宋体"/>
                <w:bCs/>
                <w:sz w:val="24"/>
              </w:rPr>
              <w:t>3</w:t>
            </w:r>
          </w:p>
        </w:tc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ascii="宋体" w:hAnsi="宋体"/>
                <w:bCs/>
                <w:sz w:val="24"/>
              </w:rPr>
              <w:t>4</w:t>
            </w:r>
          </w:p>
        </w:tc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ascii="宋体" w:hAnsi="宋体"/>
                <w:bCs/>
                <w:sz w:val="24"/>
              </w:rPr>
              <w:t>5</w:t>
            </w:r>
          </w:p>
        </w:tc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ascii="宋体" w:hAnsi="宋体"/>
                <w:bCs/>
                <w:sz w:val="24"/>
              </w:rPr>
              <w:t>6</w:t>
            </w:r>
          </w:p>
        </w:tc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ascii="宋体" w:hAnsi="宋体"/>
                <w:bCs/>
                <w:sz w:val="24"/>
              </w:rPr>
              <w:t>7</w:t>
            </w:r>
          </w:p>
        </w:tc>
        <w:tc>
          <w:tcPr>
            <w:tcW w:w="761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ascii="宋体" w:hAnsi="宋体"/>
                <w:bCs/>
                <w:sz w:val="24"/>
              </w:rPr>
              <w:t>8</w:t>
            </w:r>
          </w:p>
        </w:tc>
        <w:tc>
          <w:tcPr>
            <w:tcW w:w="761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ascii="宋体" w:hAnsi="宋体"/>
                <w:bCs/>
                <w:sz w:val="24"/>
              </w:rPr>
              <w:t>9</w:t>
            </w:r>
          </w:p>
        </w:tc>
        <w:tc>
          <w:tcPr>
            <w:tcW w:w="761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ascii="宋体" w:hAnsi="宋体"/>
                <w:bCs/>
                <w:sz w:val="24"/>
              </w:rPr>
              <w:t>10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4" w:hRule="atLeast"/>
          <w:jc w:val="center"/>
        </w:trPr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选项</w:t>
            </w:r>
          </w:p>
        </w:tc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760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761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761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761" w:type="dxa"/>
            <w:vAlign w:val="center"/>
          </w:tcPr>
          <w:p>
            <w:pPr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</w:tr>
    </w:tbl>
    <w:p>
      <w:pPr>
        <w:spacing w:line="400" w:lineRule="exact"/>
        <w:ind w:left="312" w:hanging="312" w:hangingChars="130"/>
        <w:rPr>
          <w:rFonts w:ascii="宋体" w:hAnsi="宋体"/>
        </w:rPr>
      </w:pPr>
      <w:r>
        <w:rPr>
          <w:rFonts w:ascii="宋体" w:hAnsi="宋体"/>
          <w:color w:val="000000"/>
          <w:sz w:val="24"/>
        </w:rPr>
        <w:t>1.</w:t>
      </w:r>
      <w:r>
        <w:rPr>
          <w:rFonts w:hint="eastAsia" w:ascii="宋体" w:hAnsi="宋体"/>
          <w:color w:val="000000"/>
          <w:sz w:val="24"/>
        </w:rPr>
        <w:t xml:space="preserve"> </w:t>
      </w:r>
      <w:r>
        <w:rPr>
          <w:rFonts w:hint="eastAsia" w:ascii="宋体" w:hAnsi="宋体"/>
          <w:szCs w:val="21"/>
        </w:rPr>
        <w:t>下列关于“声现象”的说法正确的是（　　）</w:t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A．“禁止鸣笛”是在传播过程中减弱噪声</w:t>
      </w:r>
      <w:r>
        <w:rPr>
          <w:rFonts w:ascii="宋体" w:hAnsi="宋体"/>
        </w:rPr>
        <w:tab/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B．声音在不同介质中传播速度一般不同，真空不能传播声音</w:t>
      </w:r>
      <w:r>
        <w:rPr>
          <w:rFonts w:ascii="宋体" w:hAnsi="宋体"/>
        </w:rPr>
        <w:tab/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C．“闻其声而知其人”主要是依据声音的响度来判断的</w:t>
      </w:r>
      <w:r>
        <w:rPr>
          <w:rFonts w:ascii="宋体" w:hAnsi="宋体"/>
        </w:rPr>
        <w:tab/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D．“不敢高声语，恐惊天上人”中的“高”是指声音的音调高</w:t>
      </w:r>
    </w:p>
    <w:p>
      <w:pPr>
        <w:spacing w:line="400" w:lineRule="exact"/>
        <w:jc w:val="left"/>
        <w:textAlignment w:val="center"/>
        <w:rPr>
          <w:rFonts w:hint="eastAsia" w:ascii="宋体" w:hAnsi="宋体"/>
          <w:szCs w:val="21"/>
        </w:rPr>
      </w:pPr>
      <w:r>
        <w:rPr>
          <w:rFonts w:ascii="宋体" w:hAnsi="宋体"/>
        </w:rPr>
        <w:pict>
          <v:shape id="图片 24" o:spid="_x0000_s1025" o:spt="75" alt="学科网(www.zxxk.com)--教育资源门户，提供试卷、教案、课件、论文、素材以及各类教学资源下载，还有大量而丰富的教学相关资讯！" type="#_x0000_t75" style="position:absolute;left:0pt;margin-left:380.7pt;margin-top:415.5pt;height:75.25pt;width:78.3pt;mso-position-horizontal-relative:page;mso-position-vertical-relative:page;mso-wrap-distance-bottom:0pt;mso-wrap-distance-left:9pt;mso-wrap-distance-right:9pt;mso-wrap-distance-top:0pt;z-index:251662336;mso-width-relative:page;mso-height-relative:page;" filled="f" o:preferrelative="t" stroked="f" coordsize="21600,21600">
            <v:path/>
            <v:fill on="f" focussize="0,0"/>
            <v:stroke on="f" joinstyle="miter"/>
            <v:imagedata r:id="rId8" gain="79922f" blacklevel="-5898f" grayscale="t" o:title="学科网(www"/>
            <o:lock v:ext="edit" aspectratio="t"/>
            <w10:wrap type="square"/>
          </v:shape>
        </w:pict>
      </w:r>
      <w:r>
        <w:rPr>
          <w:rFonts w:ascii="宋体" w:hAnsi="宋体"/>
          <w:color w:val="000000"/>
          <w:sz w:val="24"/>
        </w:rPr>
        <w:t>2.</w:t>
      </w:r>
      <w:r>
        <w:rPr>
          <w:rFonts w:hint="eastAsia" w:ascii="宋体" w:hAnsi="宋体"/>
          <w:color w:val="000000"/>
          <w:sz w:val="24"/>
        </w:rPr>
        <w:t xml:space="preserve"> </w:t>
      </w:r>
      <w:r>
        <w:rPr>
          <w:rFonts w:hint="eastAsia" w:ascii="宋体" w:hAnsi="宋体"/>
          <w:szCs w:val="21"/>
        </w:rPr>
        <w:t>同学们乘车去农场参加植树劳动，如图所示是汽车行驶过程中的导航截图，由图提供的信息可知，剩余路段汽车的平均速度大约是（　　）</w:t>
      </w:r>
    </w:p>
    <w:p>
      <w:pPr>
        <w:spacing w:line="400" w:lineRule="exact"/>
        <w:ind w:firstLine="315" w:firstLineChars="150"/>
        <w:jc w:val="left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A. 60km/h   </w:t>
      </w:r>
      <w:r>
        <w:rPr>
          <w:rFonts w:hint="eastAsia" w:ascii="宋体" w:hAnsi="宋体"/>
          <w:szCs w:val="21"/>
        </w:rPr>
        <w:tab/>
      </w:r>
      <w:r>
        <w:rPr>
          <w:rFonts w:hint="eastAsia" w:ascii="宋体" w:hAnsi="宋体"/>
          <w:szCs w:val="21"/>
        </w:rPr>
        <w:t>B. 10km/h</w:t>
      </w:r>
      <w:r>
        <w:rPr>
          <w:rFonts w:hint="eastAsia" w:ascii="宋体" w:hAnsi="宋体"/>
          <w:szCs w:val="21"/>
        </w:rPr>
        <w:tab/>
      </w:r>
      <w:r>
        <w:rPr>
          <w:rFonts w:hint="eastAsia" w:ascii="宋体" w:hAnsi="宋体"/>
          <w:szCs w:val="21"/>
        </w:rPr>
        <w:t xml:space="preserve">   C. 10m/s   </w:t>
      </w:r>
      <w:r>
        <w:rPr>
          <w:rFonts w:hint="eastAsia" w:ascii="宋体" w:hAnsi="宋体"/>
          <w:szCs w:val="21"/>
        </w:rPr>
        <w:tab/>
      </w:r>
      <w:r>
        <w:rPr>
          <w:rFonts w:hint="eastAsia" w:ascii="宋体" w:hAnsi="宋体"/>
          <w:szCs w:val="21"/>
        </w:rPr>
        <w:t>D. 6m/s</w:t>
      </w:r>
    </w:p>
    <w:p>
      <w:pPr>
        <w:spacing w:line="400" w:lineRule="exact"/>
        <w:jc w:val="left"/>
        <w:rPr>
          <w:rFonts w:ascii="宋体" w:hAnsi="宋体"/>
        </w:rPr>
      </w:pPr>
      <w:r>
        <w:rPr>
          <w:rFonts w:ascii="宋体" w:hAnsi="宋体"/>
          <w:color w:val="000000"/>
          <w:sz w:val="24"/>
        </w:rPr>
        <w:t>3.</w:t>
      </w:r>
      <w:r>
        <w:rPr>
          <w:rFonts w:hint="eastAsia" w:ascii="宋体" w:hAnsi="宋体"/>
          <w:color w:val="000000"/>
          <w:sz w:val="24"/>
        </w:rPr>
        <w:t xml:space="preserve"> </w:t>
      </w:r>
      <w:r>
        <w:rPr>
          <w:rFonts w:ascii="宋体" w:hAnsi="宋体"/>
        </w:rPr>
        <w:t>下列诗词中涉及的物态变化现象解释正确的是（　　）</w:t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ascii="宋体" w:hAnsi="宋体"/>
        </w:rPr>
        <w:t>A．露从今夜白，月是故乡明——露是液化形成的</w:t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ascii="宋体" w:hAnsi="宋体"/>
        </w:rPr>
        <w:t>B．风雨送春归，飞雪迎春到——雨是升华形成的</w:t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ascii="宋体" w:hAnsi="宋体"/>
        </w:rPr>
        <w:t>C．不知明镜里，何处得秋霜——霜是凝固形成的</w:t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ascii="宋体" w:hAnsi="宋体"/>
        </w:rPr>
        <w:pict>
          <v:shape id="Object 16" o:spid="_x0000_s1026" o:spt="75" type="#_x0000_t75" style="position:absolute;left:0pt;margin-left:333pt;margin-top:15.35pt;height:103pt;width:70pt;mso-wrap-distance-bottom:0pt;mso-wrap-distance-left:9pt;mso-wrap-distance-right:9pt;mso-wrap-distance-top:0pt;z-index:251663360;mso-width-relative:page;mso-height-relative:page;" o:ole="t" filled="f" o:preferrelative="t" stroked="f" coordsize="21600,21600">
            <v:path/>
            <v:fill on="f" focussize="0,0"/>
            <v:stroke on="f" joinstyle="miter"/>
            <v:imagedata r:id="rId10" grayscale="t" o:title=""/>
            <o:lock v:ext="edit" aspectratio="t"/>
            <w10:wrap type="square"/>
          </v:shape>
          <o:OLEObject Type="Embed" ProgID="Word.Document.8" ShapeID="Object 16" DrawAspect="Content" ObjectID="_1468075725" r:id="rId9">
            <o:LockedField>false</o:LockedField>
          </o:OLEObject>
        </w:pict>
      </w:r>
      <w:r>
        <w:rPr>
          <w:rFonts w:ascii="宋体" w:hAnsi="宋体"/>
        </w:rPr>
        <w:t>D．岚雾今朝重，江山此地深——雾是汽化形成的</w:t>
      </w:r>
    </w:p>
    <w:p>
      <w:pPr>
        <w:spacing w:line="400" w:lineRule="exact"/>
        <w:rPr>
          <w:rFonts w:ascii="宋体" w:hAnsi="宋体"/>
        </w:rPr>
      </w:pPr>
      <w:r>
        <w:rPr>
          <w:rFonts w:ascii="宋体" w:hAnsi="宋体"/>
          <w:color w:val="000000"/>
          <w:sz w:val="24"/>
        </w:rPr>
        <w:t>4</w:t>
      </w:r>
      <w:r>
        <w:rPr>
          <w:rFonts w:hint="eastAsia" w:ascii="宋体" w:hAnsi="宋体"/>
          <w:color w:val="000000"/>
          <w:sz w:val="24"/>
        </w:rPr>
        <w:t xml:space="preserve">. </w:t>
      </w:r>
      <w:r>
        <w:rPr>
          <w:rFonts w:hint="eastAsia" w:ascii="宋体" w:hAnsi="宋体"/>
          <w:szCs w:val="21"/>
        </w:rPr>
        <w:t>如图所示，舞蹈演员在平面镜前训练。下列说法错误的是（    ）</w:t>
      </w:r>
    </w:p>
    <w:p>
      <w:pPr>
        <w:spacing w:line="400" w:lineRule="exact"/>
        <w:ind w:firstLine="315" w:firstLineChars="150"/>
        <w:jc w:val="left"/>
        <w:rPr>
          <w:rFonts w:hint="eastAsia" w:ascii="宋体" w:hAnsi="宋体"/>
        </w:rPr>
      </w:pPr>
      <w:r>
        <w:rPr>
          <w:rFonts w:hint="eastAsia" w:ascii="宋体" w:hAnsi="宋体"/>
          <w:szCs w:val="21"/>
        </w:rPr>
        <w:t>A．成像利用了光的直线传播</w:t>
      </w:r>
      <w:r>
        <w:rPr>
          <w:rFonts w:ascii="宋体" w:hAnsi="宋体"/>
        </w:rPr>
        <w:tab/>
      </w:r>
      <w:r>
        <w:rPr>
          <w:rFonts w:hint="eastAsia" w:ascii="宋体" w:hAnsi="宋体"/>
        </w:rPr>
        <w:t xml:space="preserve">  </w:t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B．演员靠近平面镜时，像也靠近平面镜</w:t>
      </w:r>
      <w:r>
        <w:rPr>
          <w:rFonts w:ascii="宋体" w:hAnsi="宋体"/>
        </w:rPr>
        <w:tab/>
      </w:r>
    </w:p>
    <w:p>
      <w:pPr>
        <w:spacing w:line="400" w:lineRule="exact"/>
        <w:ind w:firstLine="315" w:firstLineChars="150"/>
        <w:jc w:val="left"/>
        <w:rPr>
          <w:rFonts w:hint="eastAsia" w:ascii="宋体" w:hAnsi="宋体"/>
        </w:rPr>
      </w:pPr>
      <w:r>
        <w:rPr>
          <w:rFonts w:hint="eastAsia" w:ascii="宋体" w:hAnsi="宋体"/>
          <w:szCs w:val="21"/>
        </w:rPr>
        <w:t>C．演员在平面镜中成虚像</w:t>
      </w:r>
      <w:r>
        <w:rPr>
          <w:rFonts w:ascii="宋体" w:hAnsi="宋体"/>
        </w:rPr>
        <w:tab/>
      </w:r>
      <w:r>
        <w:rPr>
          <w:rFonts w:hint="eastAsia" w:ascii="宋体" w:hAnsi="宋体"/>
        </w:rPr>
        <w:t xml:space="preserve">      </w:t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D．演员远离平面镜时，像大小不变</w:t>
      </w:r>
    </w:p>
    <w:p>
      <w:pPr>
        <w:spacing w:line="400" w:lineRule="exact"/>
        <w:ind w:left="312" w:hanging="312" w:hangingChars="130"/>
        <w:rPr>
          <w:rFonts w:ascii="宋体" w:hAnsi="宋体"/>
        </w:rPr>
      </w:pPr>
      <w:r>
        <w:rPr>
          <w:rFonts w:ascii="宋体" w:hAnsi="宋体"/>
          <w:color w:val="000000"/>
          <w:sz w:val="24"/>
        </w:rPr>
        <w:t>5</w:t>
      </w:r>
      <w:r>
        <w:rPr>
          <w:rFonts w:hint="eastAsia" w:ascii="宋体" w:hAnsi="宋体"/>
          <w:color w:val="000000"/>
          <w:sz w:val="24"/>
        </w:rPr>
        <w:t xml:space="preserve">. </w:t>
      </w:r>
      <w:r>
        <w:rPr>
          <w:rFonts w:hint="eastAsia" w:ascii="宋体" w:hAnsi="宋体"/>
          <w:szCs w:val="21"/>
        </w:rPr>
        <w:t>光使世界绚丽多彩，人们的生活离不开光。关于光现象下列说法错误的是（　　）</w:t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A．用玻璃三棱镜可使太阳光发生色散</w:t>
      </w:r>
      <w:r>
        <w:rPr>
          <w:rFonts w:ascii="宋体" w:hAnsi="宋体"/>
        </w:rPr>
        <w:tab/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B．柳叶呈现绿色是因为它只反射绿光</w:t>
      </w:r>
      <w:r>
        <w:rPr>
          <w:rFonts w:ascii="宋体" w:hAnsi="宋体"/>
        </w:rPr>
        <w:tab/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C．有些超市收银员用紫外线识别钞票的真伪</w:t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D．光在银幕上发生漫反射时反射角小于入射角</w:t>
      </w:r>
    </w:p>
    <w:p>
      <w:pPr>
        <w:spacing w:line="400" w:lineRule="exact"/>
        <w:rPr>
          <w:rFonts w:ascii="宋体" w:hAnsi="宋体"/>
        </w:rPr>
      </w:pPr>
      <w:r>
        <w:rPr>
          <w:rFonts w:ascii="宋体" w:hAnsi="宋体"/>
          <w:color w:val="000000"/>
          <w:sz w:val="24"/>
        </w:rPr>
        <w:t>6</w:t>
      </w:r>
      <w:r>
        <w:rPr>
          <w:rFonts w:hint="eastAsia" w:ascii="宋体" w:hAnsi="宋体"/>
          <w:color w:val="000000"/>
          <w:sz w:val="24"/>
        </w:rPr>
        <w:t>．</w:t>
      </w:r>
      <w:r>
        <w:rPr>
          <w:rFonts w:hint="eastAsia" w:ascii="宋体" w:hAnsi="宋体"/>
          <w:szCs w:val="21"/>
        </w:rPr>
        <w:t>医院里有一氧气瓶，它的容积是10dm</w:t>
      </w:r>
      <w:r>
        <w:rPr>
          <w:rFonts w:hint="eastAsia" w:ascii="宋体" w:hAnsi="宋体"/>
          <w:sz w:val="24"/>
          <w:vertAlign w:val="superscript"/>
        </w:rPr>
        <w:t>3</w:t>
      </w:r>
      <w:r>
        <w:rPr>
          <w:rFonts w:hint="eastAsia" w:ascii="宋体" w:hAnsi="宋体"/>
          <w:szCs w:val="21"/>
        </w:rPr>
        <w:t>，里面装有密度为2.5kg/m</w:t>
      </w:r>
      <w:r>
        <w:rPr>
          <w:rFonts w:hint="eastAsia" w:ascii="宋体" w:hAnsi="宋体"/>
          <w:sz w:val="24"/>
          <w:vertAlign w:val="superscript"/>
        </w:rPr>
        <w:t>3</w:t>
      </w:r>
      <w:r>
        <w:rPr>
          <w:rFonts w:hint="eastAsia" w:ascii="宋体" w:hAnsi="宋体"/>
          <w:szCs w:val="21"/>
        </w:rPr>
        <w:t>的氧气，某次抢救病人用去了5g氧气，则瓶内剩余氧气密度为（　　）</w:t>
      </w:r>
    </w:p>
    <w:p>
      <w:pPr>
        <w:tabs>
          <w:tab w:val="left" w:pos="2300"/>
          <w:tab w:val="left" w:pos="4400"/>
          <w:tab w:val="left" w:pos="6400"/>
        </w:tabs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A．2kg/m</w:t>
      </w:r>
      <w:r>
        <w:rPr>
          <w:rFonts w:hint="eastAsia" w:ascii="宋体" w:hAnsi="宋体"/>
          <w:sz w:val="24"/>
          <w:vertAlign w:val="superscript"/>
        </w:rPr>
        <w:t>3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B．1kg/m</w:t>
      </w:r>
      <w:r>
        <w:rPr>
          <w:rFonts w:hint="eastAsia" w:ascii="宋体" w:hAnsi="宋体"/>
          <w:sz w:val="24"/>
          <w:vertAlign w:val="superscript"/>
        </w:rPr>
        <w:t>3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C．2.2kg/m</w:t>
      </w:r>
      <w:r>
        <w:rPr>
          <w:rFonts w:hint="eastAsia" w:ascii="宋体" w:hAnsi="宋体"/>
          <w:sz w:val="24"/>
          <w:vertAlign w:val="superscript"/>
        </w:rPr>
        <w:t>3</w:t>
      </w:r>
      <w:r>
        <w:rPr>
          <w:rFonts w:ascii="宋体" w:hAnsi="宋体"/>
        </w:rPr>
        <w:tab/>
      </w:r>
      <w:r>
        <w:rPr>
          <w:rFonts w:hint="eastAsia" w:ascii="宋体" w:hAnsi="宋体"/>
          <w:szCs w:val="21"/>
        </w:rPr>
        <w:t>D．2.5kg/m</w:t>
      </w:r>
      <w:r>
        <w:rPr>
          <w:rFonts w:hint="eastAsia" w:ascii="宋体" w:hAnsi="宋体"/>
          <w:sz w:val="24"/>
          <w:vertAlign w:val="superscript"/>
        </w:rPr>
        <w:t>3</w:t>
      </w:r>
    </w:p>
    <w:p>
      <w:pPr>
        <w:spacing w:line="400" w:lineRule="exact"/>
        <w:jc w:val="left"/>
        <w:textAlignment w:val="center"/>
        <w:rPr>
          <w:rFonts w:hint="eastAsia" w:ascii="宋体" w:hAnsi="宋体" w:cs="宋体"/>
          <w:szCs w:val="21"/>
        </w:rPr>
      </w:pPr>
      <w:r>
        <w:rPr>
          <w:rFonts w:ascii="宋体" w:hAnsi="宋体"/>
          <w:color w:val="000000"/>
          <w:sz w:val="24"/>
        </w:rPr>
        <w:t>7</w:t>
      </w:r>
      <w:r>
        <w:rPr>
          <w:rFonts w:hint="eastAsia" w:ascii="宋体" w:hAnsi="宋体"/>
          <w:color w:val="000000"/>
          <w:sz w:val="24"/>
        </w:rPr>
        <w:t>．</w:t>
      </w:r>
      <w:r>
        <w:rPr>
          <w:rFonts w:hint="eastAsia" w:ascii="宋体" w:hAnsi="宋体" w:cs="宋体"/>
          <w:szCs w:val="21"/>
        </w:rPr>
        <w:t>如图所示的四幅图中，属于光的折射现象的是（　　）</w:t>
      </w:r>
    </w:p>
    <w:p>
      <w:pPr>
        <w:tabs>
          <w:tab w:val="left" w:pos="4153"/>
        </w:tabs>
        <w:spacing w:line="360" w:lineRule="auto"/>
        <w:ind w:firstLine="420" w:firstLineChars="200"/>
        <w:jc w:val="left"/>
        <w:textAlignment w:val="center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A．</w:t>
      </w:r>
      <w:r>
        <w:object>
          <v:shape id="_x0000_i1025" o:spt="75" type="#_x0000_t75" style="height:64.5pt;width:85.35pt;" o:ole="t" filled="f" o:preferrelative="t" stroked="f" coordsize="21600,21600">
            <v:path/>
            <v:fill on="f" focussize="0,0"/>
            <v:stroke on="f" joinstyle="miter"/>
            <v:imagedata r:id="rId12" grayscale="t" o:title=""/>
            <o:lock v:ext="edit" aspectratio="t"/>
            <w10:wrap type="none"/>
            <w10:anchorlock/>
          </v:shape>
          <o:OLEObject Type="Embed" ProgID="Word.Document.8" ShapeID="_x0000_i1025" DrawAspect="Content" ObjectID="_1468075726" r:id="rId11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密林中的阳光</w:t>
      </w:r>
      <w:r>
        <w:rPr>
          <w:rFonts w:hint="eastAsia" w:ascii="宋体" w:hAnsi="宋体" w:cs="宋体"/>
          <w:szCs w:val="21"/>
        </w:rPr>
        <w:tab/>
      </w:r>
      <w:r>
        <w:rPr>
          <w:rFonts w:hint="eastAsia" w:ascii="宋体" w:hAnsi="宋体" w:cs="宋体"/>
          <w:szCs w:val="21"/>
        </w:rPr>
        <w:tab/>
      </w:r>
      <w:r>
        <w:rPr>
          <w:rFonts w:hint="eastAsia" w:ascii="宋体" w:hAnsi="宋体" w:cs="宋体"/>
          <w:szCs w:val="21"/>
        </w:rPr>
        <w:t xml:space="preserve">  B．</w:t>
      </w:r>
      <w:r>
        <w:object>
          <v:shape id="_x0000_i1026" o:spt="75" type="#_x0000_t75" style="height:59.6pt;width:67.7pt;" o:ole="t" filled="f" o:preferrelative="t" stroked="f" coordsize="21600,21600">
            <v:path/>
            <v:fill on="f" focussize="0,0"/>
            <v:stroke on="f" joinstyle="miter"/>
            <v:imagedata r:id="rId14" blacklevel="1966f" grayscale="t" o:title=""/>
            <o:lock v:ext="edit" aspectratio="t"/>
            <w10:wrap type="none"/>
            <w10:anchorlock/>
          </v:shape>
          <o:OLEObject Type="Embed" ProgID="Word.Document.8" ShapeID="_x0000_i1026" DrawAspect="Content" ObjectID="_1468075727" r:id="rId13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>手影游戏</w:t>
      </w:r>
    </w:p>
    <w:p>
      <w:pPr>
        <w:tabs>
          <w:tab w:val="left" w:pos="4153"/>
        </w:tabs>
        <w:spacing w:line="360" w:lineRule="auto"/>
        <w:ind w:firstLine="420" w:firstLineChars="200"/>
        <w:jc w:val="left"/>
        <w:textAlignment w:val="center"/>
        <w:rPr>
          <w:rFonts w:hint="eastAsia" w:ascii="宋体" w:hAnsi="宋体" w:cs="宋体"/>
          <w:szCs w:val="21"/>
        </w:rPr>
      </w:pPr>
      <w:r>
        <w:rPr>
          <w:rFonts w:hint="eastAsia" w:ascii="宋体" w:hAnsi="宋体" w:cs="宋体"/>
          <w:szCs w:val="21"/>
        </w:rPr>
        <w:t>C．</w:t>
      </w:r>
      <w:r>
        <w:object>
          <v:shape id="_x0000_i1027" o:spt="75" type="#_x0000_t75" style="height:49.45pt;width:82.7pt;" o:ole="t" filled="f" o:preferrelative="t" stroked="f" coordsize="21600,21600">
            <v:path/>
            <v:fill on="f" focussize="0,0"/>
            <v:stroke on="f" joinstyle="miter"/>
            <v:imagedata r:id="rId16" grayscale="t" o:title=""/>
            <o:lock v:ext="edit" aspectratio="t"/>
            <w10:wrap type="none"/>
            <w10:anchorlock/>
          </v:shape>
          <o:OLEObject Type="Embed" ProgID="Word.Document.8" ShapeID="_x0000_i1027" DrawAspect="Content" ObjectID="_1468075728" r:id="rId15">
            <o:LockedField>false</o:LockedField>
          </o:OLEObject>
        </w:object>
      </w:r>
      <w:r>
        <w:rPr>
          <w:rFonts w:hint="eastAsia" w:ascii="宋体" w:hAnsi="宋体" w:cs="宋体"/>
          <w:szCs w:val="21"/>
        </w:rPr>
        <w:t xml:space="preserve">海巿蜃楼       </w:t>
      </w:r>
      <w:r>
        <w:rPr>
          <w:rFonts w:hint="eastAsia" w:ascii="宋体" w:hAnsi="宋体" w:cs="宋体"/>
          <w:szCs w:val="21"/>
        </w:rPr>
        <w:tab/>
      </w:r>
      <w:r>
        <w:rPr>
          <w:rFonts w:hint="eastAsia" w:ascii="宋体" w:hAnsi="宋体" w:cs="宋体"/>
          <w:szCs w:val="21"/>
        </w:rPr>
        <w:tab/>
      </w:r>
      <w:r>
        <w:rPr>
          <w:rFonts w:hint="eastAsia" w:ascii="宋体" w:hAnsi="宋体" w:cs="宋体"/>
          <w:szCs w:val="21"/>
        </w:rPr>
        <w:t xml:space="preserve">  D．</w:t>
      </w:r>
      <w:r>
        <w:rPr>
          <w:rFonts w:hint="eastAsia" w:ascii="宋体" w:hAnsi="宋体" w:cs="宋体"/>
          <w:szCs w:val="21"/>
        </w:rPr>
        <w:pict>
          <v:shape id="_x0000_i1028" o:spt="75" alt="figure" type="#_x0000_t75" style="height:29.1pt;width:71.95pt;" filled="f" o:preferrelative="t" stroked="f" coordsize="21600,21600">
            <v:path/>
            <v:fill on="f" focussize="0,0"/>
            <v:stroke on="f" joinstyle="miter"/>
            <v:imagedata r:id="rId17" o:title="figure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szCs w:val="21"/>
        </w:rPr>
        <w:t>小孔成像</w:t>
      </w:r>
    </w:p>
    <w:p>
      <w:pPr>
        <w:spacing w:line="400" w:lineRule="exact"/>
        <w:jc w:val="left"/>
        <w:textAlignment w:val="center"/>
        <w:rPr>
          <w:rFonts w:ascii="宋体" w:hAnsi="宋体"/>
        </w:rPr>
      </w:pPr>
      <w:r>
        <w:rPr>
          <w:rFonts w:ascii="宋体" w:hAnsi="宋体"/>
          <w:color w:val="000000"/>
          <w:sz w:val="24"/>
        </w:rPr>
        <w:t>8</w:t>
      </w:r>
      <w:r>
        <w:rPr>
          <w:rFonts w:hint="eastAsia" w:ascii="宋体" w:hAnsi="宋体"/>
          <w:color w:val="000000"/>
          <w:sz w:val="24"/>
        </w:rPr>
        <w:t>．</w:t>
      </w:r>
      <w:r>
        <w:rPr>
          <w:rFonts w:ascii="宋体" w:hAnsi="宋体"/>
        </w:rPr>
        <w:t>如图是一条光线通过透镜的光路图，其中哪幅图的光路是错误的（　　）</w:t>
      </w:r>
    </w:p>
    <w:p>
      <w:pPr>
        <w:spacing w:line="360" w:lineRule="auto"/>
        <w:ind w:firstLine="420" w:firstLineChars="200"/>
        <w:jc w:val="left"/>
        <w:textAlignment w:val="center"/>
        <w:rPr>
          <w:rFonts w:hint="eastAsia" w:ascii="宋体" w:hAnsi="宋体" w:cs="宋体"/>
          <w:color w:val="FF0000"/>
          <w:szCs w:val="21"/>
        </w:rPr>
      </w:pPr>
      <w:r>
        <w:rPr>
          <w:rFonts w:ascii="宋体" w:hAnsi="宋体"/>
        </w:rPr>
        <w:t>A．</w:t>
      </w:r>
      <w:r>
        <w:rPr>
          <w:rFonts w:ascii="宋体" w:hAnsi="宋体"/>
        </w:rPr>
        <w:pict>
          <v:shape id="_x0000_i1029" o:spt="75" type="#_x0000_t75" style="height:61.5pt;width:73.5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hAnsi="宋体"/>
        </w:rPr>
        <w:t>B．</w:t>
      </w:r>
      <w:r>
        <w:rPr>
          <w:rFonts w:ascii="宋体" w:hAnsi="宋体"/>
        </w:rPr>
        <w:pict>
          <v:shape id="_x0000_i1030" o:spt="75" type="#_x0000_t75" style="height:69pt;width:83.2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hAnsi="宋体"/>
        </w:rPr>
        <w:t>C．</w:t>
      </w:r>
      <w:r>
        <w:rPr>
          <w:rFonts w:ascii="宋体" w:hAnsi="宋体"/>
        </w:rPr>
        <w:pict>
          <v:shape id="_x0000_i1031" o:spt="75" type="#_x0000_t75" style="height:68.25pt;width:97.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</w:rPr>
        <w:t>D</w:t>
      </w:r>
      <w:r>
        <w:rPr>
          <w:rFonts w:ascii="宋体" w:hAnsi="宋体"/>
        </w:rPr>
        <w:pict>
          <v:shape id="_x0000_i1032" o:spt="75" type="#_x0000_t75" style="height:49.15pt;width:83.8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</w:p>
    <w:p>
      <w:pPr>
        <w:spacing w:line="400" w:lineRule="exact"/>
        <w:rPr>
          <w:rFonts w:ascii="宋体" w:hAnsi="宋体"/>
        </w:rPr>
      </w:pPr>
      <w:r>
        <w:rPr>
          <w:rFonts w:ascii="宋体" w:hAnsi="宋体"/>
          <w:color w:val="000000"/>
          <w:sz w:val="24"/>
        </w:rPr>
        <w:t>9</w:t>
      </w:r>
      <w:r>
        <w:rPr>
          <w:rFonts w:hint="eastAsia" w:ascii="宋体" w:hAnsi="宋体"/>
          <w:color w:val="000000"/>
          <w:sz w:val="24"/>
        </w:rPr>
        <w:t>．</w:t>
      </w:r>
      <w:r>
        <w:rPr>
          <w:rFonts w:hint="eastAsia" w:ascii="宋体" w:hAnsi="宋体"/>
          <w:szCs w:val="21"/>
        </w:rPr>
        <w:t>如图所示，利用图甲来测凸透镜的焦距，利用图乙来探究凸透镜成像的规律，在如图乙所示的位置光屏上成清晰的像，下列说法正确的是（　　）</w:t>
      </w:r>
    </w:p>
    <w:p>
      <w:pPr>
        <w:spacing w:line="360" w:lineRule="auto"/>
        <w:ind w:left="273" w:leftChars="130"/>
        <w:rPr>
          <w:rFonts w:ascii="宋体" w:hAnsi="宋体"/>
        </w:rPr>
      </w:pPr>
      <w:r>
        <w:rPr>
          <w:rFonts w:hint="eastAsia" w:ascii="宋体" w:hAnsi="宋体"/>
          <w:szCs w:val="21"/>
        </w:rPr>
        <w:t xml:space="preserve">     </w:t>
      </w:r>
      <w:r>
        <w:object>
          <v:shape id="_x0000_i1033" o:spt="75" type="#_x0000_t75" style="height:89.4pt;width:328.5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Word.Document.8" ShapeID="_x0000_i1033" DrawAspect="Content" ObjectID="_1468075729" r:id="rId22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</w:t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A．由图甲可知凸透镜的焦距是12cm</w:t>
      </w:r>
      <w:r>
        <w:rPr>
          <w:rFonts w:ascii="宋体" w:hAnsi="宋体"/>
        </w:rPr>
        <w:tab/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B．图乙中光屏上成一个倒立放大实像</w:t>
      </w:r>
      <w:r>
        <w:rPr>
          <w:rFonts w:ascii="宋体" w:hAnsi="宋体"/>
        </w:rPr>
        <w:tab/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C．图乙中若将凸透镜用不透明的物体遮住一半，则光屏上还是完整的烛焰的像</w:t>
      </w:r>
      <w:r>
        <w:rPr>
          <w:rFonts w:ascii="宋体" w:hAnsi="宋体"/>
        </w:rPr>
        <w:tab/>
      </w:r>
    </w:p>
    <w:p>
      <w:pPr>
        <w:spacing w:line="400" w:lineRule="exact"/>
        <w:ind w:firstLine="315" w:firstLineChars="150"/>
        <w:jc w:val="left"/>
        <w:rPr>
          <w:rFonts w:ascii="宋体" w:hAnsi="宋体"/>
        </w:rPr>
      </w:pPr>
      <w:r>
        <w:rPr>
          <w:rFonts w:hint="eastAsia" w:ascii="宋体" w:hAnsi="宋体"/>
          <w:szCs w:val="21"/>
        </w:rPr>
        <w:t>D．图乙中如果凸透镜不动，将光屏和蜡烛的位置对调可以成倒立缩小的实像</w:t>
      </w:r>
    </w:p>
    <w:p>
      <w:pPr>
        <w:spacing w:line="400" w:lineRule="exact"/>
        <w:rPr>
          <w:rFonts w:ascii="宋体" w:hAnsi="宋体"/>
        </w:rPr>
      </w:pPr>
      <w:r>
        <w:rPr>
          <w:rFonts w:ascii="宋体" w:hAnsi="宋体"/>
          <w:color w:val="000000"/>
          <w:sz w:val="24"/>
        </w:rPr>
        <w:t xml:space="preserve">10. </w:t>
      </w:r>
      <w:r>
        <w:rPr>
          <w:rFonts w:hint="eastAsia" w:ascii="宋体" w:hAnsi="宋体"/>
          <w:szCs w:val="21"/>
        </w:rPr>
        <w:t>如图所示是甲和乙两种物质的质量与体积关系图像，分析图像可知（　　）</w:t>
      </w:r>
    </w:p>
    <w:p>
      <w:pPr>
        <w:spacing w:line="360" w:lineRule="auto"/>
        <w:ind w:firstLine="315" w:firstLineChars="150"/>
        <w:rPr>
          <w:rFonts w:hint="eastAsia" w:ascii="宋体" w:hAnsi="宋体"/>
        </w:rPr>
      </w:pPr>
      <w:r>
        <w:pict>
          <v:shape id="Object 17" o:spid="_x0000_s1036" o:spt="75" type="#_x0000_t75" style="position:absolute;left:0pt;margin-left:282.6pt;margin-top:1.9pt;height:100.65pt;width:121.3pt;z-index:-251655168;mso-width-relative:page;mso-height-relative:page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  <o:OLEObject Type="Embed" ProgID="Word.Document.8" ShapeID="Object 17" DrawAspect="Content" ObjectID="_1468075730" r:id="rId24">
            <o:LockedField>false</o:LockedField>
          </o:OLEObject>
        </w:pict>
      </w:r>
      <w:r>
        <w:rPr>
          <w:rFonts w:hint="eastAsia" w:ascii="宋体" w:hAnsi="宋体"/>
          <w:szCs w:val="21"/>
        </w:rPr>
        <w:t>A．若甲、乙的质量相等，则甲的体积较大</w:t>
      </w:r>
      <w:r>
        <w:rPr>
          <w:rFonts w:ascii="宋体" w:hAnsi="宋体"/>
        </w:rPr>
        <w:tab/>
      </w:r>
    </w:p>
    <w:p>
      <w:pPr>
        <w:spacing w:line="360" w:lineRule="auto"/>
        <w:ind w:firstLine="315" w:firstLineChars="15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B．甲、乙两种物质的密度之比为4：1 </w:t>
      </w:r>
    </w:p>
    <w:p>
      <w:pPr>
        <w:spacing w:line="360" w:lineRule="auto"/>
        <w:ind w:firstLine="315" w:firstLineChars="150"/>
        <w:rPr>
          <w:rFonts w:hint="eastAsia" w:ascii="宋体" w:hAnsi="宋体"/>
        </w:rPr>
      </w:pPr>
      <w:r>
        <w:rPr>
          <w:rFonts w:hint="eastAsia" w:ascii="宋体" w:hAnsi="宋体"/>
          <w:szCs w:val="21"/>
        </w:rPr>
        <w:t>C．若甲、乙的体积相等，则甲的质量较小</w:t>
      </w:r>
      <w:r>
        <w:rPr>
          <w:rFonts w:ascii="宋体" w:hAnsi="宋体"/>
        </w:rPr>
        <w:tab/>
      </w:r>
      <w:r>
        <w:rPr>
          <w:rFonts w:hint="eastAsia" w:ascii="宋体" w:hAnsi="宋体"/>
        </w:rPr>
        <w:t xml:space="preserve">    </w:t>
      </w:r>
    </w:p>
    <w:p>
      <w:pPr>
        <w:spacing w:line="360" w:lineRule="auto"/>
        <w:ind w:firstLine="315" w:firstLineChars="150"/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szCs w:val="21"/>
        </w:rPr>
        <w:t>D．乙物质的密度为0.25g/cm</w:t>
      </w:r>
      <w:r>
        <w:rPr>
          <w:rFonts w:hint="eastAsia" w:ascii="宋体" w:hAnsi="宋体"/>
          <w:sz w:val="24"/>
          <w:vertAlign w:val="superscript"/>
        </w:rPr>
        <w:t>3</w:t>
      </w:r>
    </w:p>
    <w:tbl>
      <w:tblPr>
        <w:tblStyle w:val="5"/>
        <w:tblpPr w:leftFromText="180" w:rightFromText="180" w:vertAnchor="text" w:horzAnchor="margin" w:tblpY="96"/>
        <w:tblOverlap w:val="never"/>
        <w:tblW w:w="1774" w:type="dxa"/>
        <w:tblInd w:w="0" w:type="dxa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2"/>
        <w:gridCol w:w="952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82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得分</w:t>
            </w:r>
          </w:p>
        </w:tc>
        <w:tc>
          <w:tcPr>
            <w:tcW w:w="95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评卷人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82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95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</w:tr>
    </w:tbl>
    <w:p>
      <w:pPr>
        <w:spacing w:line="320" w:lineRule="exact"/>
        <w:rPr>
          <w:rFonts w:hint="eastAsia" w:ascii="方正黑体简体" w:eastAsia="方正黑体简体"/>
          <w:sz w:val="24"/>
        </w:rPr>
      </w:pPr>
    </w:p>
    <w:p>
      <w:pPr>
        <w:spacing w:line="320" w:lineRule="exact"/>
        <w:rPr>
          <w:rFonts w:hint="eastAsia" w:ascii="方正黑体简体" w:eastAsia="方正黑体简体"/>
          <w:sz w:val="24"/>
        </w:rPr>
      </w:pPr>
      <w:r>
        <w:rPr>
          <w:rFonts w:hint="eastAsia" w:ascii="方正黑体简体" w:eastAsia="方正黑体简体"/>
          <w:sz w:val="24"/>
        </w:rPr>
        <w:t>二</w:t>
      </w:r>
      <w:r>
        <w:rPr>
          <w:rFonts w:hint="eastAsia" w:ascii="方正黑体简体" w:hAnsi="宋体" w:eastAsia="方正黑体简体" w:cs="宋体"/>
          <w:b/>
          <w:sz w:val="24"/>
        </w:rPr>
        <w:t>、</w:t>
      </w:r>
      <w:r>
        <w:rPr>
          <w:rFonts w:hint="eastAsia" w:ascii="方正黑体简体" w:eastAsia="方正黑体简体"/>
          <w:sz w:val="24"/>
        </w:rPr>
        <w:t xml:space="preserve"> 填空与作图题（2x10+2=22分）</w:t>
      </w:r>
    </w:p>
    <w:p>
      <w:pPr>
        <w:spacing w:line="320" w:lineRule="exact"/>
        <w:rPr>
          <w:rFonts w:hint="eastAsia" w:ascii="方正黑体简体" w:eastAsia="方正黑体简体"/>
          <w:sz w:val="24"/>
        </w:rPr>
      </w:pPr>
      <w:r>
        <w:pict>
          <v:shape id="图片 108" o:spid="_x0000_s1037" o:spt="75" type="#_x0000_t75" style="position:absolute;left:0pt;margin-left:397.5pt;margin-top:203.4pt;height:104.8pt;width:63.95pt;mso-position-horizontal-relative:page;mso-position-vertical-relative:page;mso-wrap-distance-bottom:0pt;mso-wrap-distance-left:9pt;mso-wrap-distance-right:9pt;mso-wrap-distance-top:0pt;z-index:251664384;mso-width-relative:page;mso-height-relative:page;" filled="f" o:preferrelative="t" stroked="f" coordsize="21600,21600">
            <v:path/>
            <v:fill on="f" focussize="0,0"/>
            <v:stroke on="f" joinstyle="miter"/>
            <v:imagedata r:id="rId26" grayscale="t" o:title=""/>
            <o:lock v:ext="edit" aspectratio="t"/>
            <w10:wrap type="square"/>
          </v:shape>
        </w:pict>
      </w:r>
    </w:p>
    <w:p>
      <w:pPr>
        <w:adjustRightInd w:val="0"/>
        <w:snapToGrid w:val="0"/>
        <w:spacing w:line="360" w:lineRule="auto"/>
        <w:jc w:val="left"/>
        <w:rPr>
          <w:rFonts w:hint="eastAsia"/>
        </w:rPr>
      </w:pPr>
      <w:r>
        <w:rPr>
          <w:rFonts w:ascii="宋体" w:hAnsi="宋体"/>
          <w:color w:val="000000"/>
          <w:sz w:val="24"/>
        </w:rPr>
        <w:t>1.</w:t>
      </w:r>
      <w:r>
        <w:rPr>
          <w:rFonts w:hint="eastAsia" w:ascii="宋体" w:hAnsi="宋体"/>
          <w:color w:val="000000"/>
          <w:sz w:val="24"/>
        </w:rPr>
        <w:t xml:space="preserve"> </w:t>
      </w:r>
      <w:r>
        <w:rPr>
          <w:rFonts w:hint="eastAsia"/>
        </w:rPr>
        <w:t>小红</w:t>
      </w:r>
      <w:r>
        <w:t>同学用佩戴的手表记录某次跑步的时间为18min，18min</w:t>
      </w:r>
      <w:r>
        <w:rPr>
          <w:rFonts w:hint="eastAsia"/>
        </w:rPr>
        <w:t>=</w:t>
      </w:r>
      <w:r>
        <w:t>_____h，以佩戴手表的手腕为参照物，手表是______的（选填“运动”或“静止”）。</w:t>
      </w:r>
    </w:p>
    <w:p>
      <w:pPr>
        <w:spacing w:line="360" w:lineRule="auto"/>
        <w:jc w:val="left"/>
      </w:pPr>
      <w:r>
        <w:pict>
          <v:shape id="Object 19" o:spid="_x0000_s1038" o:spt="75" type="#_x0000_t75" style="position:absolute;left:0pt;margin-left:327.6pt;margin-top:58.35pt;height:102.65pt;width:81.15pt;mso-wrap-distance-bottom:0pt;mso-wrap-distance-left:9pt;mso-wrap-distance-right:9pt;mso-wrap-distance-top:0pt;z-index:251665408;mso-width-relative:page;mso-height-relative:page;" o:ole="t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square"/>
          </v:shape>
          <o:OLEObject Type="Embed" ProgID="Word.Document.8" ShapeID="Object 19" DrawAspect="Content" ObjectID="_1468075731" r:id="rId27">
            <o:LockedField>false</o:LockedField>
          </o:OLEObject>
        </w:pict>
      </w:r>
      <w:r>
        <w:rPr>
          <w:rFonts w:hint="eastAsia"/>
        </w:rPr>
        <w:t xml:space="preserve">2. </w:t>
      </w:r>
      <w:r>
        <w:t>将敲响的音叉接触水面会溅起水花，这表明声音是由于物体的______产生的，考试时学校广播发出开考指令，这利用了声音可以传递______（选填“信息”或“能量”）。</w:t>
      </w:r>
    </w:p>
    <w:p>
      <w:pPr>
        <w:spacing w:line="360" w:lineRule="auto"/>
        <w:jc w:val="left"/>
        <w:textAlignment w:val="center"/>
      </w:pPr>
      <w:bookmarkStart w:id="0" w:name="113c234a-0341-4471-a250-7a4143a94fad"/>
      <w:r>
        <w:rPr>
          <w:rFonts w:hint="eastAsia" w:ascii="宋体" w:hAnsi="宋体" w:cs="宋体"/>
          <w:kern w:val="0"/>
          <w:szCs w:val="21"/>
        </w:rPr>
        <w:t xml:space="preserve">3. </w:t>
      </w:r>
      <w:r>
        <w:rPr>
          <w:rFonts w:ascii="宋体" w:hAnsi="宋体" w:cs="宋体"/>
          <w:kern w:val="0"/>
          <w:szCs w:val="21"/>
        </w:rPr>
        <w:t>在抗击新冠肺炎疫情期间，医护人员工作时须佩戴口罩和护目镜。护目镜常因呼吸变得模糊不清，这是由于呼出的水蒸气</w:t>
      </w:r>
      <w:r>
        <w:rPr>
          <w:rFonts w:eastAsia="Times New Roman"/>
          <w:kern w:val="0"/>
          <w:szCs w:val="21"/>
        </w:rPr>
        <w:t>______</w:t>
      </w:r>
      <w:r>
        <w:rPr>
          <w:rFonts w:hint="eastAsia"/>
          <w:kern w:val="0"/>
          <w:szCs w:val="21"/>
        </w:rPr>
        <w:t>（填</w:t>
      </w:r>
      <w:r>
        <w:rPr>
          <w:rFonts w:ascii="宋体" w:hAnsi="宋体" w:cs="宋体"/>
          <w:kern w:val="0"/>
          <w:szCs w:val="21"/>
        </w:rPr>
        <w:t>物态变化名称</w:t>
      </w:r>
      <w:r>
        <w:rPr>
          <w:rFonts w:hint="eastAsia"/>
          <w:kern w:val="0"/>
          <w:szCs w:val="21"/>
        </w:rPr>
        <w:t>）</w:t>
      </w:r>
      <w:r>
        <w:rPr>
          <w:rFonts w:ascii="宋体" w:hAnsi="宋体" w:cs="宋体"/>
          <w:kern w:val="0"/>
          <w:szCs w:val="21"/>
        </w:rPr>
        <w:t>形成的，此物态变化过程需要</w:t>
      </w:r>
      <w:r>
        <w:rPr>
          <w:rFonts w:eastAsia="Times New Roman"/>
          <w:kern w:val="0"/>
          <w:szCs w:val="21"/>
        </w:rPr>
        <w:t>______</w:t>
      </w:r>
      <w:r>
        <w:rPr>
          <w:rFonts w:ascii="宋体" w:hAnsi="宋体" w:cs="宋体"/>
          <w:kern w:val="0"/>
          <w:szCs w:val="21"/>
        </w:rPr>
        <w:t>热</w:t>
      </w:r>
      <w:r>
        <w:rPr>
          <w:kern w:val="0"/>
        </w:rPr>
        <w:t>。</w:t>
      </w:r>
      <w:bookmarkEnd w:id="0"/>
    </w:p>
    <w:p>
      <w:pPr>
        <w:spacing w:line="360" w:lineRule="auto"/>
        <w:jc w:val="left"/>
        <w:textAlignment w:val="center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4.人眼的晶状体相当于</w:t>
      </w:r>
      <w:r>
        <w:rPr>
          <w:rFonts w:eastAsia="Times New Roman"/>
          <w:kern w:val="0"/>
          <w:szCs w:val="21"/>
        </w:rPr>
        <w:t>______</w:t>
      </w:r>
      <w:r>
        <w:rPr>
          <w:rFonts w:hint="eastAsia" w:ascii="宋体" w:hAnsi="宋体" w:cs="宋体"/>
          <w:kern w:val="0"/>
          <w:szCs w:val="21"/>
        </w:rPr>
        <w:t>　，用眼过度疲劳会使得晶状体变凸，焦距变短，使像成在视网膜的前方，此时应佩戴</w:t>
      </w:r>
      <w:r>
        <w:rPr>
          <w:rFonts w:eastAsia="Times New Roman"/>
          <w:kern w:val="0"/>
          <w:szCs w:val="21"/>
        </w:rPr>
        <w:t>______</w:t>
      </w:r>
      <w:r>
        <w:rPr>
          <w:rFonts w:hint="eastAsia" w:ascii="宋体" w:hAnsi="宋体" w:cs="宋体"/>
          <w:kern w:val="0"/>
          <w:szCs w:val="21"/>
        </w:rPr>
        <w:t>来矫正视力。</w:t>
      </w:r>
    </w:p>
    <w:p>
      <w:pPr>
        <w:spacing w:line="360" w:lineRule="auto"/>
      </w:pPr>
      <w:r>
        <w:rPr>
          <w:rFonts w:hint="eastAsia" w:ascii="宋体" w:hAnsi="宋体" w:cs="宋体"/>
          <w:kern w:val="0"/>
          <w:szCs w:val="21"/>
        </w:rPr>
        <w:t>5.为了保护室外的自来水管，寒冬前，自来水公司工作人员给自来水管包裹保温材料。这是因为寒冬时，当气温低于0℃，水管中的水会凝固成冰，水凝固成冰后质量</w:t>
      </w:r>
      <w:r>
        <w:rPr>
          <w:rFonts w:eastAsia="Times New Roman"/>
          <w:kern w:val="0"/>
          <w:szCs w:val="21"/>
        </w:rPr>
        <w:t>______</w:t>
      </w:r>
      <w:r>
        <w:rPr>
          <w:rFonts w:hint="eastAsia" w:ascii="宋体" w:hAnsi="宋体" w:cs="宋体"/>
          <w:kern w:val="0"/>
          <w:szCs w:val="21"/>
        </w:rPr>
        <w:t>，体积</w:t>
      </w:r>
      <w:r>
        <w:rPr>
          <w:rFonts w:eastAsia="Times New Roman"/>
          <w:kern w:val="0"/>
          <w:szCs w:val="21"/>
        </w:rPr>
        <w:t>______</w:t>
      </w:r>
      <w:r>
        <w:rPr>
          <w:rFonts w:hint="eastAsia" w:ascii="宋体" w:hAnsi="宋体" w:cs="宋体"/>
          <w:kern w:val="0"/>
          <w:szCs w:val="21"/>
        </w:rPr>
        <w:t>，会把水管撑裂。（两空均选填“变大”、“变小”或“不变”</w:t>
      </w:r>
      <w:r>
        <w:t>）</w:t>
      </w:r>
    </w:p>
    <w:p>
      <w:pPr>
        <w:pStyle w:val="2"/>
        <w:shd w:val="clear" w:color="auto" w:fill="auto"/>
        <w:ind w:firstLine="0"/>
        <w:jc w:val="both"/>
        <w:rPr>
          <w:rFonts w:hint="eastAsia" w:cs="宋体"/>
          <w:sz w:val="21"/>
          <w:szCs w:val="21"/>
          <w:shd w:val="clear" w:color="auto" w:fill="auto"/>
        </w:rPr>
      </w:pPr>
      <w:r>
        <w:rPr>
          <w:rFonts w:hint="eastAsia" w:ascii="Times New Roman" w:hAnsi="Times New Roman" w:eastAsia="新宋体"/>
          <w:szCs w:val="21"/>
        </w:rPr>
        <w:t xml:space="preserve">6. </w:t>
      </w:r>
      <w:r>
        <w:rPr>
          <w:rFonts w:hint="eastAsia" w:cs="宋体"/>
          <w:sz w:val="21"/>
          <w:szCs w:val="21"/>
          <w:shd w:val="clear" w:color="auto" w:fill="auto"/>
        </w:rPr>
        <w:t>如图，请画出图中由发光点S发出的两条光线经过凸透镜后的折射光线。</w:t>
      </w:r>
    </w:p>
    <w:p>
      <w:pPr>
        <w:pStyle w:val="2"/>
        <w:shd w:val="clear" w:color="auto" w:fill="auto"/>
        <w:ind w:firstLine="0"/>
        <w:rPr>
          <w:rFonts w:hint="eastAsia" w:cs="宋体"/>
          <w:sz w:val="21"/>
          <w:szCs w:val="21"/>
          <w:shd w:val="clear" w:color="auto" w:fill="auto"/>
        </w:rPr>
      </w:pPr>
    </w:p>
    <w:p>
      <w:pPr>
        <w:pStyle w:val="2"/>
        <w:shd w:val="clear" w:color="auto" w:fill="auto"/>
        <w:spacing w:line="240" w:lineRule="auto"/>
        <w:ind w:firstLine="0"/>
        <w:rPr>
          <w:rFonts w:ascii="Times New Roman" w:hAnsi="Times New Roman" w:eastAsia="新宋体"/>
          <w:szCs w:val="21"/>
        </w:rPr>
      </w:pPr>
      <w:r>
        <w:pict>
          <v:shape id="_x0000_i1034" o:spt="75" alt=" " type="#_x0000_t75" style="height:85.4pt;width:166.5pt;" filled="f" o:preferrelative="t" stroked="f" coordsize="21600,21600">
            <v:path/>
            <v:fill on="f" focussize="0,0"/>
            <v:stroke on="f" joinstyle="miter"/>
            <v:imagedata r:id="rId29" o:title=" "/>
            <o:lock v:ext="edit" aspectratio="t"/>
            <w10:wrap type="none"/>
            <w10:anchorlock/>
          </v:shape>
        </w:pict>
      </w:r>
    </w:p>
    <w:p>
      <w:pPr>
        <w:pStyle w:val="2"/>
        <w:shd w:val="clear" w:color="auto" w:fill="auto"/>
        <w:ind w:firstLine="0"/>
        <w:rPr>
          <w:rFonts w:hint="eastAsia"/>
        </w:rPr>
      </w:pPr>
    </w:p>
    <w:p>
      <w:pPr>
        <w:pStyle w:val="2"/>
        <w:shd w:val="clear" w:color="auto" w:fill="auto"/>
        <w:ind w:firstLine="0"/>
        <w:jc w:val="both"/>
        <w:rPr>
          <w:rFonts w:hint="eastAsia"/>
        </w:rPr>
      </w:pPr>
    </w:p>
    <w:tbl>
      <w:tblPr>
        <w:tblStyle w:val="5"/>
        <w:tblpPr w:leftFromText="180" w:rightFromText="180" w:vertAnchor="text" w:horzAnchor="margin" w:tblpY="96"/>
        <w:tblOverlap w:val="never"/>
        <w:tblW w:w="1774" w:type="dxa"/>
        <w:tblInd w:w="0" w:type="dxa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2"/>
        <w:gridCol w:w="952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82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得分</w:t>
            </w:r>
          </w:p>
        </w:tc>
        <w:tc>
          <w:tcPr>
            <w:tcW w:w="95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评卷人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" w:hRule="atLeast"/>
        </w:trPr>
        <w:tc>
          <w:tcPr>
            <w:tcW w:w="82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95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</w:tr>
    </w:tbl>
    <w:p>
      <w:pPr>
        <w:spacing w:line="320" w:lineRule="exact"/>
        <w:rPr>
          <w:rFonts w:hint="eastAsia" w:ascii="方正黑体简体" w:eastAsia="方正黑体简体"/>
          <w:sz w:val="24"/>
        </w:rPr>
      </w:pPr>
    </w:p>
    <w:p>
      <w:pPr>
        <w:spacing w:line="320" w:lineRule="exact"/>
        <w:rPr>
          <w:rFonts w:hint="eastAsia" w:ascii="方正黑体简体" w:eastAsia="方正黑体简体"/>
          <w:sz w:val="24"/>
        </w:rPr>
      </w:pPr>
      <w:r>
        <w:rPr>
          <w:rFonts w:hint="eastAsia" w:ascii="方正黑体简体" w:eastAsia="方正黑体简体"/>
          <w:sz w:val="24"/>
        </w:rPr>
        <w:t>三</w:t>
      </w:r>
      <w:r>
        <w:rPr>
          <w:rFonts w:hint="eastAsia" w:ascii="方正黑体简体" w:hAnsi="宋体" w:eastAsia="方正黑体简体" w:cs="宋体"/>
          <w:sz w:val="24"/>
        </w:rPr>
        <w:t>、</w:t>
      </w:r>
      <w:r>
        <w:rPr>
          <w:rFonts w:hint="eastAsia" w:ascii="方正黑体简体" w:eastAsia="方正黑体简体"/>
          <w:sz w:val="24"/>
        </w:rPr>
        <w:t xml:space="preserve"> 实验探究题(2x17=34 分)</w:t>
      </w:r>
    </w:p>
    <w:p>
      <w:pPr>
        <w:spacing w:line="320" w:lineRule="exact"/>
        <w:rPr>
          <w:rFonts w:hint="eastAsia" w:ascii="方正黑体简体" w:eastAsia="方正黑体简体"/>
          <w:sz w:val="24"/>
        </w:rPr>
      </w:pPr>
    </w:p>
    <w:p>
      <w:pPr>
        <w:adjustRightInd w:val="0"/>
        <w:snapToGrid w:val="0"/>
        <w:spacing w:line="360" w:lineRule="auto"/>
        <w:jc w:val="left"/>
      </w:pPr>
      <w:r>
        <w:rPr>
          <w:rFonts w:hint="eastAsia"/>
        </w:rPr>
        <w:t xml:space="preserve">1. </w:t>
      </w:r>
      <w:r>
        <w:t>在“探究光的反射规律”时：</w:t>
      </w:r>
    </w:p>
    <w:p>
      <w:pPr>
        <w:adjustRightInd w:val="0"/>
        <w:snapToGrid w:val="0"/>
        <w:spacing w:line="360" w:lineRule="auto"/>
        <w:jc w:val="center"/>
      </w:pPr>
      <w:r>
        <w:pict>
          <v:shape id="_x0000_i1035" o:spt="75" type="#_x0000_t75" style="height:89.15pt;width:249.75pt;" filled="f" o:preferrelative="t" stroked="f" coordsize="21600,21600">
            <v:path/>
            <v:fill on="f" focussize="0,0"/>
            <v:stroke on="f" joinstyle="miter"/>
            <v:imagedata r:id="rId30" grayscale="t" o:title=""/>
            <o:lock v:ext="edit" aspectratio="t"/>
            <w10:wrap type="none"/>
            <w10:anchorlock/>
          </v:shape>
        </w:pict>
      </w:r>
    </w:p>
    <w:p>
      <w:pPr>
        <w:adjustRightInd w:val="0"/>
        <w:snapToGrid w:val="0"/>
        <w:spacing w:line="360" w:lineRule="exact"/>
        <w:jc w:val="left"/>
      </w:pPr>
      <w:r>
        <w:t>（1）小</w:t>
      </w:r>
      <w:r>
        <w:rPr>
          <w:rFonts w:hint="eastAsia"/>
        </w:rPr>
        <w:t>明</w:t>
      </w:r>
      <w:r>
        <w:t>将平面镜平放在水平桌面上，再把白色硬纸板放在平面镜上且与镜面保持 ___________，白色的硬纸板表面应尽可能 ___________（选填“光滑”或“粗糙”）；</w:t>
      </w:r>
    </w:p>
    <w:p>
      <w:pPr>
        <w:adjustRightInd w:val="0"/>
        <w:snapToGrid w:val="0"/>
        <w:spacing w:after="156" w:afterLines="50" w:line="360" w:lineRule="exact"/>
        <w:jc w:val="left"/>
      </w:pPr>
      <w:r>
        <w:t>（2）小</w:t>
      </w:r>
      <w:r>
        <w:rPr>
          <w:rFonts w:hint="eastAsia"/>
        </w:rPr>
        <w:t>明</w:t>
      </w:r>
      <w:r>
        <w:t>让一束光</w:t>
      </w:r>
      <w:r>
        <w:rPr>
          <w:i/>
        </w:rPr>
        <w:t>EO</w:t>
      </w:r>
      <w:r>
        <w:t>贴着纸板射到平面镜上，在纸板上会看到反射光线</w:t>
      </w:r>
      <w:r>
        <w:rPr>
          <w:i/>
        </w:rPr>
        <w:t>OF</w:t>
      </w:r>
      <w:r>
        <w:t>，然后将纸板绕ON向后折，如图乙所示，此时在</w:t>
      </w:r>
      <w:r>
        <w:rPr>
          <w:i/>
        </w:rPr>
        <w:t>NOF</w:t>
      </w:r>
      <w:r>
        <w:t>面上 ___________（选填“看到”或“看不到”）反射光线，为了进一步确定此时反射光线的位置，小李将纸板沿</w:t>
      </w:r>
      <w:r>
        <w:rPr>
          <w:i/>
        </w:rPr>
        <w:t>PQ</w:t>
      </w:r>
      <w:r>
        <w:t>剪开，将纸板的上半部分向后折，如图丙所示，发现在纸板右侧的 ___________（选填“上部”或“下部”）会看到反射光线。让光线贴着纸板沿</w:t>
      </w:r>
      <w:r>
        <w:rPr>
          <w:i/>
        </w:rPr>
        <w:t>EO</w:t>
      </w:r>
      <w:r>
        <w:t>方向射向镜面，反射光线沿</w:t>
      </w:r>
      <w:r>
        <w:rPr>
          <w:i/>
        </w:rPr>
        <w:t>OF</w:t>
      </w:r>
      <w:r>
        <w:t>方向射出，多次改变入射光线</w:t>
      </w:r>
      <w:r>
        <w:rPr>
          <w:i/>
        </w:rPr>
        <w:t>EO</w:t>
      </w:r>
      <w:r>
        <w:t>与</w:t>
      </w:r>
      <w:r>
        <w:rPr>
          <w:i/>
        </w:rPr>
        <w:t>ON</w:t>
      </w:r>
      <w:r>
        <w:t>的夹角进行实验，测量记录入射角和反射角如表格所示，分析此数据得出的结论是 ___________。多次改变入射角进行实验是为了 ___________；</w:t>
      </w:r>
    </w:p>
    <w:tbl>
      <w:tblPr>
        <w:tblStyle w:val="5"/>
        <w:tblW w:w="3915" w:type="dxa"/>
        <w:jc w:val="center"/>
        <w:tblInd w:w="0" w:type="dxa"/>
        <w:tblBorders>
          <w:top w:val="single" w:color="000000" w:sz="6" w:space="0"/>
          <w:left w:val="single" w:color="000000" w:sz="6" w:space="0"/>
          <w:bottom w:val="single" w:color="000000" w:sz="6" w:space="0"/>
          <w:right w:val="single" w:color="000000" w:sz="6" w:space="0"/>
          <w:insideH w:val="single" w:color="000000" w:sz="6" w:space="0"/>
          <w:insideV w:val="single" w:color="000000" w:sz="6" w:space="0"/>
        </w:tblBorders>
        <w:tblLayout w:type="fixed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95"/>
        <w:gridCol w:w="990"/>
        <w:gridCol w:w="870"/>
        <w:gridCol w:w="960"/>
      </w:tblGrid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Layout w:type="fixed"/>
        </w:tblPrEx>
        <w:trPr>
          <w:jc w:val="center"/>
        </w:trPr>
        <w:tc>
          <w:tcPr>
            <w:tcW w:w="1095" w:type="dxa"/>
            <w:tcMar>
              <w:top w:w="75" w:type="dxa"/>
              <w:bottom w:w="75" w:type="dxa"/>
            </w:tcMar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</w:pPr>
            <w:r>
              <w:t>入射角</w:t>
            </w:r>
          </w:p>
        </w:tc>
        <w:tc>
          <w:tcPr>
            <w:tcW w:w="990" w:type="dxa"/>
            <w:tcMar>
              <w:top w:w="75" w:type="dxa"/>
              <w:bottom w:w="75" w:type="dxa"/>
            </w:tcMar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</w:pPr>
            <w:r>
              <w:t>30°</w:t>
            </w:r>
          </w:p>
        </w:tc>
        <w:tc>
          <w:tcPr>
            <w:tcW w:w="870" w:type="dxa"/>
            <w:tcMar>
              <w:top w:w="75" w:type="dxa"/>
              <w:bottom w:w="75" w:type="dxa"/>
            </w:tcMar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</w:pPr>
            <w:r>
              <w:t>40°</w:t>
            </w:r>
          </w:p>
        </w:tc>
        <w:tc>
          <w:tcPr>
            <w:tcW w:w="960" w:type="dxa"/>
            <w:tcMar>
              <w:top w:w="75" w:type="dxa"/>
              <w:bottom w:w="75" w:type="dxa"/>
            </w:tcMar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</w:pPr>
            <w:r>
              <w:t>60°</w:t>
            </w:r>
          </w:p>
        </w:tc>
      </w:tr>
      <w:tr>
        <w:tblPrEx>
          <w:tblBorders>
            <w:top w:val="single" w:color="000000" w:sz="6" w:space="0"/>
            <w:left w:val="single" w:color="000000" w:sz="6" w:space="0"/>
            <w:bottom w:val="single" w:color="000000" w:sz="6" w:space="0"/>
            <w:right w:val="single" w:color="000000" w:sz="6" w:space="0"/>
            <w:insideH w:val="single" w:color="000000" w:sz="6" w:space="0"/>
            <w:insideV w:val="single" w:color="000000" w:sz="6" w:space="0"/>
          </w:tblBorders>
          <w:tblLayout w:type="fixed"/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1095" w:type="dxa"/>
            <w:tcMar>
              <w:top w:w="75" w:type="dxa"/>
              <w:bottom w:w="75" w:type="dxa"/>
            </w:tcMar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</w:pPr>
            <w:r>
              <w:t>反射角</w:t>
            </w:r>
          </w:p>
        </w:tc>
        <w:tc>
          <w:tcPr>
            <w:tcW w:w="990" w:type="dxa"/>
            <w:tcMar>
              <w:top w:w="75" w:type="dxa"/>
              <w:bottom w:w="75" w:type="dxa"/>
            </w:tcMar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</w:pPr>
            <w:r>
              <w:t>30°</w:t>
            </w:r>
          </w:p>
        </w:tc>
        <w:tc>
          <w:tcPr>
            <w:tcW w:w="870" w:type="dxa"/>
            <w:tcMar>
              <w:top w:w="75" w:type="dxa"/>
              <w:bottom w:w="75" w:type="dxa"/>
            </w:tcMar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</w:pPr>
            <w:r>
              <w:t>40°</w:t>
            </w:r>
          </w:p>
        </w:tc>
        <w:tc>
          <w:tcPr>
            <w:tcW w:w="960" w:type="dxa"/>
            <w:tcMar>
              <w:top w:w="75" w:type="dxa"/>
              <w:bottom w:w="75" w:type="dxa"/>
            </w:tcMar>
            <w:vAlign w:val="center"/>
          </w:tcPr>
          <w:p>
            <w:pPr>
              <w:adjustRightInd w:val="0"/>
              <w:snapToGrid w:val="0"/>
              <w:spacing w:line="360" w:lineRule="auto"/>
              <w:jc w:val="center"/>
            </w:pPr>
            <w:r>
              <w:t>60°</w:t>
            </w:r>
          </w:p>
        </w:tc>
      </w:tr>
    </w:tbl>
    <w:p>
      <w:pPr>
        <w:adjustRightInd w:val="0"/>
        <w:snapToGrid w:val="0"/>
        <w:spacing w:line="360" w:lineRule="exact"/>
        <w:jc w:val="left"/>
      </w:pPr>
      <w:r>
        <w:t>（3）当入射角变大时，反射光线 ___________（选填“远离”或“靠近”）法线</w:t>
      </w:r>
      <w:r>
        <w:rPr>
          <w:i/>
        </w:rPr>
        <w:t>ON</w:t>
      </w:r>
      <w:r>
        <w:t>；</w:t>
      </w:r>
    </w:p>
    <w:p>
      <w:pPr>
        <w:adjustRightInd w:val="0"/>
        <w:snapToGrid w:val="0"/>
        <w:spacing w:line="360" w:lineRule="exact"/>
        <w:jc w:val="left"/>
      </w:pPr>
      <w:r>
        <w:t>（4）如果让光线逆着</w:t>
      </w:r>
      <w:r>
        <w:rPr>
          <w:i/>
        </w:rPr>
        <w:t>OF</w:t>
      </w:r>
      <w:r>
        <w:t>的方向射向镜面，会看到反射光线沿着</w:t>
      </w:r>
      <w:r>
        <w:rPr>
          <w:i/>
        </w:rPr>
        <w:t>OE</w:t>
      </w:r>
      <w:r>
        <w:t>方向射出，这表明 ___________。</w:t>
      </w:r>
    </w:p>
    <w:p>
      <w:pPr>
        <w:spacing w:line="360" w:lineRule="exact"/>
        <w:jc w:val="left"/>
        <w:textAlignment w:val="center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2.小明和小华共同测量盐水的密度。</w:t>
      </w:r>
    </w:p>
    <w:p>
      <w:pPr>
        <w:spacing w:line="360" w:lineRule="auto"/>
        <w:jc w:val="center"/>
        <w:textAlignment w:val="center"/>
        <w:rPr>
          <w:rFonts w:hint="eastAsia" w:ascii="宋体" w:hAnsi="宋体" w:cs="宋体"/>
          <w:color w:val="000000"/>
          <w:szCs w:val="21"/>
        </w:rPr>
      </w:pPr>
      <w:r>
        <w:object>
          <v:shape id="_x0000_i1036" o:spt="75" type="#_x0000_t75" style="height:105.2pt;width:182.2pt;" o:ole="t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  <w10:wrap type="none"/>
            <w10:anchorlock/>
          </v:shape>
          <o:OLEObject Type="Embed" ProgID="Word.Document.8" ShapeID="_x0000_i1036" DrawAspect="Content" ObjectID="_1468075732" r:id="rId31">
            <o:LockedField>false</o:LockedField>
          </o:OLEObject>
        </w:object>
      </w:r>
      <w:r>
        <w:pict>
          <v:shape id="_x0000_i1037" o:spt="75" type="#_x0000_t75" style="height:79.45pt;width:169.5pt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</w:pict>
      </w:r>
    </w:p>
    <w:p>
      <w:pPr>
        <w:spacing w:line="380" w:lineRule="exact"/>
        <w:ind w:firstLine="420" w:firstLineChars="200"/>
        <w:jc w:val="left"/>
        <w:textAlignment w:val="center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（1）小明将天平放在水平工作台上，游码移到标尺的</w:t>
      </w:r>
      <w:r>
        <w:t>___________</w:t>
      </w:r>
      <w:r>
        <w:rPr>
          <w:rFonts w:hint="eastAsia" w:ascii="宋体" w:hAnsi="宋体" w:cs="宋体"/>
          <w:color w:val="000000"/>
          <w:szCs w:val="21"/>
        </w:rPr>
        <w:t>刻度处，观察到指针偏向分度盘的左侧(左图甲)，应将平衡螺母向</w:t>
      </w:r>
      <w:r>
        <w:t>___________</w:t>
      </w:r>
      <w:r>
        <w:rPr>
          <w:rFonts w:hint="eastAsia" w:ascii="宋体" w:hAnsi="宋体" w:cs="宋体"/>
          <w:color w:val="000000"/>
          <w:szCs w:val="21"/>
        </w:rPr>
        <w:t xml:space="preserve"> 调节，使天平平衡。</w:t>
      </w:r>
    </w:p>
    <w:p>
      <w:pPr>
        <w:spacing w:line="380" w:lineRule="exact"/>
        <w:ind w:firstLine="420" w:firstLineChars="200"/>
        <w:jc w:val="left"/>
        <w:textAlignment w:val="center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（2）调节天平平衡后，进行以下实验操作：</w:t>
      </w:r>
    </w:p>
    <w:p>
      <w:pPr>
        <w:spacing w:line="380" w:lineRule="exact"/>
        <w:ind w:firstLine="420" w:firstLineChars="200"/>
        <w:jc w:val="left"/>
        <w:textAlignment w:val="center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① 测量空烧杯的质量</w:t>
      </w:r>
      <w:r>
        <w:rPr>
          <w:rFonts w:hint="eastAsia" w:ascii="宋体" w:hAnsi="宋体" w:cs="宋体"/>
          <w:i/>
          <w:color w:val="000000"/>
          <w:szCs w:val="21"/>
        </w:rPr>
        <w:t>m</w:t>
      </w:r>
      <w:r>
        <w:rPr>
          <w:rFonts w:hint="eastAsia" w:ascii="宋体" w:hAnsi="宋体" w:cs="宋体"/>
          <w:i/>
          <w:color w:val="000000"/>
          <w:szCs w:val="21"/>
          <w:vertAlign w:val="subscript"/>
        </w:rPr>
        <w:t xml:space="preserve">0 </w:t>
      </w:r>
      <w:r>
        <w:rPr>
          <w:rFonts w:hint="eastAsia" w:ascii="宋体" w:hAnsi="宋体" w:cs="宋体"/>
          <w:color w:val="000000"/>
          <w:szCs w:val="21"/>
        </w:rPr>
        <w:t xml:space="preserve">天平平衡时,砝码及游码位置如左图乙, </w:t>
      </w:r>
      <w:r>
        <w:rPr>
          <w:rFonts w:hint="eastAsia" w:ascii="宋体" w:hAnsi="宋体" w:cs="宋体"/>
          <w:i/>
          <w:color w:val="000000"/>
          <w:szCs w:val="21"/>
        </w:rPr>
        <w:t>m</w:t>
      </w:r>
      <w:r>
        <w:rPr>
          <w:rFonts w:hint="eastAsia" w:ascii="宋体" w:hAnsi="宋体" w:cs="宋体"/>
          <w:i/>
          <w:color w:val="000000"/>
          <w:szCs w:val="21"/>
          <w:vertAlign w:val="subscript"/>
        </w:rPr>
        <w:t>0</w:t>
      </w:r>
      <w:r>
        <w:rPr>
          <w:rFonts w:hint="eastAsia" w:ascii="宋体" w:hAnsi="宋体" w:cs="宋体"/>
          <w:color w:val="000000"/>
          <w:szCs w:val="21"/>
        </w:rPr>
        <w:t>= ______g</w:t>
      </w:r>
    </w:p>
    <w:p>
      <w:pPr>
        <w:spacing w:line="380" w:lineRule="exact"/>
        <w:ind w:firstLine="420" w:firstLineChars="200"/>
        <w:jc w:val="left"/>
        <w:textAlignment w:val="center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② 向烧杯中倒入适量盐水，测出烧杯和盐水的总质量</w:t>
      </w:r>
      <w:r>
        <w:rPr>
          <w:rFonts w:hint="eastAsia" w:ascii="宋体" w:hAnsi="宋体" w:cs="宋体"/>
          <w:i/>
          <w:color w:val="000000"/>
          <w:szCs w:val="21"/>
        </w:rPr>
        <w:t>m</w:t>
      </w:r>
      <w:r>
        <w:rPr>
          <w:rFonts w:hint="eastAsia" w:ascii="宋体" w:hAnsi="宋体" w:cs="宋体"/>
          <w:i/>
          <w:color w:val="000000"/>
          <w:szCs w:val="21"/>
          <w:vertAlign w:val="subscript"/>
        </w:rPr>
        <w:t>l</w:t>
      </w:r>
      <w:r>
        <w:rPr>
          <w:rFonts w:hint="eastAsia" w:ascii="宋体" w:hAnsi="宋体" w:cs="宋体"/>
          <w:color w:val="000000"/>
          <w:szCs w:val="21"/>
        </w:rPr>
        <w:t>为55.0g，然后将盐水全部倒入量筒(左图丙)，读数时视线与凹液面底部</w:t>
      </w:r>
      <w:r>
        <w:t>______</w:t>
      </w:r>
      <w:r>
        <w:rPr>
          <w:rFonts w:hint="eastAsia" w:ascii="宋体" w:hAnsi="宋体" w:cs="宋体"/>
          <w:color w:val="000000"/>
          <w:szCs w:val="21"/>
        </w:rPr>
        <w:t>，读出体积</w:t>
      </w:r>
      <w:r>
        <w:rPr>
          <w:rFonts w:hint="eastAsia" w:ascii="宋体" w:hAnsi="宋体" w:cs="宋体"/>
          <w:i/>
          <w:color w:val="000000"/>
          <w:szCs w:val="21"/>
        </w:rPr>
        <w:t>V</w:t>
      </w:r>
      <w:r>
        <w:rPr>
          <w:rFonts w:hint="eastAsia" w:ascii="宋体" w:hAnsi="宋体" w:cs="宋体"/>
          <w:color w:val="000000"/>
          <w:szCs w:val="21"/>
        </w:rPr>
        <w:t xml:space="preserve">= </w:t>
      </w:r>
      <w:r>
        <w:t>______</w:t>
      </w:r>
      <w:r>
        <w:rPr>
          <w:rFonts w:hint="eastAsia" w:ascii="宋体" w:hAnsi="宋体" w:cs="宋体"/>
          <w:color w:val="000000"/>
          <w:szCs w:val="21"/>
        </w:rPr>
        <w:t>mL；</w:t>
      </w:r>
    </w:p>
    <w:p>
      <w:pPr>
        <w:spacing w:line="380" w:lineRule="exact"/>
        <w:ind w:firstLine="420" w:firstLineChars="200"/>
        <w:jc w:val="left"/>
        <w:textAlignment w:val="center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③ 算出盐水的密度</w:t>
      </w:r>
      <w:r>
        <w:rPr>
          <w:rFonts w:hint="eastAsia" w:ascii="宋体" w:hAnsi="宋体" w:cs="宋体"/>
          <w:i/>
          <w:color w:val="000000"/>
          <w:szCs w:val="21"/>
        </w:rPr>
        <w:t>ρ</w:t>
      </w:r>
      <w:r>
        <w:rPr>
          <w:rFonts w:hint="eastAsia" w:ascii="宋体" w:hAnsi="宋体" w:cs="宋体"/>
          <w:color w:val="000000"/>
          <w:szCs w:val="21"/>
        </w:rPr>
        <w:t xml:space="preserve">= </w:t>
      </w:r>
      <w:r>
        <w:t>____________</w:t>
      </w:r>
      <w:r>
        <w:rPr>
          <w:rFonts w:hint="eastAsia" w:ascii="宋体" w:hAnsi="宋体" w:cs="宋体"/>
          <w:color w:val="000000"/>
          <w:szCs w:val="21"/>
        </w:rPr>
        <w:t xml:space="preserve"> g/cm</w:t>
      </w:r>
      <w:r>
        <w:rPr>
          <w:rFonts w:hint="eastAsia" w:ascii="宋体" w:hAnsi="宋体" w:cs="宋体"/>
          <w:color w:val="000000"/>
          <w:szCs w:val="21"/>
          <w:vertAlign w:val="superscript"/>
        </w:rPr>
        <w:t>3</w:t>
      </w:r>
    </w:p>
    <w:p>
      <w:pPr>
        <w:spacing w:line="380" w:lineRule="exact"/>
        <w:ind w:firstLine="420" w:firstLineChars="200"/>
        <w:jc w:val="left"/>
        <w:textAlignment w:val="center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（3）小华指出：以上测量过程中，烧杯中会残留部分盐水导致测得盐水的密度偏</w:t>
      </w:r>
      <w:r>
        <w:t>______</w:t>
      </w:r>
      <w:r>
        <w:rPr>
          <w:rFonts w:hint="eastAsia" w:ascii="宋体" w:hAnsi="宋体" w:cs="宋体"/>
          <w:color w:val="000000"/>
          <w:szCs w:val="21"/>
        </w:rPr>
        <w:t>，于是他与小明利用电子秤再次测量该盐水密度。进行了以下实验操作：</w:t>
      </w:r>
    </w:p>
    <w:p>
      <w:pPr>
        <w:spacing w:line="380" w:lineRule="exact"/>
        <w:ind w:firstLine="420" w:firstLineChars="200"/>
        <w:jc w:val="left"/>
        <w:textAlignment w:val="center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① 取密度为8g/cm</w:t>
      </w:r>
      <w:r>
        <w:rPr>
          <w:rFonts w:hint="eastAsia" w:ascii="宋体" w:hAnsi="宋体" w:cs="宋体"/>
          <w:color w:val="000000"/>
          <w:szCs w:val="21"/>
          <w:vertAlign w:val="superscript"/>
        </w:rPr>
        <w:t>3</w:t>
      </w:r>
      <w:r>
        <w:rPr>
          <w:rFonts w:hint="eastAsia" w:ascii="宋体" w:hAnsi="宋体" w:cs="宋体"/>
          <w:color w:val="000000"/>
          <w:szCs w:val="21"/>
        </w:rPr>
        <w:t>的合金块，用电子秤测得其质量为80.0g(右图甲)；②将合金块放入溢水杯中后向溢水杯中注满盐水，测得杯、盐水和合金块的总质量为100.0g(右图乙)；</w:t>
      </w:r>
    </w:p>
    <w:p>
      <w:pPr>
        <w:spacing w:line="380" w:lineRule="exact"/>
        <w:ind w:firstLine="420" w:firstLineChars="200"/>
        <w:jc w:val="left"/>
        <w:textAlignment w:val="center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 xml:space="preserve">② 取出合金块后向溢水杯中补满盐水，测得杯和盐水的总质量为31.0g(右图丙)。 </w:t>
      </w:r>
    </w:p>
    <w:p>
      <w:pPr>
        <w:spacing w:line="380" w:lineRule="exact"/>
        <w:ind w:firstLine="420" w:firstLineChars="200"/>
        <w:jc w:val="left"/>
        <w:textAlignment w:val="center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根据以上数据,计算出盐水的密度</w:t>
      </w:r>
      <w:r>
        <w:rPr>
          <w:rFonts w:hint="eastAsia" w:ascii="宋体" w:hAnsi="宋体" w:cs="宋体"/>
          <w:i/>
          <w:color w:val="000000"/>
          <w:szCs w:val="21"/>
        </w:rPr>
        <w:t>ρ</w:t>
      </w:r>
      <w:r>
        <w:rPr>
          <w:rFonts w:hint="eastAsia" w:ascii="宋体" w:hAnsi="宋体" w:cs="宋体"/>
          <w:color w:val="000000"/>
          <w:szCs w:val="21"/>
        </w:rPr>
        <w:t xml:space="preserve">= </w:t>
      </w:r>
      <w:r>
        <w:t>____________</w:t>
      </w:r>
      <w:r>
        <w:rPr>
          <w:rFonts w:hint="eastAsia" w:ascii="宋体" w:hAnsi="宋体" w:cs="宋体"/>
          <w:color w:val="000000"/>
          <w:szCs w:val="21"/>
        </w:rPr>
        <w:t>g/cm</w:t>
      </w:r>
      <w:r>
        <w:rPr>
          <w:rFonts w:hint="eastAsia" w:ascii="宋体" w:hAnsi="宋体" w:cs="宋体"/>
          <w:color w:val="000000"/>
          <w:szCs w:val="21"/>
          <w:vertAlign w:val="superscript"/>
        </w:rPr>
        <w:t>3</w:t>
      </w:r>
      <w:r>
        <w:rPr>
          <w:rFonts w:hint="eastAsia" w:ascii="宋体" w:hAnsi="宋体" w:cs="宋体"/>
          <w:color w:val="000000"/>
          <w:szCs w:val="21"/>
        </w:rPr>
        <w:t xml:space="preserve">。若测量后发现此电子秤的每次测量值均比真实值大1g左右，则以上测得的盐水密度与真实值相比 </w:t>
      </w:r>
      <w:r>
        <w:t>______</w:t>
      </w:r>
      <w:r>
        <w:rPr>
          <w:rFonts w:hint="eastAsia" w:ascii="宋体" w:hAnsi="宋体" w:cs="宋体"/>
          <w:color w:val="000000"/>
          <w:szCs w:val="21"/>
        </w:rPr>
        <w:t>(选填“偏大”“不变”或”偏小”)。</w:t>
      </w:r>
    </w:p>
    <w:tbl>
      <w:tblPr>
        <w:tblStyle w:val="5"/>
        <w:tblpPr w:leftFromText="180" w:rightFromText="180" w:vertAnchor="text" w:horzAnchor="margin" w:tblpY="96"/>
        <w:tblOverlap w:val="never"/>
        <w:tblW w:w="1774" w:type="dxa"/>
        <w:tblInd w:w="0" w:type="dxa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22"/>
        <w:gridCol w:w="952"/>
      </w:tblGrid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82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得分</w:t>
            </w:r>
          </w:p>
        </w:tc>
        <w:tc>
          <w:tcPr>
            <w:tcW w:w="95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  <w:r>
              <w:rPr>
                <w:rFonts w:hint="eastAsia" w:ascii="宋体" w:hAnsi="宋体"/>
                <w:bCs/>
                <w:sz w:val="24"/>
              </w:rPr>
              <w:t>评卷人</w:t>
            </w:r>
          </w:p>
        </w:tc>
      </w:tr>
      <w:tr>
        <w:tblPrEx>
          <w:tblBorders>
            <w:top w:val="single" w:color="auto" w:sz="6" w:space="0"/>
            <w:left w:val="single" w:color="auto" w:sz="6" w:space="0"/>
            <w:bottom w:val="single" w:color="auto" w:sz="6" w:space="0"/>
            <w:right w:val="single" w:color="auto" w:sz="6" w:space="0"/>
            <w:insideH w:val="single" w:color="auto" w:sz="6" w:space="0"/>
            <w:insideV w:val="single" w:color="auto" w:sz="6" w:space="0"/>
          </w:tblBorders>
          <w:tblLayout w:type="fixed"/>
        </w:tblPrEx>
        <w:trPr>
          <w:trHeight w:val="350" w:hRule="atLeast"/>
        </w:trPr>
        <w:tc>
          <w:tcPr>
            <w:tcW w:w="82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  <w:tc>
          <w:tcPr>
            <w:tcW w:w="952" w:type="dxa"/>
            <w:vAlign w:val="center"/>
          </w:tcPr>
          <w:p>
            <w:pPr>
              <w:adjustRightInd w:val="0"/>
              <w:snapToGrid w:val="0"/>
              <w:spacing w:line="370" w:lineRule="exact"/>
              <w:jc w:val="center"/>
              <w:rPr>
                <w:rFonts w:ascii="宋体" w:hAnsi="宋体"/>
                <w:bCs/>
                <w:sz w:val="24"/>
              </w:rPr>
            </w:pPr>
          </w:p>
        </w:tc>
      </w:tr>
    </w:tbl>
    <w:p>
      <w:pPr>
        <w:spacing w:line="320" w:lineRule="exact"/>
        <w:jc w:val="left"/>
        <w:rPr>
          <w:rFonts w:hint="eastAsia" w:ascii="方正黑体简体" w:eastAsia="方正黑体简体"/>
          <w:sz w:val="24"/>
        </w:rPr>
      </w:pPr>
    </w:p>
    <w:p>
      <w:pPr>
        <w:spacing w:line="320" w:lineRule="exact"/>
        <w:jc w:val="left"/>
        <w:rPr>
          <w:rFonts w:hint="eastAsia" w:ascii="方正黑体简体" w:eastAsia="方正黑体简体"/>
          <w:sz w:val="24"/>
        </w:rPr>
      </w:pPr>
      <w:r>
        <w:rPr>
          <w:rFonts w:hint="eastAsia" w:ascii="方正黑体简体" w:eastAsia="方正黑体简体"/>
          <w:sz w:val="24"/>
        </w:rPr>
        <w:t>四</w:t>
      </w:r>
      <w:r>
        <w:rPr>
          <w:rFonts w:hint="eastAsia" w:ascii="方正黑体简体" w:hAnsi="宋体" w:eastAsia="方正黑体简体" w:cs="宋体"/>
          <w:sz w:val="24"/>
        </w:rPr>
        <w:t>、</w:t>
      </w:r>
      <w:r>
        <w:rPr>
          <w:rFonts w:hint="eastAsia" w:ascii="方正黑体简体" w:eastAsia="方正黑体简体"/>
          <w:sz w:val="24"/>
        </w:rPr>
        <w:t>综合题（7+7=14分）</w:t>
      </w:r>
    </w:p>
    <w:p>
      <w:pPr>
        <w:spacing w:line="320" w:lineRule="exact"/>
        <w:jc w:val="left"/>
        <w:rPr>
          <w:rFonts w:hint="eastAsia" w:ascii="方正黑体简体" w:eastAsia="方正黑体简体"/>
          <w:sz w:val="24"/>
        </w:rPr>
      </w:pPr>
    </w:p>
    <w:p>
      <w:pPr>
        <w:spacing w:line="380" w:lineRule="exact"/>
        <w:textAlignment w:val="center"/>
        <w:rPr>
          <w:rFonts w:hint="eastAsia" w:ascii="宋体" w:hAnsi="宋体" w:cs="宋体"/>
          <w:kern w:val="0"/>
          <w:szCs w:val="21"/>
        </w:rPr>
      </w:pPr>
      <w:bookmarkStart w:id="1" w:name="16669901-5988-4bad-bbed-ee6ae254bbb9"/>
      <w:bookmarkStart w:id="2" w:name="2f4a891b-b723-498f-aa5d-7806ca3ff2e3"/>
      <w:r>
        <w:rPr>
          <w:rFonts w:hint="eastAsia" w:ascii="宋体" w:hAnsi="宋体" w:cs="宋体"/>
          <w:kern w:val="0"/>
          <w:szCs w:val="21"/>
        </w:rPr>
        <w:t xml:space="preserve">1. </w:t>
      </w:r>
      <w:r>
        <w:rPr>
          <w:rFonts w:ascii="宋体" w:hAnsi="宋体" w:cs="宋体"/>
          <w:kern w:val="0"/>
          <w:szCs w:val="21"/>
        </w:rPr>
        <w:t>港珠澳大桥是中国境内一座连接香港、珠海和澳门的桥隧工程，桥隧全长</w:t>
      </w:r>
      <w:r>
        <w:rPr>
          <w:rFonts w:hint="eastAsia" w:ascii="宋体" w:hAnsi="宋体" w:cs="宋体"/>
          <w:kern w:val="0"/>
          <w:szCs w:val="21"/>
        </w:rPr>
        <w:t>55km</w:t>
      </w:r>
      <w:r>
        <w:rPr>
          <w:rFonts w:ascii="宋体" w:hAnsi="宋体" w:cs="宋体"/>
          <w:kern w:val="0"/>
          <w:szCs w:val="21"/>
        </w:rPr>
        <w:t>，设计速度</w:t>
      </w:r>
      <w:r>
        <w:rPr>
          <w:rFonts w:hint="eastAsia" w:ascii="宋体" w:hAnsi="宋体" w:cs="宋体"/>
          <w:kern w:val="0"/>
          <w:szCs w:val="21"/>
        </w:rPr>
        <w:t>100km/h</w:t>
      </w:r>
      <w:r>
        <w:rPr>
          <w:rFonts w:ascii="宋体" w:hAnsi="宋体" w:cs="宋体"/>
          <w:kern w:val="0"/>
          <w:szCs w:val="21"/>
        </w:rPr>
        <w:t>；根据提供信息回答：某型号小轿车油箱的容积是</w:t>
      </w:r>
      <w:r>
        <w:rPr>
          <w:rFonts w:hint="eastAsia" w:ascii="宋体" w:hAnsi="宋体" w:cs="宋体"/>
          <w:kern w:val="0"/>
          <w:szCs w:val="21"/>
        </w:rPr>
        <w:t>60L</w:t>
      </w:r>
      <w:r>
        <w:rPr>
          <w:rFonts w:ascii="宋体" w:hAnsi="宋体" w:cs="宋体"/>
          <w:kern w:val="0"/>
          <w:szCs w:val="21"/>
        </w:rPr>
        <w:t>，所用的燃料是密度为</w:t>
      </w:r>
      <w:r>
        <w:rPr>
          <w:rFonts w:hint="eastAsia" w:ascii="宋体" w:hAnsi="宋体" w:cs="宋体"/>
          <w:kern w:val="0"/>
          <w:szCs w:val="21"/>
        </w:rPr>
        <w:t>0.71</w:t>
      </w:r>
      <w:r>
        <w:rPr>
          <w:rFonts w:ascii="Arial" w:hAnsi="Arial" w:cs="Arial"/>
          <w:kern w:val="0"/>
          <w:szCs w:val="21"/>
        </w:rPr>
        <w:t>×</w:t>
      </w:r>
      <w:r>
        <w:rPr>
          <w:rFonts w:hint="eastAsia" w:ascii="宋体" w:hAnsi="宋体" w:cs="宋体"/>
          <w:kern w:val="0"/>
          <w:szCs w:val="21"/>
        </w:rPr>
        <w:t>10</w:t>
      </w:r>
      <w:r>
        <w:rPr>
          <w:rFonts w:hint="eastAsia" w:ascii="宋体" w:hAnsi="宋体" w:cs="宋体"/>
          <w:kern w:val="0"/>
          <w:szCs w:val="21"/>
          <w:vertAlign w:val="superscript"/>
        </w:rPr>
        <w:t>3</w:t>
      </w:r>
      <w:r>
        <w:rPr>
          <w:rFonts w:hint="eastAsia" w:ascii="宋体" w:hAnsi="宋体" w:cs="宋体"/>
          <w:kern w:val="0"/>
          <w:szCs w:val="21"/>
        </w:rPr>
        <w:t>kg/m</w:t>
      </w:r>
      <w:r>
        <w:rPr>
          <w:rFonts w:hint="eastAsia" w:ascii="宋体" w:hAnsi="宋体" w:cs="宋体"/>
          <w:kern w:val="0"/>
          <w:szCs w:val="21"/>
          <w:vertAlign w:val="superscript"/>
        </w:rPr>
        <w:t>3</w:t>
      </w:r>
      <w:r>
        <w:rPr>
          <w:rFonts w:ascii="宋体" w:hAnsi="宋体" w:cs="宋体"/>
          <w:kern w:val="0"/>
          <w:szCs w:val="21"/>
        </w:rPr>
        <w:t>的汽油。</w:t>
      </w:r>
    </w:p>
    <w:p>
      <w:pPr>
        <w:spacing w:line="380" w:lineRule="exact"/>
        <w:textAlignment w:val="center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(1)</w:t>
      </w:r>
      <w:r>
        <w:rPr>
          <w:rFonts w:ascii="宋体" w:hAnsi="宋体" w:cs="宋体"/>
          <w:kern w:val="0"/>
          <w:szCs w:val="21"/>
        </w:rPr>
        <w:t>在不违反交通法规的情况下，求该车最快多少分钟能跑完全程。</w:t>
      </w:r>
      <w:r>
        <w:rPr>
          <w:rFonts w:hint="eastAsia" w:ascii="宋体" w:hAnsi="宋体" w:cs="宋体"/>
          <w:kern w:val="0"/>
          <w:szCs w:val="21"/>
        </w:rPr>
        <w:t>(3分)</w:t>
      </w:r>
    </w:p>
    <w:p>
      <w:pPr>
        <w:spacing w:line="380" w:lineRule="exact"/>
        <w:textAlignment w:val="center"/>
      </w:pPr>
      <w:r>
        <w:rPr>
          <w:rFonts w:hint="eastAsia" w:ascii="宋体" w:hAnsi="宋体" w:cs="宋体"/>
          <w:kern w:val="0"/>
          <w:szCs w:val="21"/>
        </w:rPr>
        <w:t>(2)</w:t>
      </w:r>
      <w:r>
        <w:rPr>
          <w:rFonts w:ascii="宋体" w:hAnsi="宋体" w:cs="宋体"/>
          <w:kern w:val="0"/>
          <w:szCs w:val="21"/>
        </w:rPr>
        <w:t>该车在港珠澳大桥行驶时百公里油耗为</w:t>
      </w:r>
      <w:r>
        <w:rPr>
          <w:rFonts w:hint="eastAsia" w:ascii="宋体" w:hAnsi="宋体" w:cs="宋体"/>
          <w:kern w:val="0"/>
          <w:szCs w:val="21"/>
        </w:rPr>
        <w:t>8L</w:t>
      </w:r>
      <w:r>
        <w:rPr>
          <w:rFonts w:ascii="宋体" w:hAnsi="宋体" w:cs="宋体"/>
          <w:kern w:val="0"/>
          <w:szCs w:val="21"/>
        </w:rPr>
        <w:t>，求跑完全程消耗的汽油质量。</w:t>
      </w:r>
      <w:bookmarkEnd w:id="1"/>
      <w:r>
        <w:rPr>
          <w:rFonts w:hint="eastAsia" w:ascii="宋体" w:hAnsi="宋体" w:cs="宋体"/>
          <w:kern w:val="0"/>
          <w:szCs w:val="21"/>
        </w:rPr>
        <w:t>(4分)</w:t>
      </w:r>
    </w:p>
    <w:p>
      <w:pPr>
        <w:spacing w:line="360" w:lineRule="auto"/>
        <w:jc w:val="left"/>
        <w:textAlignment w:val="center"/>
        <w:rPr>
          <w:rFonts w:hint="eastAsia" w:ascii="宋体" w:hAnsi="宋体" w:cs="宋体"/>
          <w:kern w:val="0"/>
          <w:szCs w:val="21"/>
        </w:rPr>
      </w:pPr>
      <w:r>
        <w:rPr>
          <w:rFonts w:eastAsia="Times New Roman"/>
          <w:kern w:val="0"/>
          <w:sz w:val="24"/>
        </w:rPr>
        <w:pict>
          <v:shape id="图片 14" o:spid="_x0000_s1043" o:spt="75" type="#_x0000_t75" style="position:absolute;left:0pt;margin-left:279pt;margin-top:6.6pt;height:62.3pt;width:113.55pt;mso-position-vertical-relative:line;z-index:-25165619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34" grayscale="t" o:title=""/>
            <o:lock v:ext="edit" aspectratio="t"/>
          </v:shape>
        </w:pict>
      </w:r>
    </w:p>
    <w:p>
      <w:pPr>
        <w:pStyle w:val="2"/>
        <w:shd w:val="clear" w:color="auto" w:fill="auto"/>
        <w:rPr>
          <w:rFonts w:hint="eastAsia"/>
        </w:rPr>
      </w:pPr>
    </w:p>
    <w:p>
      <w:pPr>
        <w:pStyle w:val="2"/>
        <w:shd w:val="clear" w:color="auto" w:fill="auto"/>
        <w:rPr>
          <w:rFonts w:hint="eastAsia"/>
        </w:rPr>
      </w:pPr>
    </w:p>
    <w:p>
      <w:pPr>
        <w:pStyle w:val="2"/>
        <w:shd w:val="clear" w:color="auto" w:fill="auto"/>
        <w:rPr>
          <w:rFonts w:hint="eastAsia"/>
        </w:rPr>
      </w:pPr>
    </w:p>
    <w:p>
      <w:pPr>
        <w:pStyle w:val="2"/>
        <w:shd w:val="clear" w:color="auto" w:fill="auto"/>
        <w:rPr>
          <w:rFonts w:hint="eastAsia"/>
        </w:rPr>
      </w:pPr>
    </w:p>
    <w:p>
      <w:pPr>
        <w:pStyle w:val="2"/>
        <w:shd w:val="clear" w:color="auto" w:fill="auto"/>
        <w:rPr>
          <w:rFonts w:hint="eastAsia"/>
        </w:rPr>
      </w:pPr>
    </w:p>
    <w:p>
      <w:pPr>
        <w:pStyle w:val="2"/>
        <w:shd w:val="clear" w:color="auto" w:fill="auto"/>
        <w:rPr>
          <w:rFonts w:hint="eastAsia"/>
        </w:rPr>
      </w:pPr>
    </w:p>
    <w:p>
      <w:pPr>
        <w:pStyle w:val="2"/>
        <w:shd w:val="clear" w:color="auto" w:fill="auto"/>
        <w:rPr>
          <w:rFonts w:hint="eastAsia"/>
        </w:rPr>
      </w:pPr>
    </w:p>
    <w:p>
      <w:pPr>
        <w:pStyle w:val="2"/>
        <w:shd w:val="clear" w:color="auto" w:fill="auto"/>
        <w:rPr>
          <w:rFonts w:hint="eastAsia"/>
        </w:rPr>
      </w:pPr>
    </w:p>
    <w:p>
      <w:pPr>
        <w:pStyle w:val="2"/>
        <w:shd w:val="clear" w:color="auto" w:fill="auto"/>
        <w:rPr>
          <w:rFonts w:hint="eastAsia"/>
        </w:rPr>
      </w:pPr>
    </w:p>
    <w:p>
      <w:pPr>
        <w:pStyle w:val="2"/>
        <w:shd w:val="clear" w:color="auto" w:fill="auto"/>
        <w:rPr>
          <w:rFonts w:hint="eastAsia"/>
        </w:rPr>
      </w:pPr>
    </w:p>
    <w:p>
      <w:pPr>
        <w:pStyle w:val="2"/>
        <w:shd w:val="clear" w:color="auto" w:fill="auto"/>
        <w:rPr>
          <w:rFonts w:hint="eastAsia"/>
        </w:rPr>
      </w:pPr>
    </w:p>
    <w:p>
      <w:pPr>
        <w:pStyle w:val="2"/>
        <w:shd w:val="clear" w:color="auto" w:fill="auto"/>
        <w:rPr>
          <w:rFonts w:hint="eastAsia"/>
        </w:rPr>
      </w:pPr>
    </w:p>
    <w:p>
      <w:pPr>
        <w:pStyle w:val="2"/>
        <w:shd w:val="clear" w:color="auto" w:fill="auto"/>
        <w:rPr>
          <w:rFonts w:hint="eastAsia"/>
        </w:rPr>
      </w:pPr>
    </w:p>
    <w:p>
      <w:pPr>
        <w:spacing w:line="380" w:lineRule="exact"/>
        <w:jc w:val="left"/>
        <w:textAlignment w:val="center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2. 2020</w:t>
      </w:r>
      <w:r>
        <w:rPr>
          <w:rFonts w:ascii="宋体" w:hAnsi="宋体" w:cs="宋体"/>
          <w:kern w:val="0"/>
          <w:szCs w:val="21"/>
        </w:rPr>
        <w:t>年</w:t>
      </w:r>
      <w:r>
        <w:rPr>
          <w:rFonts w:hint="eastAsia" w:ascii="宋体" w:hAnsi="宋体" w:cs="宋体"/>
          <w:kern w:val="0"/>
          <w:szCs w:val="21"/>
        </w:rPr>
        <w:t>11</w:t>
      </w:r>
      <w:r>
        <w:rPr>
          <w:rFonts w:ascii="宋体" w:hAnsi="宋体" w:cs="宋体"/>
          <w:kern w:val="0"/>
          <w:szCs w:val="21"/>
        </w:rPr>
        <w:t>月“奋斗者”号载人潜水器在马里亚纳海沟成功坐底，如图所示。坐底深度</w:t>
      </w:r>
      <w:r>
        <w:rPr>
          <w:rFonts w:hint="eastAsia" w:ascii="宋体" w:hAnsi="宋体" w:cs="宋体"/>
          <w:kern w:val="0"/>
          <w:szCs w:val="21"/>
        </w:rPr>
        <w:t>10909</w:t>
      </w:r>
      <w:r>
        <w:rPr>
          <w:rFonts w:ascii="宋体" w:hAnsi="宋体" w:cs="宋体"/>
          <w:kern w:val="0"/>
          <w:szCs w:val="21"/>
        </w:rPr>
        <w:t>米。在万米深海，海水在每平方米面积上产生压力是约</w:t>
      </w:r>
      <w:r>
        <w:rPr>
          <w:rFonts w:hint="eastAsia" w:ascii="宋体" w:hAnsi="宋体" w:cs="宋体"/>
          <w:kern w:val="0"/>
          <w:szCs w:val="21"/>
        </w:rPr>
        <w:t>1</w:t>
      </w:r>
      <w:r>
        <w:rPr>
          <w:rFonts w:ascii="宋体" w:hAnsi="宋体" w:cs="宋体"/>
          <w:kern w:val="0"/>
          <w:szCs w:val="21"/>
        </w:rPr>
        <w:t>万吨物体的重，所以制作载人潜水器的材料至关重要。中科院金属研究所独创出新型钛合金材料</w:t>
      </w:r>
      <w:r>
        <w:rPr>
          <w:rFonts w:ascii="宋体" w:hAnsi="宋体" w:cs="宋体"/>
          <w:kern w:val="0"/>
          <w:szCs w:val="21"/>
        </w:rPr>
        <w:pict>
          <v:shape id="_x0000_i1038" o:spt="75" type="#_x0000_t75" style="height:23.4pt;width:26.85pt;" filled="f" o:preferrelative="t" stroked="f" coordsize="21600,21600" equationxml="&lt;?xml version=&quot;1.0&quot; encoding=&quot;UTF-8&quot; standalone=&quot;yes&quot;?&gt;&#13;&#10;&lt;?mso-application progid=&quot;Word.Document&quot;?&gt;&#13;&#10;&lt;w:wordDocument xmlns:w=&quot;http://schemas.microsoft.com/office/word/2003/wordml&quot; xmlns:v=&quot;urn:schemas-microsoft-com:vml&quot; xmlns:w10=&quot;urn:schemas-microsoft-com:office:word&quot; xmlns:sl=&quot;http://schemas.microsoft.com/schemaLibrary/2003/core&quot; xmlns:aml=&quot;http://schemas.microsoft.com/aml/2001/core&quot; xmlns:wx=&quot;http://schemas.microsoft.com/office/word/2003/auxHint&quot; xmlns:o=&quot;urn:schemas-microsoft-com:office:office&quot; xmlns:dt=&quot;uuid:C2F41010-65B3-11d1-A29F-00AA00C14882&quot; xmlns:mc=&quot;http://schemas.openxmlformats.org/markup-compatibility/2006&quot; xmlns:m=&quot;http://schemas.openxmlformats.org/officeDocument/2006/math&quot; w:macrosPresent=&quot;no&quot; w:embeddedObjPresent=&quot;no&quot; w:ocxPresent=&quot;no&quot; xml:space=&quot;preserve&quot;&gt;&lt;o:DocumentProperties&gt;&lt;o:Version&gt;14&lt;/o:Version&gt;&lt;/o:DocumentProperties&gt;&lt;w:docPr&gt;&lt;w:view w:val=&quot;print&quot;/&gt;&lt;w:zoom w:percent=&quot;110&quot;/&gt;&lt;w:characterSpacingControl w:val=&quot;CompressPunctuation&quot;/&gt;&lt;w:documentProtection w:enforcement=&quot;off&quot;/&gt;&lt;w:punctuationKerning/&gt;&lt;w:doNotEmbedSystemFonts/&gt;&lt;w:bordersDontSurroundHeader/&gt;&lt;w:bordersDontSurroundFooter/&gt;&lt;w:defaultTabStop w:val=&quot;420&quot;/&gt;&lt;w:drawingGridVerticalSpacing w:val=&quot;156&quot;/&gt;&lt;w:displayHorizontalDrawingGridEvery w:val=&quot;0&quot;/&gt;&lt;w:displayVerticalDrawingGridEvery w:val=&quot;2&quot;/&gt;&lt;w:noLineBreaksAfter w:lang=&quot;ZH-CN&quot; w:val=&quot;$([{£¥·‘“〈《「『【〔〖〝﹙﹛﹝＄（．［｛￡￥&quot;/&gt;&lt;w:noLineBreaksBefore w:lang=&quot;ZH-CN&quot; w:val=&quot;!%),.:;&amp;gt;?]}¢¨°·ˇˉ―‖’”…‰′″›℃∶、。〃〉》」』】〕〗〞︶︺︾﹀﹄﹚﹜﹞！＂％＇），．：；？］｀｜｝～￠&quot;/&gt;&lt;w:compat&gt;&lt;w:adjustLineHeightInTable/&gt;&lt;w:ulTrailSpace/&gt;&lt;w:doNotExpandShiftReturn/&gt;&lt;w:balanceSingleByteDoubleByteWidth/&gt;&lt;w:spaceForUL/&gt;&lt;w:wrapTextWithPunct/&gt;&lt;w:breakWrappedTables/&gt;&lt;w:useAsianBreakRules/&gt;&lt;w:dontGrowAutofit/&gt;&lt;w:useFELayout/&gt;&lt;/w:compat&gt;&lt;/w:docPr&gt;&lt;w:body&gt;&lt;wx:sect&gt;&lt;w:p&gt;&lt;m:oMathPara&gt;&lt;m:oMath&gt;&lt;m:r&gt;&lt;m:rPr&gt;&lt;m:scr m:val=&quot;roman&quot;/&gt;&lt;/m:rPr&gt;&lt;w:rPr/&gt;&lt;m:t&gt;Ti62A&lt;/m:t&gt;&lt;/m:r&gt;&lt;/m:oMath&gt;&lt;/m:oMathPara&gt;&lt;/w:p&gt;&lt;/wx:sect&gt;&lt;/w:body&gt;&lt;/w:wordDocument&gt;">
            <v:path/>
            <v:fill on="f" focussize="0,0"/>
            <v:stroke on="f" joinstyle="miter"/>
            <v:imagedata r:id="rId35" o:title=""/>
            <o:lock v:ext="edit" aspectratio="f"/>
            <w10:wrap type="none"/>
            <w10:anchorlock/>
          </v:shape>
        </w:pict>
      </w:r>
      <w:r>
        <w:rPr>
          <w:rFonts w:ascii="宋体" w:hAnsi="宋体" w:cs="宋体"/>
          <w:kern w:val="0"/>
          <w:szCs w:val="21"/>
        </w:rPr>
        <w:t>，成功造出全球最大的全海深载人舱。</w:t>
      </w:r>
    </w:p>
    <w:p>
      <w:pPr>
        <w:spacing w:line="380" w:lineRule="exact"/>
        <w:jc w:val="left"/>
        <w:textAlignment w:val="center"/>
        <w:rPr>
          <w:rFonts w:hint="eastAsia" w:ascii="宋体" w:hAnsi="宋体" w:cs="宋体"/>
          <w:kern w:val="0"/>
          <w:szCs w:val="21"/>
        </w:rPr>
      </w:pPr>
      <w:r>
        <w:rPr>
          <w:rFonts w:hint="eastAsia" w:ascii="宋体" w:hAnsi="宋体" w:cs="宋体"/>
          <w:kern w:val="0"/>
          <w:szCs w:val="21"/>
        </w:rPr>
        <w:t>(1)</w:t>
      </w:r>
      <w:r>
        <w:rPr>
          <w:rFonts w:ascii="宋体" w:hAnsi="宋体" w:cs="宋体"/>
          <w:kern w:val="0"/>
          <w:szCs w:val="21"/>
        </w:rPr>
        <w:t>若载人舱使用的钛合金总质量为</w:t>
      </w:r>
      <w:r>
        <w:rPr>
          <w:rFonts w:hint="eastAsia" w:ascii="宋体" w:hAnsi="宋体" w:cs="宋体"/>
          <w:kern w:val="0"/>
          <w:szCs w:val="21"/>
        </w:rPr>
        <w:t>6.3</w:t>
      </w:r>
      <w:r>
        <w:rPr>
          <w:rFonts w:ascii="Arial" w:hAnsi="Arial" w:cs="Arial"/>
          <w:kern w:val="0"/>
          <w:szCs w:val="21"/>
        </w:rPr>
        <w:t>×</w:t>
      </w:r>
      <w:r>
        <w:rPr>
          <w:rFonts w:hint="eastAsia" w:ascii="宋体" w:hAnsi="宋体" w:cs="宋体"/>
          <w:kern w:val="0"/>
          <w:szCs w:val="21"/>
        </w:rPr>
        <w:t>10</w:t>
      </w:r>
      <w:r>
        <w:rPr>
          <w:rFonts w:hint="eastAsia" w:ascii="宋体" w:hAnsi="宋体" w:cs="宋体"/>
          <w:kern w:val="0"/>
          <w:szCs w:val="21"/>
          <w:vertAlign w:val="superscript"/>
        </w:rPr>
        <w:t>3</w:t>
      </w:r>
      <w:r>
        <w:rPr>
          <w:rFonts w:hint="eastAsia" w:ascii="宋体" w:hAnsi="宋体" w:cs="宋体"/>
          <w:kern w:val="0"/>
          <w:szCs w:val="21"/>
        </w:rPr>
        <w:t>kg</w:t>
      </w:r>
      <w:r>
        <w:rPr>
          <w:rFonts w:ascii="宋体" w:hAnsi="宋体" w:cs="宋体"/>
          <w:kern w:val="0"/>
          <w:szCs w:val="21"/>
        </w:rPr>
        <w:t>其体积为</w:t>
      </w:r>
      <w:r>
        <w:rPr>
          <w:rFonts w:hint="eastAsia" w:ascii="宋体" w:hAnsi="宋体" w:cs="宋体"/>
          <w:kern w:val="0"/>
          <w:szCs w:val="21"/>
        </w:rPr>
        <w:t>1.4m</w:t>
      </w:r>
      <w:r>
        <w:rPr>
          <w:rFonts w:hint="eastAsia" w:ascii="宋体" w:hAnsi="宋体" w:cs="宋体"/>
          <w:kern w:val="0"/>
          <w:szCs w:val="21"/>
          <w:vertAlign w:val="superscript"/>
        </w:rPr>
        <w:t>3</w:t>
      </w:r>
      <w:r>
        <w:rPr>
          <w:rFonts w:ascii="宋体" w:hAnsi="宋体" w:cs="宋体"/>
          <w:kern w:val="0"/>
          <w:szCs w:val="21"/>
        </w:rPr>
        <w:t>，则钛合金的密度为多少？</w:t>
      </w:r>
      <w:r>
        <w:rPr>
          <w:rFonts w:hint="eastAsia" w:ascii="宋体" w:hAnsi="宋体" w:cs="宋体"/>
          <w:kern w:val="0"/>
          <w:szCs w:val="21"/>
        </w:rPr>
        <w:t>(3分)</w:t>
      </w:r>
    </w:p>
    <w:p>
      <w:pPr>
        <w:spacing w:line="380" w:lineRule="exact"/>
        <w:jc w:val="left"/>
        <w:textAlignment w:val="center"/>
        <w:rPr>
          <w:color w:val="000000"/>
          <w:sz w:val="24"/>
        </w:rPr>
      </w:pPr>
      <w:r>
        <w:rPr>
          <w:rFonts w:hint="eastAsia" w:ascii="宋体" w:hAnsi="宋体" w:cs="宋体"/>
          <w:kern w:val="0"/>
          <w:szCs w:val="21"/>
        </w:rPr>
        <w:t>(2)</w:t>
      </w:r>
      <w:r>
        <w:rPr>
          <w:rFonts w:ascii="宋体" w:hAnsi="宋体" w:cs="宋体"/>
          <w:kern w:val="0"/>
          <w:szCs w:val="21"/>
        </w:rPr>
        <w:t>若使用钢材制作载人舱，为达到相同的强度，需要约</w:t>
      </w:r>
      <w:r>
        <w:rPr>
          <w:rFonts w:hint="eastAsia" w:ascii="宋体" w:hAnsi="宋体" w:cs="宋体"/>
          <w:kern w:val="0"/>
          <w:szCs w:val="21"/>
        </w:rPr>
        <w:t>3m</w:t>
      </w:r>
      <w:r>
        <w:rPr>
          <w:rFonts w:hint="eastAsia" w:ascii="宋体" w:hAnsi="宋体" w:cs="宋体"/>
          <w:kern w:val="0"/>
          <w:szCs w:val="21"/>
          <w:vertAlign w:val="superscript"/>
        </w:rPr>
        <w:t>3</w:t>
      </w:r>
      <w:r>
        <w:rPr>
          <w:rFonts w:ascii="宋体" w:hAnsi="宋体" w:cs="宋体"/>
          <w:kern w:val="0"/>
          <w:szCs w:val="21"/>
        </w:rPr>
        <w:t>的钢材，已知钢的密度为</w:t>
      </w:r>
      <w:r>
        <w:rPr>
          <w:rFonts w:eastAsia="Times New Roman"/>
          <w:kern w:val="0"/>
          <w:sz w:val="24"/>
        </w:rPr>
        <w:pict>
          <v:shape id="图片 13" o:spid="_x0000_s1045" o:spt="75" type="#_x0000_t75" style="position:absolute;left:0pt;margin-left:278.7pt;margin-top:5.9pt;height:63.9pt;width:126.3pt;mso-position-vertical-relative:line;z-index:-25165721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36" grayscale="t" o:title=""/>
            <o:lock v:ext="edit" aspectratio="t"/>
          </v:shape>
        </w:pict>
      </w:r>
      <w:r>
        <w:rPr>
          <w:rFonts w:hint="eastAsia" w:ascii="宋体" w:hAnsi="宋体" w:cs="宋体"/>
          <w:kern w:val="0"/>
          <w:szCs w:val="21"/>
        </w:rPr>
        <w:t>7.9</w:t>
      </w:r>
      <w:r>
        <w:rPr>
          <w:rFonts w:ascii="Arial" w:hAnsi="Arial" w:cs="Arial"/>
          <w:kern w:val="0"/>
          <w:szCs w:val="21"/>
        </w:rPr>
        <w:t>×</w:t>
      </w:r>
      <w:r>
        <w:rPr>
          <w:rFonts w:hint="eastAsia" w:ascii="宋体" w:hAnsi="宋体" w:cs="宋体"/>
          <w:kern w:val="0"/>
          <w:szCs w:val="21"/>
        </w:rPr>
        <w:t>10</w:t>
      </w:r>
      <w:r>
        <w:rPr>
          <w:rFonts w:hint="eastAsia" w:ascii="宋体" w:hAnsi="宋体" w:cs="宋体"/>
          <w:kern w:val="0"/>
          <w:szCs w:val="21"/>
          <w:vertAlign w:val="superscript"/>
        </w:rPr>
        <w:t>3</w:t>
      </w:r>
      <w:r>
        <w:rPr>
          <w:rFonts w:hint="eastAsia" w:ascii="宋体" w:hAnsi="宋体" w:cs="宋体"/>
          <w:kern w:val="0"/>
          <w:szCs w:val="21"/>
        </w:rPr>
        <w:t>kg/m</w:t>
      </w:r>
      <w:r>
        <w:rPr>
          <w:rFonts w:hint="eastAsia" w:ascii="宋体" w:hAnsi="宋体" w:cs="宋体"/>
          <w:kern w:val="0"/>
          <w:szCs w:val="21"/>
          <w:vertAlign w:val="superscript"/>
        </w:rPr>
        <w:t>3</w:t>
      </w:r>
      <w:r>
        <w:rPr>
          <w:rFonts w:ascii="宋体" w:hAnsi="宋体" w:cs="宋体"/>
          <w:kern w:val="0"/>
          <w:szCs w:val="21"/>
        </w:rPr>
        <w:t>，则载人舱质量会增加多少？</w:t>
      </w:r>
      <w:bookmarkEnd w:id="2"/>
      <w:r>
        <w:rPr>
          <w:rFonts w:hint="eastAsia" w:ascii="宋体" w:hAnsi="宋体" w:cs="宋体"/>
          <w:kern w:val="0"/>
          <w:szCs w:val="21"/>
        </w:rPr>
        <w:t>(4分)</w:t>
      </w:r>
    </w:p>
    <w:p>
      <w:pPr>
        <w:spacing w:line="360" w:lineRule="auto"/>
        <w:jc w:val="center"/>
        <w:textAlignment w:val="center"/>
        <w:rPr>
          <w:rFonts w:eastAsia="Times New Roman"/>
          <w:color w:val="3333FF"/>
          <w:kern w:val="0"/>
          <w:sz w:val="24"/>
        </w:rPr>
      </w:pPr>
    </w:p>
    <w:p>
      <w:pPr>
        <w:rPr>
          <w:sz w:val="24"/>
        </w:rPr>
      </w:pPr>
    </w:p>
    <w:p>
      <w:pPr>
        <w:rPr>
          <w:sz w:val="24"/>
        </w:rPr>
        <w:sectPr>
          <w:headerReference r:id="rId3" w:type="default"/>
          <w:footerReference r:id="rId4" w:type="default"/>
          <w:footerReference r:id="rId5" w:type="even"/>
          <w:pgSz w:w="10433" w:h="14742"/>
          <w:pgMar w:top="1134" w:right="1134" w:bottom="1134" w:left="1134" w:header="851" w:footer="992" w:gutter="0"/>
          <w:cols w:space="720" w:num="1"/>
          <w:docGrid w:type="lines" w:linePitch="312" w:charSpace="0"/>
        </w:sectPr>
      </w:pPr>
    </w:p>
    <w:p>
      <w:bookmarkStart w:id="3" w:name="_GoBack"/>
      <w:bookmarkEnd w:id="3"/>
    </w:p>
    <w:sectPr>
      <w:pgSz w:w="10433" w:h="14742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方正小标宋简体">
    <w:altName w:val="方正舒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方正黑体简体">
    <w:altName w:val="微软雅黑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方正楷体简体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jc w:val="center"/>
      <w:rPr>
        <w:rFonts w:ascii="宋体" w:hAnsi="宋体"/>
      </w:rPr>
    </w:pPr>
    <w:r>
      <w:rPr>
        <w:rFonts w:hint="eastAsia" w:ascii="宋体" w:hAnsi="宋体"/>
        <w:kern w:val="0"/>
        <w:szCs w:val="21"/>
      </w:rPr>
      <w:t xml:space="preserve">八年级物理  第 </w:t>
    </w:r>
    <w:r>
      <w:rPr>
        <w:rFonts w:ascii="宋体" w:hAnsi="宋体"/>
        <w:kern w:val="0"/>
        <w:szCs w:val="21"/>
      </w:rPr>
      <w:fldChar w:fldCharType="begin"/>
    </w:r>
    <w:r>
      <w:rPr>
        <w:rFonts w:ascii="宋体" w:hAnsi="宋体"/>
        <w:kern w:val="0"/>
        <w:szCs w:val="21"/>
      </w:rPr>
      <w:instrText xml:space="preserve"> PAGE </w:instrText>
    </w:r>
    <w:r>
      <w:rPr>
        <w:rFonts w:ascii="宋体" w:hAnsi="宋体"/>
        <w:kern w:val="0"/>
        <w:szCs w:val="21"/>
      </w:rPr>
      <w:fldChar w:fldCharType="separate"/>
    </w:r>
    <w:r>
      <w:rPr>
        <w:rFonts w:ascii="宋体" w:hAnsi="宋体"/>
        <w:kern w:val="0"/>
        <w:szCs w:val="21"/>
      </w:rPr>
      <w:t>2</w:t>
    </w:r>
    <w:r>
      <w:rPr>
        <w:rFonts w:ascii="宋体" w:hAnsi="宋体"/>
        <w:kern w:val="0"/>
        <w:szCs w:val="21"/>
      </w:rPr>
      <w:fldChar w:fldCharType="end"/>
    </w:r>
    <w:r>
      <w:rPr>
        <w:rFonts w:hint="eastAsia" w:ascii="宋体" w:hAnsi="宋体"/>
        <w:kern w:val="0"/>
        <w:szCs w:val="21"/>
      </w:rPr>
      <w:t xml:space="preserve"> 页 共 </w:t>
    </w:r>
    <w:r>
      <w:rPr>
        <w:rFonts w:ascii="宋体" w:hAnsi="宋体"/>
        <w:kern w:val="0"/>
        <w:szCs w:val="21"/>
      </w:rPr>
      <w:fldChar w:fldCharType="begin"/>
    </w:r>
    <w:r>
      <w:rPr>
        <w:rFonts w:ascii="宋体" w:hAnsi="宋体"/>
        <w:kern w:val="0"/>
        <w:szCs w:val="21"/>
      </w:rPr>
      <w:instrText xml:space="preserve"> NUMPAGES </w:instrText>
    </w:r>
    <w:r>
      <w:rPr>
        <w:rFonts w:ascii="宋体" w:hAnsi="宋体"/>
        <w:kern w:val="0"/>
        <w:szCs w:val="21"/>
      </w:rPr>
      <w:fldChar w:fldCharType="separate"/>
    </w:r>
    <w:r>
      <w:rPr>
        <w:rFonts w:ascii="宋体" w:hAnsi="宋体"/>
        <w:kern w:val="0"/>
        <w:szCs w:val="21"/>
      </w:rPr>
      <w:t>6</w:t>
    </w:r>
    <w:r>
      <w:rPr>
        <w:rFonts w:ascii="宋体" w:hAnsi="宋体"/>
        <w:kern w:val="0"/>
        <w:szCs w:val="21"/>
      </w:rPr>
      <w:fldChar w:fldCharType="end"/>
    </w:r>
    <w:r>
      <w:rPr>
        <w:rFonts w:hint="eastAsia" w:ascii="宋体" w:hAnsi="宋体"/>
        <w:kern w:val="0"/>
        <w:szCs w:val="21"/>
      </w:rPr>
      <w:t xml:space="preserve"> 页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wrap="around" w:vAnchor="text" w:hAnchor="margin" w:xAlign="center" w:y="1"/>
      <w:rPr>
        <w:rStyle w:val="7"/>
      </w:rPr>
    </w:pPr>
    <w:r>
      <w:fldChar w:fldCharType="begin"/>
    </w:r>
    <w:r>
      <w:rPr>
        <w:rStyle w:val="7"/>
      </w:rPr>
      <w:instrText xml:space="preserve">PAGE  </w:instrText>
    </w:r>
    <w:r>
      <w:fldChar w:fldCharType="separate"/>
    </w:r>
    <w:r>
      <w:fldChar w:fldCharType="end"/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cumentProtection w:enforcement="0"/>
  <w:defaultTabStop w:val="420"/>
  <w:drawingGridVerticalSpacing w:val="156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MDU4MzM3MDAzYmI1ZDVhNWZmYTJhZTBiMmMwOTYxOGEifQ=="/>
  </w:docVars>
  <w:rsids>
    <w:rsidRoot w:val="00172A27"/>
    <w:rsid w:val="0039684E"/>
    <w:rsid w:val="004151FC"/>
    <w:rsid w:val="00585252"/>
    <w:rsid w:val="005A7DBE"/>
    <w:rsid w:val="007027B0"/>
    <w:rsid w:val="0076584D"/>
    <w:rsid w:val="00AA3BDD"/>
    <w:rsid w:val="00B20B91"/>
    <w:rsid w:val="00BC4DD2"/>
    <w:rsid w:val="00C02FC6"/>
    <w:rsid w:val="00C20B37"/>
    <w:rsid w:val="00C549F2"/>
    <w:rsid w:val="00CB5D09"/>
    <w:rsid w:val="00E44C17"/>
    <w:rsid w:val="00EF7AB6"/>
    <w:rsid w:val="00F11918"/>
    <w:rsid w:val="030516AD"/>
    <w:rsid w:val="05013D96"/>
    <w:rsid w:val="06EE06AA"/>
    <w:rsid w:val="08413810"/>
    <w:rsid w:val="0EF346FB"/>
    <w:rsid w:val="0F667567"/>
    <w:rsid w:val="114C04A7"/>
    <w:rsid w:val="119F24F6"/>
    <w:rsid w:val="12BF690E"/>
    <w:rsid w:val="12FD414F"/>
    <w:rsid w:val="14027B2B"/>
    <w:rsid w:val="19211A54"/>
    <w:rsid w:val="19F53DD2"/>
    <w:rsid w:val="1A332204"/>
    <w:rsid w:val="1C8E7BEA"/>
    <w:rsid w:val="21A434AC"/>
    <w:rsid w:val="22295BFF"/>
    <w:rsid w:val="248875F1"/>
    <w:rsid w:val="276643A7"/>
    <w:rsid w:val="27DA0163"/>
    <w:rsid w:val="2BA271EA"/>
    <w:rsid w:val="2D1867BE"/>
    <w:rsid w:val="2FA8323D"/>
    <w:rsid w:val="33D95773"/>
    <w:rsid w:val="346A23A5"/>
    <w:rsid w:val="35B91D00"/>
    <w:rsid w:val="37D56B99"/>
    <w:rsid w:val="3E231105"/>
    <w:rsid w:val="3E5E1541"/>
    <w:rsid w:val="3E7E3AE6"/>
    <w:rsid w:val="43C723A4"/>
    <w:rsid w:val="446431E6"/>
    <w:rsid w:val="45530776"/>
    <w:rsid w:val="46E73171"/>
    <w:rsid w:val="481B05F8"/>
    <w:rsid w:val="4C293001"/>
    <w:rsid w:val="4D59124F"/>
    <w:rsid w:val="502B67F8"/>
    <w:rsid w:val="52797E75"/>
    <w:rsid w:val="52B4142D"/>
    <w:rsid w:val="532863E1"/>
    <w:rsid w:val="581F5F03"/>
    <w:rsid w:val="5CAC3349"/>
    <w:rsid w:val="5F242210"/>
    <w:rsid w:val="60DB671F"/>
    <w:rsid w:val="619C7C5C"/>
    <w:rsid w:val="62353C0D"/>
    <w:rsid w:val="656224AD"/>
    <w:rsid w:val="66C76A1D"/>
    <w:rsid w:val="67387102"/>
    <w:rsid w:val="673F454E"/>
    <w:rsid w:val="68D63DD5"/>
    <w:rsid w:val="697B2B5D"/>
    <w:rsid w:val="6A9F1CE8"/>
    <w:rsid w:val="6BF019F7"/>
    <w:rsid w:val="6D936A0B"/>
    <w:rsid w:val="6E025253"/>
    <w:rsid w:val="6F060E0B"/>
    <w:rsid w:val="714C5746"/>
    <w:rsid w:val="71926986"/>
    <w:rsid w:val="73FD4575"/>
    <w:rsid w:val="76BA40AF"/>
    <w:rsid w:val="76EE201C"/>
    <w:rsid w:val="77C35AEB"/>
    <w:rsid w:val="79FB0B07"/>
    <w:rsid w:val="7A0637AC"/>
    <w:rsid w:val="7A4B3C2E"/>
    <w:rsid w:val="7B5573A2"/>
    <w:rsid w:val="7B8C598A"/>
    <w:rsid w:val="7D0211AE"/>
    <w:rsid w:val="7DCD1934"/>
    <w:rsid w:val="7E3037A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0" w:semiHidden="0" w:name="heading 1" w:locked="1"/>
    <w:lsdException w:unhideWhenUsed="0" w:uiPriority="0" w:semiHidden="0" w:name="heading 2" w:locked="1"/>
    <w:lsdException w:unhideWhenUsed="0" w:uiPriority="0" w:semiHidden="0" w:name="heading 3" w:locked="1"/>
    <w:lsdException w:unhideWhenUsed="0" w:uiPriority="0" w:semiHidden="0" w:name="heading 4" w:locked="1"/>
    <w:lsdException w:unhideWhenUsed="0" w:uiPriority="0" w:semiHidden="0" w:name="heading 5" w:locked="1"/>
    <w:lsdException w:unhideWhenUsed="0" w:uiPriority="0" w:semiHidden="0" w:name="heading 6" w:locked="1"/>
    <w:lsdException w:unhideWhenUsed="0" w:uiPriority="0" w:semiHidden="0" w:name="heading 7" w:locked="1"/>
    <w:lsdException w:unhideWhenUsed="0" w:uiPriority="0" w:semiHidden="0" w:name="heading 8" w:locked="1"/>
    <w:lsdException w:unhideWhenUsed="0" w:uiPriority="0" w:semiHidden="0" w:name="heading 9" w:locked="1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unhideWhenUsed="0" w:uiPriority="0" w:semiHidden="0" w:name="caption" w:locked="1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 w:locked="1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 w:locked="1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 w:locked="1"/>
    <w:lsdException w:unhideWhenUsed="0" w:uiPriority="0" w:semiHidden="0" w:name="Emphasis" w:locked="1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widowControl/>
      <w:shd w:val="clear" w:color="auto" w:fill="FFFFFF"/>
      <w:spacing w:line="312" w:lineRule="exact"/>
      <w:ind w:hanging="400"/>
      <w:jc w:val="distribute"/>
    </w:pPr>
    <w:rPr>
      <w:rFonts w:ascii="宋体" w:hAnsi="宋体"/>
      <w:kern w:val="0"/>
      <w:sz w:val="19"/>
      <w:szCs w:val="19"/>
      <w:shd w:val="clear" w:color="auto" w:fill="FFFFFF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page number"/>
    <w:basedOn w:val="6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1.bin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8" Type="http://schemas.openxmlformats.org/officeDocument/2006/relationships/fontTable" Target="fontTable.xml"/><Relationship Id="rId37" Type="http://schemas.openxmlformats.org/officeDocument/2006/relationships/customXml" Target="../customXml/item1.xml"/><Relationship Id="rId36" Type="http://schemas.openxmlformats.org/officeDocument/2006/relationships/image" Target="media/image23.png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emf"/><Relationship Id="rId32" Type="http://schemas.openxmlformats.org/officeDocument/2006/relationships/image" Target="media/image19.emf"/><Relationship Id="rId31" Type="http://schemas.openxmlformats.org/officeDocument/2006/relationships/oleObject" Target="embeddings/oleObject8.bin"/><Relationship Id="rId30" Type="http://schemas.openxmlformats.org/officeDocument/2006/relationships/image" Target="media/image18.png"/><Relationship Id="rId3" Type="http://schemas.openxmlformats.org/officeDocument/2006/relationships/header" Target="header1.xml"/><Relationship Id="rId29" Type="http://schemas.openxmlformats.org/officeDocument/2006/relationships/image" Target="media/image17.png"/><Relationship Id="rId28" Type="http://schemas.openxmlformats.org/officeDocument/2006/relationships/image" Target="media/image16.wmf"/><Relationship Id="rId27" Type="http://schemas.openxmlformats.org/officeDocument/2006/relationships/oleObject" Target="embeddings/oleObject7.bin"/><Relationship Id="rId26" Type="http://schemas.openxmlformats.org/officeDocument/2006/relationships/image" Target="media/image15.png"/><Relationship Id="rId25" Type="http://schemas.openxmlformats.org/officeDocument/2006/relationships/image" Target="media/image14.wmf"/><Relationship Id="rId24" Type="http://schemas.openxmlformats.org/officeDocument/2006/relationships/oleObject" Target="embeddings/oleObject6.bin"/><Relationship Id="rId23" Type="http://schemas.openxmlformats.org/officeDocument/2006/relationships/image" Target="media/image13.emf"/><Relationship Id="rId22" Type="http://schemas.openxmlformats.org/officeDocument/2006/relationships/oleObject" Target="embeddings/oleObject5.bin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emf"/><Relationship Id="rId15" Type="http://schemas.openxmlformats.org/officeDocument/2006/relationships/oleObject" Target="embeddings/oleObject4.bin"/><Relationship Id="rId14" Type="http://schemas.openxmlformats.org/officeDocument/2006/relationships/image" Target="media/image6.emf"/><Relationship Id="rId13" Type="http://schemas.openxmlformats.org/officeDocument/2006/relationships/oleObject" Target="embeddings/oleObject3.bin"/><Relationship Id="rId12" Type="http://schemas.openxmlformats.org/officeDocument/2006/relationships/image" Target="media/image5.emf"/><Relationship Id="rId11" Type="http://schemas.openxmlformats.org/officeDocument/2006/relationships/oleObject" Target="embeddings/oleObject2.bin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5"/>
    <customShpInfo spid="_x0000_s1026"/>
    <customShpInfo spid="_x0000_s1036"/>
    <customShpInfo spid="_x0000_s1037"/>
    <customShpInfo spid="_x0000_s1038"/>
    <customShpInfo spid="_x0000_s1043"/>
    <customShpInfo spid="_x0000_s104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544</Words>
  <Characters>3107</Characters>
  <Lines>25</Lines>
  <Paragraphs>7</Paragraphs>
  <TotalTime>3</TotalTime>
  <ScaleCrop>false</ScaleCrop>
  <LinksUpToDate>false</LinksUpToDate>
  <CharactersWithSpaces>3644</CharactersWithSpaces>
  <Application>WPS Office_11.1.0.8980_F1E327BC-269C-435d-A152-05C5408002CA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2002-01-01T01:06:00Z</dcterms:created>
  <dc:creator>闫军魁</dc:creator>
  <cp:lastModifiedBy>admin</cp:lastModifiedBy>
  <cp:lastPrinted>2022-12-17T01:15:00Z</cp:lastPrinted>
  <dcterms:modified xsi:type="dcterms:W3CDTF">2023-04-04T07:13:15Z</dcterms:modified>
  <dc:title>2022—2023学年度第一学期期中教学质量检测试题（卷）</dc:title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2052-11.1.0.8980</vt:lpwstr>
  </property>
</Properties>
</file>