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center"/>
        <w:textAlignment w:val="auto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11049000</wp:posOffset>
            </wp:positionV>
            <wp:extent cx="406400" cy="381000"/>
            <wp:effectExtent l="0" t="0" r="1270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>吉首市2022年秋季八年级期末综合素质监测</w:t>
      </w:r>
    </w:p>
    <w:p>
      <w:pPr>
        <w:pStyle w:val="11"/>
        <w:spacing w:beforeLines="0" w:afterLines="0"/>
        <w:rPr>
          <w:rFonts w:hint="default" w:eastAsia="方正大标宋_GBK"/>
          <w:spacing w:val="0"/>
          <w:sz w:val="46"/>
          <w:szCs w:val="24"/>
          <w:lang w:val="en-US" w:eastAsia="zh-CN"/>
        </w:rPr>
      </w:pPr>
      <w:r>
        <w:rPr>
          <w:rFonts w:hint="eastAsia"/>
          <w:spacing w:val="0"/>
          <w:sz w:val="46"/>
          <w:szCs w:val="24"/>
        </w:rPr>
        <w:t>物理</w:t>
      </w:r>
      <w:r>
        <w:rPr>
          <w:rFonts w:hint="eastAsia"/>
          <w:spacing w:val="0"/>
          <w:sz w:val="46"/>
          <w:szCs w:val="24"/>
          <w:lang w:val="en-US" w:eastAsia="zh-CN"/>
        </w:rPr>
        <w:t>参考答案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单项选择题（把选择的答案填写到表格中每小题对应的方框内，每小题</w:t>
      </w:r>
      <w:r>
        <w:rPr>
          <w:rFonts w:hint="eastAsia"/>
          <w:lang w:val="en-US" w:eastAsia="zh-CN"/>
        </w:rPr>
        <w:t>3分，共42分</w:t>
      </w:r>
      <w:r>
        <w:rPr>
          <w:rFonts w:hint="eastAsia"/>
          <w:lang w:eastAsia="zh-CN"/>
        </w:rPr>
        <w:t>）</w:t>
      </w: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  <w:gridCol w:w="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题号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答案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55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</w:tr>
    </w:tbl>
    <w:p/>
    <w:p>
      <w:pPr>
        <w:numPr>
          <w:ilvl w:val="0"/>
          <w:numId w:val="1"/>
        </w:numPr>
        <w:ind w:left="0" w:leftChars="0" w:firstLine="0" w:firstLineChars="0"/>
        <w:rPr>
          <w:rFonts w:hint="eastAsia"/>
          <w:bCs/>
          <w:color w:val="000000"/>
          <w:sz w:val="21"/>
          <w:szCs w:val="21"/>
          <w:lang w:val="en-US" w:eastAsia="zh-CN"/>
        </w:rPr>
      </w:pPr>
      <w:r>
        <w:rPr>
          <w:rFonts w:hint="eastAsia"/>
          <w:bCs/>
          <w:color w:val="000000"/>
          <w:sz w:val="21"/>
          <w:szCs w:val="21"/>
          <w:lang w:val="en-US" w:eastAsia="zh-CN"/>
        </w:rPr>
        <w:t>填空题（把正确答案填写在对应的横线上，每小题4分，共24分）</w:t>
      </w:r>
    </w:p>
    <w:p>
      <w:pPr>
        <w:numPr>
          <w:ilvl w:val="0"/>
          <w:numId w:val="2"/>
        </w:numPr>
        <w:rPr>
          <w:rFonts w:hint="eastAsia"/>
          <w:bCs/>
          <w:color w:val="000000"/>
          <w:sz w:val="21"/>
          <w:szCs w:val="21"/>
          <w:lang w:eastAsia="zh-CN"/>
        </w:rPr>
      </w:pPr>
      <w:r>
        <w:rPr>
          <w:rFonts w:hint="eastAsia"/>
          <w:bCs/>
          <w:color w:val="000000"/>
          <w:sz w:val="21"/>
          <w:szCs w:val="21"/>
          <w:lang w:eastAsia="zh-CN"/>
        </w:rPr>
        <w:t>振幅、音色；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16</w:t>
      </w:r>
      <w:r>
        <w:rPr>
          <w:bCs/>
          <w:color w:val="000000"/>
          <w:sz w:val="21"/>
          <w:szCs w:val="21"/>
        </w:rPr>
        <w:t>．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mm(毫米)、3.20</w:t>
      </w:r>
      <w:r>
        <w:rPr>
          <w:rFonts w:hint="eastAsia"/>
          <w:bCs/>
          <w:color w:val="000000"/>
          <w:sz w:val="21"/>
          <w:szCs w:val="21"/>
          <w:lang w:eastAsia="zh-CN"/>
        </w:rPr>
        <w:t>；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17</w:t>
      </w:r>
      <w:r>
        <w:rPr>
          <w:bCs/>
          <w:color w:val="000000"/>
          <w:sz w:val="21"/>
          <w:szCs w:val="21"/>
        </w:rPr>
        <w:t>．</w:t>
      </w:r>
      <w:r>
        <w:rPr>
          <w:rFonts w:hint="eastAsia"/>
          <w:bCs/>
          <w:color w:val="000000"/>
          <w:sz w:val="21"/>
          <w:szCs w:val="21"/>
          <w:lang w:eastAsia="zh-CN"/>
        </w:rPr>
        <w:t>升华、熔化；</w:t>
      </w:r>
    </w:p>
    <w:p>
      <w:pPr>
        <w:numPr>
          <w:ilvl w:val="0"/>
          <w:numId w:val="0"/>
        </w:numPr>
        <w:rPr>
          <w:rFonts w:hint="default" w:eastAsiaTheme="minorEastAsia"/>
          <w:bCs/>
          <w:color w:val="000000"/>
          <w:sz w:val="21"/>
          <w:szCs w:val="21"/>
          <w:lang w:val="en-US" w:eastAsia="zh-CN"/>
        </w:rPr>
      </w:pPr>
      <w:r>
        <w:rPr>
          <w:rFonts w:hint="eastAsia"/>
          <w:bCs/>
          <w:color w:val="000000"/>
          <w:sz w:val="21"/>
          <w:szCs w:val="21"/>
          <w:lang w:val="en-US" w:eastAsia="zh-CN"/>
        </w:rPr>
        <w:t>18</w:t>
      </w:r>
      <w:r>
        <w:rPr>
          <w:bCs/>
          <w:color w:val="000000"/>
          <w:sz w:val="21"/>
          <w:szCs w:val="21"/>
        </w:rPr>
        <w:t>．</w:t>
      </w:r>
      <w:r>
        <w:rPr>
          <w:rFonts w:hint="eastAsia"/>
          <w:bCs/>
          <w:color w:val="000000"/>
          <w:sz w:val="21"/>
          <w:szCs w:val="21"/>
          <w:lang w:eastAsia="zh-CN"/>
        </w:rPr>
        <w:t>均匀、漫反射</w:t>
      </w:r>
      <w:r>
        <w:rPr>
          <w:rFonts w:hint="eastAsia" w:ascii="宋体" w:hAnsi="Arial" w:cs="宋体"/>
          <w:color w:val="000000"/>
          <w:kern w:val="0"/>
          <w:szCs w:val="21"/>
          <w:lang w:val="zh-CN"/>
        </w:rPr>
        <w:t>；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19</w:t>
      </w:r>
      <w:r>
        <w:rPr>
          <w:bCs/>
          <w:color w:val="000000"/>
          <w:sz w:val="21"/>
          <w:szCs w:val="21"/>
        </w:rPr>
        <w:t>．</w:t>
      </w:r>
      <w:r>
        <w:rPr>
          <w:rFonts w:hint="eastAsia"/>
          <w:bCs/>
          <w:color w:val="000000"/>
          <w:sz w:val="21"/>
          <w:szCs w:val="21"/>
          <w:lang w:eastAsia="zh-CN"/>
        </w:rPr>
        <w:t>凹透镜、</w:t>
      </w:r>
      <w:r>
        <w:rPr>
          <w:rFonts w:hint="eastAsia" w:ascii="宋体" w:hAnsi="Arial" w:cs="宋体"/>
          <w:color w:val="000000"/>
          <w:kern w:val="0"/>
          <w:szCs w:val="21"/>
          <w:lang w:val="zh-CN"/>
        </w:rPr>
        <w:t>凸透镜；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20</w:t>
      </w:r>
      <w:r>
        <w:rPr>
          <w:bCs/>
          <w:color w:val="000000"/>
          <w:sz w:val="21"/>
          <w:szCs w:val="21"/>
        </w:rPr>
        <w:t>．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Kg（千克）、550。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Cs/>
          <w:color w:val="000000"/>
          <w:sz w:val="21"/>
          <w:szCs w:val="21"/>
          <w:lang w:eastAsia="zh-CN"/>
        </w:rPr>
      </w:pPr>
      <w:r>
        <w:rPr>
          <w:rFonts w:hint="eastAsia"/>
          <w:bCs/>
          <w:color w:val="000000"/>
          <w:sz w:val="21"/>
          <w:szCs w:val="21"/>
          <w:lang w:eastAsia="zh-CN"/>
        </w:rPr>
        <w:t>实验、作图题（第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21小题4分、第22小题8分，共12分</w:t>
      </w:r>
      <w:r>
        <w:rPr>
          <w:rFonts w:hint="eastAsia"/>
          <w:bCs/>
          <w:color w:val="000000"/>
          <w:sz w:val="21"/>
          <w:szCs w:val="21"/>
          <w:lang w:eastAsia="zh-CN"/>
        </w:rPr>
        <w:t>）</w:t>
      </w:r>
    </w:p>
    <w:p>
      <w:pPr>
        <w:numPr>
          <w:ilvl w:val="0"/>
          <w:numId w:val="3"/>
        </w:numPr>
        <w:rPr>
          <w:rFonts w:hint="eastAsia"/>
          <w:bCs/>
          <w:color w:val="000000"/>
          <w:sz w:val="21"/>
          <w:szCs w:val="21"/>
          <w:lang w:eastAsia="zh-CN"/>
        </w:rPr>
      </w:pPr>
      <w:r>
        <w:rPr>
          <w:rFonts w:hint="eastAsia"/>
          <w:bCs/>
          <w:color w:val="000000"/>
          <w:sz w:val="21"/>
          <w:szCs w:val="21"/>
          <w:lang w:eastAsia="zh-CN"/>
        </w:rPr>
        <w:t>略</w:t>
      </w:r>
    </w:p>
    <w:p>
      <w:pPr>
        <w:numPr>
          <w:ilvl w:val="0"/>
          <w:numId w:val="3"/>
        </w:numPr>
        <w:rPr>
          <w:rFonts w:hint="eastAsia"/>
          <w:bCs/>
          <w:color w:val="000000"/>
          <w:sz w:val="21"/>
          <w:szCs w:val="21"/>
          <w:lang w:eastAsia="zh-CN"/>
        </w:rPr>
      </w:pPr>
      <w:r>
        <w:rPr>
          <w:rFonts w:hint="eastAsia"/>
          <w:bCs/>
          <w:color w:val="000000"/>
          <w:sz w:val="21"/>
          <w:szCs w:val="21"/>
          <w:lang w:eastAsia="zh-CN"/>
        </w:rPr>
        <w:t>零、右、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37.4、0.75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271780</wp:posOffset>
            </wp:positionV>
            <wp:extent cx="3114675" cy="1828800"/>
            <wp:effectExtent l="0" t="0" r="9525" b="0"/>
            <wp:wrapSquare wrapText="bothSides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计算题（第23小题10分、第24小题12分，共22分）</w:t>
      </w: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  <w:r>
        <w:rPr>
          <w:rFonts w:hint="eastAsia"/>
          <w:bCs/>
          <w:color w:val="000000"/>
          <w:sz w:val="21"/>
          <w:szCs w:val="21"/>
          <w:lang w:val="en-US" w:eastAsia="zh-CN"/>
        </w:rPr>
        <w:t>23</w:t>
      </w:r>
      <w:r>
        <w:rPr>
          <w:bCs/>
          <w:color w:val="000000"/>
          <w:sz w:val="21"/>
          <w:szCs w:val="21"/>
        </w:rPr>
        <w:t>．</w:t>
      </w: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bCs/>
          <w:color w:val="00000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389890</wp:posOffset>
            </wp:positionH>
            <wp:positionV relativeFrom="paragraph">
              <wp:posOffset>70485</wp:posOffset>
            </wp:positionV>
            <wp:extent cx="3895725" cy="2057400"/>
            <wp:effectExtent l="0" t="0" r="0" b="0"/>
            <wp:wrapSquare wrapText="bothSides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24</w:t>
      </w:r>
      <w:r>
        <w:rPr>
          <w:bCs/>
          <w:color w:val="000000"/>
          <w:sz w:val="21"/>
          <w:szCs w:val="21"/>
        </w:rPr>
        <w:t>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6FC30D"/>
    <w:multiLevelType w:val="singleLevel"/>
    <w:tmpl w:val="DF6FC30D"/>
    <w:lvl w:ilvl="0" w:tentative="0">
      <w:start w:val="21"/>
      <w:numFmt w:val="decimal"/>
      <w:suff w:val="nothing"/>
      <w:lvlText w:val="%1．"/>
      <w:lvlJc w:val="left"/>
    </w:lvl>
  </w:abstractNum>
  <w:abstractNum w:abstractNumId="1">
    <w:nsid w:val="60643C21"/>
    <w:multiLevelType w:val="singleLevel"/>
    <w:tmpl w:val="60643C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FD5F13"/>
    <w:multiLevelType w:val="singleLevel"/>
    <w:tmpl w:val="67FD5F13"/>
    <w:lvl w:ilvl="0" w:tentative="0">
      <w:start w:val="15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5Zjg2Y2RiMTExY2NmZjg4ZThhZTA3YjUzNDZkMmQifQ=="/>
  </w:docVars>
  <w:rsids>
    <w:rsidRoot w:val="00172A27"/>
    <w:rsid w:val="004151FC"/>
    <w:rsid w:val="00C02FC6"/>
    <w:rsid w:val="16DF3CAC"/>
    <w:rsid w:val="229507EE"/>
    <w:rsid w:val="5ECC43A6"/>
    <w:rsid w:val="7A9E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[无段落样式]"/>
    <w:unhideWhenUsed/>
    <w:uiPriority w:val="99"/>
    <w:pPr>
      <w:widowControl w:val="0"/>
      <w:autoSpaceDE w:val="0"/>
      <w:autoSpaceDN w:val="0"/>
      <w:adjustRightInd w:val="0"/>
      <w:spacing w:beforeLines="0" w:afterLines="0" w:line="288" w:lineRule="auto"/>
      <w:jc w:val="both"/>
      <w:textAlignment w:val="center"/>
    </w:pPr>
    <w:rPr>
      <w:rFonts w:hint="eastAsia" w:ascii="Adobe 宋体 Std L" w:hAnsi="Adobe 宋体 Std L" w:eastAsia="Adobe 宋体 Std L" w:cstheme="minorBidi"/>
      <w:color w:val="000000"/>
      <w:sz w:val="24"/>
      <w:szCs w:val="24"/>
      <w:lang w:val="zh-CN" w:eastAsia="en-US" w:bidi="ar-SA"/>
    </w:rPr>
  </w:style>
  <w:style w:type="paragraph" w:customStyle="1" w:styleId="9">
    <w:name w:val="大标"/>
    <w:basedOn w:val="8"/>
    <w:unhideWhenUsed/>
    <w:qFormat/>
    <w:uiPriority w:val="99"/>
    <w:pPr>
      <w:spacing w:beforeLines="0" w:afterLines="0" w:line="584" w:lineRule="atLeast"/>
      <w:jc w:val="center"/>
    </w:pPr>
    <w:rPr>
      <w:rFonts w:hint="eastAsia" w:ascii="方正大标宋_GBK" w:hAnsi="方正大标宋_GBK" w:eastAsia="方正大标宋_GBK"/>
      <w:sz w:val="40"/>
      <w:szCs w:val="24"/>
    </w:rPr>
  </w:style>
  <w:style w:type="paragraph" w:customStyle="1" w:styleId="10">
    <w:name w:val="段落样式3"/>
    <w:basedOn w:val="9"/>
    <w:unhideWhenUsed/>
    <w:uiPriority w:val="99"/>
    <w:pPr>
      <w:spacing w:beforeLines="0" w:afterLines="0" w:line="184" w:lineRule="atLeast"/>
    </w:pPr>
    <w:rPr>
      <w:rFonts w:hint="eastAsia" w:ascii="方正仿宋_GBK" w:hAnsi="方正仿宋_GBK" w:eastAsia="方正仿宋_GBK"/>
      <w:spacing w:val="27"/>
      <w:w w:val="90"/>
      <w:sz w:val="34"/>
      <w:szCs w:val="24"/>
    </w:rPr>
  </w:style>
  <w:style w:type="paragraph" w:customStyle="1" w:styleId="11">
    <w:name w:val="年级单元"/>
    <w:basedOn w:val="8"/>
    <w:unhideWhenUsed/>
    <w:uiPriority w:val="99"/>
    <w:pPr>
      <w:spacing w:beforeLines="0" w:afterLines="0" w:line="648" w:lineRule="atLeast"/>
      <w:jc w:val="center"/>
    </w:pPr>
    <w:rPr>
      <w:rFonts w:hint="eastAsia" w:ascii="方正大标宋_GBK" w:hAnsi="方正大标宋_GBK" w:eastAsia="方正大标宋_GBK"/>
      <w:spacing w:val="28"/>
      <w:sz w:val="46"/>
      <w:szCs w:val="24"/>
    </w:rPr>
  </w:style>
  <w:style w:type="character" w:customStyle="1" w:styleId="12">
    <w:name w:val="吉首"/>
    <w:unhideWhenUsed/>
    <w:uiPriority w:val="99"/>
    <w:rPr>
      <w:rFonts w:hint="eastAsia" w:ascii="方正仿宋_GBK" w:hAnsi="方正仿宋_GBK" w:eastAsia="方正仿宋_GBK"/>
      <w:spacing w:val="27"/>
      <w:w w:val="90"/>
      <w:sz w:val="34"/>
      <w:szCs w:val="24"/>
    </w:rPr>
  </w:style>
  <w:style w:type="character" w:customStyle="1" w:styleId="13">
    <w:name w:val="年"/>
    <w:unhideWhenUsed/>
    <w:uiPriority w:val="99"/>
    <w:rPr>
      <w:rFonts w:hint="eastAsia" w:ascii="方正仿宋_GBK" w:hAnsi="方正仿宋_GBK" w:eastAsia="方正仿宋_GBK"/>
      <w:spacing w:val="27"/>
      <w:w w:val="90"/>
      <w:sz w:val="34"/>
      <w:szCs w:val="24"/>
    </w:rPr>
  </w:style>
  <w:style w:type="character" w:customStyle="1" w:styleId="14">
    <w:name w:val="页眉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5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wmf"/><Relationship Id="rId7" Type="http://schemas.openxmlformats.org/officeDocument/2006/relationships/image" Target="media/image3.wm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262</Characters>
  <Lines>0</Lines>
  <Paragraphs>0</Paragraphs>
  <TotalTime>26</TotalTime>
  <ScaleCrop>false</ScaleCrop>
  <LinksUpToDate>false</LinksUpToDate>
  <CharactersWithSpaces>262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2023-01-31T07:37:00Z</dcterms:created>
  <dc:creator>Administrator</dc:creator>
  <cp:lastModifiedBy>admin</cp:lastModifiedBy>
  <dcterms:modified xsi:type="dcterms:W3CDTF">2023-04-04T08:36:18Z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