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11518900</wp:posOffset>
            </wp:positionH>
            <wp:positionV relativeFrom="topMargin">
              <wp:posOffset>11087100</wp:posOffset>
            </wp:positionV>
            <wp:extent cx="304800" cy="368300"/>
            <wp:effectExtent l="0" t="0" r="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0"/>
          <w:szCs w:val="30"/>
        </w:rPr>
        <w:t>2022—2023学年度第一学期期末考试</w:t>
      </w:r>
    </w:p>
    <w:p>
      <w:pPr>
        <w:spacing w:line="288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九年语文试卷</w:t>
      </w:r>
    </w:p>
    <w:p>
      <w:pPr>
        <w:spacing w:line="288" w:lineRule="auto"/>
        <w:jc w:val="center"/>
        <w:rPr>
          <w:szCs w:val="21"/>
        </w:rPr>
      </w:pPr>
      <w:r>
        <w:rPr>
          <w:rFonts w:hint="eastAsia"/>
          <w:szCs w:val="21"/>
        </w:rPr>
        <w:t>考试时间：100分钟卷面满分：100分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一、积累与运用（20分）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1．请用正楷字将下面的汉字（含标点符号）抄写在方格中，要求书写正确、端正、整洁。（2分）</w:t>
      </w:r>
    </w:p>
    <w:p>
      <w:pPr>
        <w:spacing w:line="288" w:lineRule="auto"/>
        <w:jc w:val="center"/>
        <w:rPr>
          <w:szCs w:val="21"/>
        </w:rPr>
      </w:pPr>
      <w:r>
        <w:rPr>
          <w:rFonts w:hint="eastAsia"/>
          <w:szCs w:val="21"/>
        </w:rPr>
        <w:t>人闲桂花落，夜静春山空</w:t>
      </w:r>
    </w:p>
    <w:p>
      <w:pPr>
        <w:spacing w:line="288" w:lineRule="auto"/>
        <w:jc w:val="center"/>
        <w:rPr>
          <w:szCs w:val="21"/>
        </w:rPr>
      </w:pPr>
      <w:r>
        <w:drawing>
          <wp:inline distT="0" distB="0" distL="0" distR="0">
            <wp:extent cx="4826000" cy="490855"/>
            <wp:effectExtent l="0" t="0" r="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3677" cy="490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2．下列词语中加点字的字音、字形完全正确的一项是（    ）（2分）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A．阔</w:t>
      </w:r>
      <w:r>
        <w:rPr>
          <w:rFonts w:hint="eastAsia"/>
          <w:szCs w:val="21"/>
          <w:em w:val="dot"/>
        </w:rPr>
        <w:t>绰</w:t>
      </w:r>
      <w:r>
        <w:rPr>
          <w:rFonts w:hint="eastAsia"/>
          <w:szCs w:val="21"/>
        </w:rPr>
        <w:t>（cuò）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聒</w:t>
      </w:r>
      <w:r>
        <w:rPr>
          <w:rFonts w:hint="eastAsia"/>
          <w:szCs w:val="21"/>
          <w:em w:val="dot"/>
        </w:rPr>
        <w:t>噪</w:t>
      </w:r>
      <w:r>
        <w:rPr>
          <w:rFonts w:hint="eastAsia"/>
          <w:szCs w:val="21"/>
        </w:rPr>
        <w:t>（zào）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  <w:em w:val="dot"/>
        </w:rPr>
        <w:t>侥</w:t>
      </w:r>
      <w:r>
        <w:rPr>
          <w:rFonts w:hint="eastAsia"/>
          <w:szCs w:val="21"/>
        </w:rPr>
        <w:t>幸（jiǎo）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前</w:t>
      </w:r>
      <w:r>
        <w:rPr>
          <w:rFonts w:hint="eastAsia"/>
          <w:szCs w:val="21"/>
          <w:em w:val="dot"/>
        </w:rPr>
        <w:t>仆</w:t>
      </w:r>
      <w:r>
        <w:rPr>
          <w:rFonts w:hint="eastAsia"/>
          <w:szCs w:val="21"/>
        </w:rPr>
        <w:t>后继（pū）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B．</w:t>
      </w:r>
      <w:r>
        <w:rPr>
          <w:rFonts w:hint="eastAsia"/>
          <w:szCs w:val="21"/>
          <w:em w:val="dot"/>
        </w:rPr>
        <w:t>亵</w:t>
      </w:r>
      <w:r>
        <w:rPr>
          <w:rFonts w:hint="eastAsia"/>
          <w:szCs w:val="21"/>
        </w:rPr>
        <w:t>渎（xiè）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惊</w:t>
      </w:r>
      <w:r>
        <w:rPr>
          <w:rFonts w:hint="eastAsia"/>
          <w:szCs w:val="21"/>
          <w:em w:val="dot"/>
        </w:rPr>
        <w:t>骇</w:t>
      </w:r>
      <w:r>
        <w:rPr>
          <w:rFonts w:hint="eastAsia"/>
          <w:szCs w:val="21"/>
        </w:rPr>
        <w:t>（hài）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冠</w:t>
      </w:r>
      <w:r>
        <w:rPr>
          <w:rFonts w:hint="eastAsia"/>
          <w:szCs w:val="21"/>
          <w:em w:val="dot"/>
        </w:rPr>
        <w:t>免</w:t>
      </w:r>
      <w:r>
        <w:rPr>
          <w:rFonts w:hint="eastAsia"/>
          <w:szCs w:val="21"/>
        </w:rPr>
        <w:t>（miǎn）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根深</w:t>
      </w:r>
      <w:r>
        <w:rPr>
          <w:rFonts w:hint="eastAsia"/>
          <w:szCs w:val="21"/>
          <w:em w:val="dot"/>
        </w:rPr>
        <w:t>蒂</w:t>
      </w:r>
      <w:r>
        <w:rPr>
          <w:rFonts w:hint="eastAsia"/>
          <w:szCs w:val="21"/>
        </w:rPr>
        <w:t>固（tì）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C．</w:t>
      </w:r>
      <w:r>
        <w:rPr>
          <w:rFonts w:hint="eastAsia"/>
          <w:szCs w:val="21"/>
          <w:em w:val="dot"/>
        </w:rPr>
        <w:t>箴</w:t>
      </w:r>
      <w:r>
        <w:rPr>
          <w:rFonts w:hint="eastAsia"/>
          <w:szCs w:val="21"/>
        </w:rPr>
        <w:t>言（zhēn）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虚</w:t>
      </w:r>
      <w:r>
        <w:rPr>
          <w:rFonts w:hint="eastAsia"/>
          <w:szCs w:val="21"/>
          <w:em w:val="dot"/>
        </w:rPr>
        <w:t>妄</w:t>
      </w:r>
      <w:r>
        <w:rPr>
          <w:rFonts w:hint="eastAsia"/>
          <w:szCs w:val="21"/>
        </w:rPr>
        <w:t>（wàng）</w:t>
      </w:r>
      <w:r>
        <w:rPr>
          <w:rFonts w:hint="eastAsia"/>
          <w:szCs w:val="21"/>
        </w:rPr>
        <w:tab/>
      </w:r>
      <w:r>
        <w:rPr>
          <w:rFonts w:hint="eastAsia"/>
          <w:szCs w:val="21"/>
          <w:em w:val="dot"/>
        </w:rPr>
        <w:t>应</w:t>
      </w:r>
      <w:r>
        <w:rPr>
          <w:rFonts w:hint="eastAsia"/>
          <w:szCs w:val="21"/>
        </w:rPr>
        <w:t>酬（yìng）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自惭形</w:t>
      </w:r>
      <w:r>
        <w:rPr>
          <w:rFonts w:hint="eastAsia"/>
          <w:szCs w:val="21"/>
          <w:em w:val="dot"/>
        </w:rPr>
        <w:t>秽</w:t>
      </w:r>
      <w:r>
        <w:rPr>
          <w:rFonts w:hint="eastAsia"/>
          <w:szCs w:val="21"/>
        </w:rPr>
        <w:t>（huì）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D．拜</w:t>
      </w:r>
      <w:r>
        <w:rPr>
          <w:rFonts w:hint="eastAsia"/>
          <w:szCs w:val="21"/>
          <w:em w:val="dot"/>
        </w:rPr>
        <w:t>谒</w:t>
      </w:r>
      <w:r>
        <w:rPr>
          <w:rFonts w:hint="eastAsia"/>
          <w:szCs w:val="21"/>
        </w:rPr>
        <w:t>（yè）</w:t>
      </w:r>
      <w:r>
        <w:rPr>
          <w:rFonts w:hint="eastAsia"/>
          <w:szCs w:val="21"/>
        </w:rPr>
        <w:tab/>
      </w:r>
      <w:r>
        <w:rPr>
          <w:rFonts w:hint="eastAsia"/>
          <w:szCs w:val="21"/>
          <w:em w:val="dot"/>
        </w:rPr>
        <w:t>中</w:t>
      </w:r>
      <w:r>
        <w:rPr>
          <w:rFonts w:hint="eastAsia"/>
          <w:szCs w:val="21"/>
        </w:rPr>
        <w:t>伤（zhòng）</w:t>
      </w:r>
      <w:r>
        <w:rPr>
          <w:rFonts w:hint="eastAsia"/>
          <w:szCs w:val="21"/>
        </w:rPr>
        <w:tab/>
      </w:r>
      <w:r>
        <w:rPr>
          <w:rFonts w:hint="eastAsia"/>
          <w:szCs w:val="21"/>
          <w:em w:val="dot"/>
        </w:rPr>
        <w:t>眺</w:t>
      </w:r>
      <w:r>
        <w:rPr>
          <w:rFonts w:hint="eastAsia"/>
          <w:szCs w:val="21"/>
        </w:rPr>
        <w:t>望（tiǎo）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原驰</w:t>
      </w:r>
      <w:r>
        <w:rPr>
          <w:rFonts w:hint="eastAsia"/>
          <w:szCs w:val="21"/>
          <w:em w:val="dot"/>
        </w:rPr>
        <w:t>腊</w:t>
      </w:r>
      <w:r>
        <w:rPr>
          <w:rFonts w:hint="eastAsia"/>
          <w:szCs w:val="21"/>
        </w:rPr>
        <w:t>象（là）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3．依次填入下面句子横线处的词语，最恰当的一项是（    ）（2分）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每个人对无悔的生命有着各自的______。李白的无悔之生是“游千山万水，抒满腔豪情”；岳飞的无悔之生是“精忠报国，收拾山河”……我们一生的时光，该会有多少故事串织？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那些______但却潮湿双眸的份份情怀，那些______久远但也难忘的段段往事，将成为我们心中隽永的温馨，任岁月______，心境变迁，也不会漠视，也将永远珍惜。因为，那份份情怀，段段往事，都向我们展示真实的内容，真实的情感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A．阐释  稍纵即逝  即使  侵扰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B．诠释  白驹过隙  即使  侵蚀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C．阐释  白驹过隙  虽然  侵扰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D．诠释  稍纵即逝  虽然  侵蚀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4．下列各项中分析不正确的一项是（    ）（2分）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阅读是一个人获得知识、滋养精神</w:t>
      </w:r>
      <w:r>
        <w:rPr>
          <w:rFonts w:hint="eastAsia" w:ascii="楷体" w:hAnsi="楷体" w:eastAsia="楷体"/>
          <w:szCs w:val="21"/>
          <w:em w:val="dot"/>
        </w:rPr>
        <w:t>最</w:t>
      </w:r>
      <w:r>
        <w:rPr>
          <w:rFonts w:hint="eastAsia" w:ascii="楷体" w:hAnsi="楷体" w:eastAsia="楷体"/>
          <w:szCs w:val="21"/>
        </w:rPr>
        <w:t>有效的方式，然而阅读也有“深”“浅”之分。浅阅读是基本上不需要思考而采取浏览式、娱乐式的阅读方式，</w:t>
      </w:r>
      <w:r>
        <w:rPr>
          <w:rFonts w:hint="eastAsia" w:ascii="楷体" w:hAnsi="楷体" w:eastAsia="楷体"/>
          <w:szCs w:val="21"/>
          <w:u w:val="single"/>
        </w:rPr>
        <w:t>它所追求的是短暂的视觉快感和心理。</w:t>
      </w:r>
      <w:r>
        <w:rPr>
          <w:rFonts w:hint="eastAsia" w:ascii="楷体" w:hAnsi="楷体" w:eastAsia="楷体"/>
          <w:szCs w:val="21"/>
        </w:rPr>
        <w:t>深阅读是指对有价值的作品进行</w:t>
      </w:r>
      <w:r>
        <w:rPr>
          <w:rFonts w:hint="eastAsia" w:ascii="楷体" w:hAnsi="楷体" w:eastAsia="楷体"/>
          <w:szCs w:val="21"/>
          <w:em w:val="dot"/>
        </w:rPr>
        <w:t>反复揣摩</w:t>
      </w:r>
      <w:r>
        <w:rPr>
          <w:rFonts w:hint="eastAsia" w:ascii="楷体" w:hAnsi="楷体" w:eastAsia="楷体"/>
          <w:szCs w:val="21"/>
        </w:rPr>
        <w:t>、</w:t>
      </w:r>
      <w:r>
        <w:rPr>
          <w:rFonts w:hint="eastAsia" w:ascii="楷体" w:hAnsi="楷体" w:eastAsia="楷体"/>
          <w:szCs w:val="21"/>
          <w:em w:val="dot"/>
        </w:rPr>
        <w:t>深刻思考</w:t>
      </w:r>
      <w:r>
        <w:rPr>
          <w:rFonts w:hint="eastAsia" w:ascii="楷体" w:hAnsi="楷体" w:eastAsia="楷体"/>
          <w:szCs w:val="21"/>
        </w:rPr>
        <w:t>的阅读，如沉浸在一部纸质经典书中的阅读。深阅读的过程既是</w:t>
      </w:r>
      <w:r>
        <w:rPr>
          <w:rFonts w:hint="eastAsia" w:ascii="楷体" w:hAnsi="楷体" w:eastAsia="楷体"/>
          <w:szCs w:val="21"/>
          <w:em w:val="dot"/>
        </w:rPr>
        <w:t>汲取</w:t>
      </w:r>
      <w:r>
        <w:rPr>
          <w:rFonts w:hint="eastAsia" w:ascii="楷体" w:hAnsi="楷体" w:eastAsia="楷体"/>
          <w:szCs w:val="21"/>
        </w:rPr>
        <w:t>知识的过程，也是质疑、探究，形成更深层价值取向、实现精神跨越的过程。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A．“最”是副词，“汲取”是动词，“深刻思考”“反复揣摩”是偏正短语。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B．“阅读是一个人获得知识、滋养精神最有效的方式。”句中“方式”是宾语。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C．“深阅读的过程既是汲取知识的过程，也是质疑、探究，形成更深层价值取向、实现精神跨越的过程。”这句话表示的是承接关系的复句。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D．画线句子有语病，修改方法是：在“心理”后面加上“愉悦”二字。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5．文学常识与名著阅读（5分）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（1）下列各项中表述有误的一项是（    ）（3分）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A．记，古代一种散文体裁，可通过叙事、写景、状物来抒发作者的感情和见解。《醉翁亭记》的作者是欧阳修，北宋文学家，“唐宋八大家”之一。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B．莫泊桑，法国作家，被誉为“短篇小说巨匠”，代表作有《项链》《羊脂球》等。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C．吴敬梓，字敏轩，号粒民，清代小说家。他的代表作品《聊斋志异》是我国清代的一部长篇讽刺小说，主要描写明清时期科举制度下读书人及官绅的活动和精神面貌。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D．《艾青诗选》收集了艾青从二十世纪三十年代到七十年代末的诗歌作品。作品中饱含强烈爱国主义情感的诗歌有《我爱这土地》《北方》等。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2）《水浒传》塑造了一大批栩栩如生的人物形象。其中一位人物他相貌堂堂，武艺高强，性格刚烈，有仇必报，好行侠仗义，是一个顶天立地的英雄好汉。“醉打蒋门神”“大闹飞云浦”说的就是这位英雄的故事，请你写出这位英雄的名字，并再写出一个和他有关的故事情节名称。（2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人物：______故事情节：______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6．古诗文默写。（7分）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（1）醉翁之总不在酒，______。（欧阳修《醉翁亭记》）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（2）露从今夜白。______。（杜甫《月夜忆舍弟》）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（3）______，千里共婵娟。（苏轼《水调歌头》）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（4）______，人迹板桥霜。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（温庭均《商山早行》）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（5）______，蜡炬成灰泪始干。（李商隐《无题》）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《酬乐天扬州初逢席上见赠》中的表达作者乐观进取、积极向上的人生态度，充满了哲理意味的句子是______，______。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二、古诗文阅读（15分）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（一）阅读下面两首诗，完成第7题。（3分）</w:t>
      </w:r>
    </w:p>
    <w:p>
      <w:pPr>
        <w:spacing w:line="288" w:lineRule="auto"/>
        <w:jc w:val="center"/>
        <w:rPr>
          <w:rFonts w:ascii="楷体" w:hAnsi="楷体" w:eastAsia="楷体"/>
          <w:b/>
          <w:szCs w:val="21"/>
        </w:rPr>
      </w:pPr>
      <w:r>
        <w:rPr>
          <w:rFonts w:hint="eastAsia" w:ascii="楷体" w:hAnsi="楷体" w:eastAsia="楷体"/>
          <w:b/>
          <w:szCs w:val="21"/>
        </w:rPr>
        <w:t>【甲】行路难（其一）（李白）</w:t>
      </w:r>
    </w:p>
    <w:p>
      <w:pPr>
        <w:spacing w:line="288" w:lineRule="auto"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金樽清酒斗十千，玉盘珍羞直万饯。停杯投著不能食，拔剑四顾心茫然。</w:t>
      </w:r>
    </w:p>
    <w:p>
      <w:pPr>
        <w:spacing w:line="288" w:lineRule="auto"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欲渡黄河冰塞川，将登太行雪满山。闲来垂钓碧溪上，忽复乘舟梦日边。</w:t>
      </w:r>
    </w:p>
    <w:p>
      <w:pPr>
        <w:spacing w:line="288" w:lineRule="auto"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行路难，行路难，多歧路，今安在？长风破浪会有时，直挂云帆济沧海。</w:t>
      </w:r>
    </w:p>
    <w:p>
      <w:pPr>
        <w:spacing w:line="288" w:lineRule="auto"/>
        <w:jc w:val="center"/>
        <w:rPr>
          <w:rFonts w:ascii="楷体" w:hAnsi="楷体" w:eastAsia="楷体"/>
          <w:b/>
          <w:szCs w:val="21"/>
        </w:rPr>
      </w:pPr>
      <w:r>
        <w:rPr>
          <w:rFonts w:hint="eastAsia" w:ascii="楷体" w:hAnsi="楷体" w:eastAsia="楷体"/>
          <w:b/>
          <w:szCs w:val="21"/>
        </w:rPr>
        <w:t>【乙】鹧鸪天·送人（辛弃疾）</w:t>
      </w:r>
    </w:p>
    <w:p>
      <w:pPr>
        <w:spacing w:line="288" w:lineRule="auto"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唱彻阳关</w:t>
      </w:r>
      <w:r>
        <w:rPr>
          <w:rFonts w:hint="eastAsia" w:ascii="楷体" w:hAnsi="楷体" w:eastAsia="楷体"/>
          <w:szCs w:val="21"/>
          <w:vertAlign w:val="superscript"/>
        </w:rPr>
        <w:t>①</w:t>
      </w:r>
      <w:r>
        <w:rPr>
          <w:rFonts w:hint="eastAsia" w:ascii="楷体" w:hAnsi="楷体" w:eastAsia="楷体"/>
          <w:szCs w:val="21"/>
        </w:rPr>
        <w:t>泪未干，功名馀</w:t>
      </w:r>
      <w:r>
        <w:rPr>
          <w:rFonts w:hint="eastAsia" w:ascii="楷体" w:hAnsi="楷体" w:eastAsia="楷体"/>
          <w:szCs w:val="21"/>
          <w:vertAlign w:val="superscript"/>
        </w:rPr>
        <w:t>②</w:t>
      </w:r>
      <w:r>
        <w:rPr>
          <w:rFonts w:hint="eastAsia" w:ascii="楷体" w:hAnsi="楷体" w:eastAsia="楷体"/>
          <w:szCs w:val="21"/>
        </w:rPr>
        <w:t>事且加餐</w:t>
      </w:r>
      <w:r>
        <w:rPr>
          <w:rFonts w:hint="eastAsia" w:ascii="楷体" w:hAnsi="楷体" w:eastAsia="楷体"/>
          <w:szCs w:val="21"/>
          <w:vertAlign w:val="superscript"/>
        </w:rPr>
        <w:t>③</w:t>
      </w:r>
      <w:r>
        <w:rPr>
          <w:rFonts w:hint="eastAsia" w:ascii="楷体" w:hAnsi="楷体" w:eastAsia="楷体"/>
          <w:szCs w:val="21"/>
        </w:rPr>
        <w:t>。浮天水送无穷树，带雨云埋一半山。</w:t>
      </w:r>
    </w:p>
    <w:p>
      <w:pPr>
        <w:spacing w:line="288" w:lineRule="auto"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今古恨，几千般，只应</w:t>
      </w:r>
      <w:r>
        <w:rPr>
          <w:rFonts w:hint="eastAsia" w:ascii="楷体" w:hAnsi="楷体" w:eastAsia="楷体"/>
          <w:szCs w:val="21"/>
          <w:vertAlign w:val="superscript"/>
        </w:rPr>
        <w:t>④</w:t>
      </w:r>
      <w:r>
        <w:rPr>
          <w:rFonts w:hint="eastAsia" w:ascii="楷体" w:hAnsi="楷体" w:eastAsia="楷体"/>
          <w:szCs w:val="21"/>
        </w:rPr>
        <w:t>离合是悲欢？江头未是</w:t>
      </w:r>
      <w:r>
        <w:rPr>
          <w:rFonts w:hint="eastAsia" w:ascii="楷体" w:hAnsi="楷体" w:eastAsia="楷体"/>
          <w:szCs w:val="21"/>
          <w:vertAlign w:val="superscript"/>
        </w:rPr>
        <w:t>⑤</w:t>
      </w:r>
      <w:r>
        <w:rPr>
          <w:rFonts w:hint="eastAsia" w:ascii="楷体" w:hAnsi="楷体" w:eastAsia="楷体"/>
          <w:szCs w:val="21"/>
        </w:rPr>
        <w:t>风波恶，别有人间行路难！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【注释】①阳关：乐府《阳关曲》，为送别之曲。②馀：多余③加餐：多吃饭。④只应．只以为。⑤未是：还不是。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7．对两首诗理解和分析不恰当的一项是（    ）（3分）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A．《行路难》中开头以极为夸张的笔法领起，写“金尊清酒”“玉盘珍羞”，仿佛在营造欢乐的气氛，但三四句急转直下，忽说“停杯投箸不能食，拔剑四顾心茫然”，强烈反差，衬托诗人内心的悲苦。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B．《鹧鸪天》中“浮天水送无穷树，带雨云埋一半山”寓情于景，烘托了词人与朋友分别之际的黯然与惆怅。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C．“欲渡黄河冰塞川，将登太行雪满山”与“江头未是风波恶，别有人间行路难”异曲同工，都发出世路艰难之叹。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D．两首诗同为仕途遇挫所作，《行路难》在悲愤中缺乏豪迈气概，在失意中消沉；《鹧鸪天》于离情别意中引发对社会人生的深沉感慨。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（二）阅读选文，完成8-11题。（12分）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【甲】予观夫巴陵胜状，在洞庭一湖。衔远山，吞长江，浩浩汤汤，横无际涯，朝晖夕阴，气象万千，此则岳阳楼之大观也，前人之述备矣。然则北通巫峡，南极潇湘，迁客骚人，多会于此，览物之情，得无异乎？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若夫淫雨霏霏，连月不开，阴风怒号，浊浪排空，日星隐曜，山岳潜形，商旅不行樯倾楫摧，薄暮冥冥，虎啸猿啼。登斯楼也，则有去国怀乡，忧谗畏讥，满目萧然，感极而悲者矣。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至若春和景明，波澜不惊，上下天光，一碧万顷，沙鸥翔集，锦鳞游泳，岸芷汀兰郁郁青青。而或长烟一空，皓月千里，浮光跃金，静影沉壁，渔歌互答，此乐何极！登斯楼也，则有心旷神怡，宠辱偕忘，把酒临风，其喜洋洋者矣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【乙】游之日，风日清和，湖平于熨</w:t>
      </w:r>
      <w:r>
        <w:rPr>
          <w:rFonts w:hint="eastAsia" w:ascii="楷体" w:hAnsi="楷体" w:eastAsia="楷体"/>
          <w:szCs w:val="21"/>
          <w:vertAlign w:val="superscript"/>
        </w:rPr>
        <w:t>①</w:t>
      </w:r>
      <w:r>
        <w:rPr>
          <w:rFonts w:hint="eastAsia" w:ascii="楷体" w:hAnsi="楷体" w:eastAsia="楷体"/>
          <w:szCs w:val="21"/>
        </w:rPr>
        <w:t>，时有小舫</w:t>
      </w:r>
      <w:r>
        <w:rPr>
          <w:rFonts w:hint="eastAsia" w:ascii="楷体" w:hAnsi="楷体" w:eastAsia="楷体"/>
          <w:szCs w:val="21"/>
          <w:vertAlign w:val="superscript"/>
        </w:rPr>
        <w:t>②</w:t>
      </w:r>
      <w:r>
        <w:rPr>
          <w:rFonts w:hint="eastAsia" w:ascii="楷体" w:hAnsi="楷体" w:eastAsia="楷体"/>
          <w:szCs w:val="21"/>
        </w:rPr>
        <w:t>往来，如蝇头细字，着</w:t>
      </w:r>
      <w:r>
        <w:rPr>
          <w:rFonts w:hint="eastAsia" w:ascii="楷体" w:hAnsi="楷体" w:eastAsia="楷体"/>
          <w:szCs w:val="21"/>
          <w:u w:val="single"/>
        </w:rPr>
        <w:t>鹅溪</w:t>
      </w:r>
      <w:r>
        <w:rPr>
          <w:rFonts w:hint="eastAsia" w:ascii="楷体" w:hAnsi="楷体" w:eastAsia="楷体"/>
          <w:szCs w:val="21"/>
        </w:rPr>
        <w:t>练</w:t>
      </w:r>
      <w:r>
        <w:rPr>
          <w:rFonts w:hint="eastAsia" w:ascii="楷体" w:hAnsi="楷体" w:eastAsia="楷体"/>
          <w:szCs w:val="21"/>
          <w:vertAlign w:val="superscript"/>
        </w:rPr>
        <w:t>③</w:t>
      </w:r>
      <w:r>
        <w:rPr>
          <w:rFonts w:hint="eastAsia" w:ascii="楷体" w:hAnsi="楷体" w:eastAsia="楷体"/>
          <w:szCs w:val="21"/>
        </w:rPr>
        <w:t>上。取酒共酌，意致闲淡。亭午风渐劲，湖水汩汩有声。千帆结阵而来，亦其雄快。日暮，炮车云</w:t>
      </w:r>
      <w:r>
        <w:rPr>
          <w:rFonts w:hint="eastAsia" w:ascii="楷体" w:hAnsi="楷体" w:eastAsia="楷体"/>
          <w:szCs w:val="21"/>
          <w:vertAlign w:val="superscript"/>
        </w:rPr>
        <w:t>④</w:t>
      </w:r>
      <w:r>
        <w:rPr>
          <w:rFonts w:hint="eastAsia" w:ascii="楷体" w:hAnsi="楷体" w:eastAsia="楷体"/>
          <w:szCs w:val="21"/>
        </w:rPr>
        <w:t>生，猛风大起，湖浪奔腾，雪山汹涌，震撼城郭。予始四望．淡，投著而起，愀然⑤以悲，泫然不能自已也。昔滕子京以庆帅左迁此地，郁郁不得志，增城楼为岳阳楼。既成，宾僚请大合乐落之，子京曰：“直须凭栏大哭一番乃快！”范公“先忧后乐”之语，盖亦有为而发。（节选自袁中道《游岳阳楼记》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【注释】①熨：像被熨烫过一样。②小舫：小船。③练：像白绢一样。④炮车云，砧状积雨云。⑤愀（qiǎo）然：忧愁的样子。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8．下面句子中加点词意思或用法相同的一组是（    ）（2分）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A．把酒</w:t>
      </w:r>
      <w:r>
        <w:rPr>
          <w:rFonts w:hint="eastAsia"/>
          <w:szCs w:val="21"/>
          <w:em w:val="dot"/>
        </w:rPr>
        <w:t>临</w:t>
      </w:r>
      <w:r>
        <w:rPr>
          <w:rFonts w:hint="eastAsia"/>
          <w:szCs w:val="21"/>
        </w:rPr>
        <w:t>风/有亭翼然</w:t>
      </w:r>
      <w:r>
        <w:rPr>
          <w:rFonts w:hint="eastAsia"/>
          <w:szCs w:val="21"/>
          <w:em w:val="dot"/>
        </w:rPr>
        <w:t>临</w:t>
      </w:r>
      <w:r>
        <w:rPr>
          <w:rFonts w:hint="eastAsia"/>
          <w:szCs w:val="21"/>
        </w:rPr>
        <w:t>于泉上者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《醉翁亭记》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B．则有</w:t>
      </w:r>
      <w:r>
        <w:rPr>
          <w:rFonts w:hint="eastAsia"/>
          <w:szCs w:val="21"/>
          <w:em w:val="dot"/>
        </w:rPr>
        <w:t>去</w:t>
      </w:r>
      <w:r>
        <w:rPr>
          <w:rFonts w:hint="eastAsia"/>
          <w:szCs w:val="21"/>
        </w:rPr>
        <w:t>国怀乡/太丘舍</w:t>
      </w:r>
      <w:r>
        <w:rPr>
          <w:rFonts w:hint="eastAsia"/>
          <w:szCs w:val="21"/>
          <w:em w:val="dot"/>
        </w:rPr>
        <w:t>去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《陈太丘与友期行》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C．郁郁不得</w:t>
      </w:r>
      <w:r>
        <w:rPr>
          <w:rFonts w:hint="eastAsia"/>
          <w:szCs w:val="21"/>
          <w:em w:val="dot"/>
        </w:rPr>
        <w:t>志</w:t>
      </w:r>
      <w:r>
        <w:rPr>
          <w:rFonts w:hint="eastAsia"/>
          <w:szCs w:val="21"/>
        </w:rPr>
        <w:t>/处处</w:t>
      </w:r>
      <w:r>
        <w:rPr>
          <w:rFonts w:hint="eastAsia"/>
          <w:szCs w:val="21"/>
          <w:em w:val="dot"/>
        </w:rPr>
        <w:t>志</w:t>
      </w:r>
      <w:r>
        <w:rPr>
          <w:rFonts w:hint="eastAsia"/>
          <w:szCs w:val="21"/>
        </w:rPr>
        <w:t>之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《桃花源记》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D．盖亦有</w:t>
      </w:r>
      <w:r>
        <w:rPr>
          <w:rFonts w:hint="eastAsia"/>
          <w:szCs w:val="21"/>
          <w:em w:val="dot"/>
        </w:rPr>
        <w:t>为</w:t>
      </w:r>
      <w:r>
        <w:rPr>
          <w:rFonts w:hint="eastAsia"/>
          <w:szCs w:val="21"/>
        </w:rPr>
        <w:t>而发/</w:t>
      </w:r>
      <w:r>
        <w:rPr>
          <w:rFonts w:hint="eastAsia"/>
          <w:szCs w:val="21"/>
          <w:em w:val="dot"/>
        </w:rPr>
        <w:t>为</w:t>
      </w:r>
      <w:r>
        <w:rPr>
          <w:rFonts w:hint="eastAsia"/>
          <w:szCs w:val="21"/>
        </w:rPr>
        <w:t>人谋而不忠乎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《论语》十二章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9．用现代汉语翻译下面句子。（4分）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（1）览物之情，得无异乎？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（2）时有小舫往来，如蝇头细字，着鹅溪练上。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10．请用“/”给下面的句子断句，断两处。（2分）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昔滕子京以庆帅左迁此地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11．甲乙两段文字都描绘了岳阳楼的景色，请你说说两文在写景上有什么不同？（4分）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三．现代文阅读（30分）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（一）阅读下面材料，完成12-13题。（5分）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【材料一】2007年8月14日，美国人芭芭拉·摩根在国际空间站进行了人类首次太空授课。2013年6月20日上午，神舟十号航天员组在天宫一号实验舱里进行了中国第一次太空授课。而2021年12月9日下午的“天宫课堂”第一课，是人类史上的第三次太空授课，也是中国人的第二次太空授课。</w:t>
      </w:r>
      <w:r>
        <w:rPr>
          <w:rFonts w:hint="eastAsia" w:ascii="楷体" w:hAnsi="楷体" w:eastAsia="楷体"/>
          <w:szCs w:val="21"/>
        </w:rPr>
        <w:tab/>
      </w:r>
      <w:r>
        <w:rPr>
          <w:rFonts w:hint="eastAsia" w:ascii="楷体" w:hAnsi="楷体" w:eastAsia="楷体"/>
          <w:szCs w:val="21"/>
        </w:rPr>
        <w:t>（选自光明网，有删改）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【材料二】“天宫课堂”第一课中，三位航天员在太空空间站与地面进行互动，演示了微重力环境下细胞学实验、人体运动、液体表面张力等神奇现象，并讲解了实验背后的科学原理，激发了青少年对科学的兴趣。更多青少年仰望星空，梦想的种子在心中发芽，科学的精神得到弘扬。面对“天宮课堂”的精彩科学演示，国人由衷地感叹航天科技的先进和威力，民族自豪感和爱国热情油然而生。（选自《光明日报》（有删改））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【材料三】据中国载人航天工程办公室介绍，“天宫课堂”将被打造为中国首个太空科普教育品牌，结合载人飞行任务系列化推出。该课程将由中国航天员担任“太空教师”，以青少年为主要对象，采取天地协同互动方式开展。2022年3月23日，“天宫课堂”第二课在中国空间站开讲，中国青少年的航天科普之路正在延伸……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据国家航天局公布，目前已有瑞士、波兰、德国、意大利、法国等二十多个国家申请加入中国空间站。在不久的将来，中国空间站或将迎来不同国家的更多“太空老师”，帮助他们向各自的祖国和人民开设“太空第一课”。（选自光明网，有删改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12．下面对材料的理解不正确的一项是（    ）（2分）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A．人类在空间站进行太空授课，从2013年6月至今，我国在太空进行了三次授课。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B．“天宫课堂”第一课，三位航天员在太空空间站与地面进行互动，演示了微重力环境下细胞学实验、人体运动、液体表面张力等神奇现象。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C．“天宫课堂”将被打造为中国首个太空科普教育品牌，该课程将由中国航天员担任“太空教师”，以全国人民为主要对象。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D．在不久的将来，中国空间站或将迎来不同国家的更多“太空老师”，帮助他们向各自的祖国和人民开设“太空第一课”。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13．开设天空课堂有什么意义？结合【材料二】简要概括。（3分）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（二）阅读《民工王乐的幸福》选文，完成14-18题。（15分）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①王乐几乎每天都是这样，起得很早，回去很晚。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②</w:t>
      </w:r>
      <w:r>
        <w:rPr>
          <w:rFonts w:hint="eastAsia" w:ascii="楷体" w:hAnsi="楷体" w:eastAsia="楷体"/>
          <w:szCs w:val="21"/>
          <w:u w:val="single"/>
        </w:rPr>
        <w:t>连阴了数天，太阳终于露出了那张久违的笑脸。</w:t>
      </w:r>
      <w:r>
        <w:rPr>
          <w:rFonts w:hint="eastAsia" w:ascii="楷体" w:hAnsi="楷体" w:eastAsia="楷体"/>
          <w:szCs w:val="21"/>
        </w:rPr>
        <w:t>阳光一照，王乐就感到自己的腰舒服了许多。他拎起背包，在路边的小吃摊上吃了两个包子，喝了一破热粥，匆匆填饱肚子，正准备招揽一天的生意，裤兜的手机响了。掏出一看，是媳妇打来的。媳妇叽叽喳喳，就跟老家树头上的喜鹊似的，说娘的病治好了，今天就出院。女儿小丫也考上了名牌大学。王乐一听，黝黑的脸上顿时绽出道道笑容。他边走边举着那部破手机，咧着大嘴，兴奋地吆喝着，招惹得路人都用一种怪怪的目光盯着他，还以为他中了福利大彩。王乐不管这一切。他觉得城里人整天都紧绷着脸，给个金元宝也不知足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③王乐这些年一直在外打工，干过瓦工木工粉刷工，还送过液化气疏通过下水道，都是些脏活儿累活儿。可以说，攒下的每张票子都能拧出汗珠子来。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④王乐当初离家进城打工，目的只有一个，就是攒钱给娘看病，给宝贝闺女小丫赚足学费。所以，人一进城，就像头拉上磨的驴，没白没黑，拼上劲儿干。只是天天超负荷的劳累，把腰累垮了，每到阴天下雨就疼痛不止。气得王乐骂自己熊包，钱没挣多少，先把腰给搭上了。他没敢跟媳妇说，疼得忍不住，就贴几贴止痛膏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⑤后来，太重的活实在干不了，王乐就主要给人家掏下水道。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⑥有一次去一户人家，忘了换鞋，那家的女主人马上变了脸把他喊住，说脏了地板。他只好退回来，光着脚进去了。还有一次，王乐掏下水道，缺了一个管件，坐公交车去买。一上车，乘客就翻着白眼捂着鼻子躲着他，甚至有人牢骚满腹地抱怨司机，啥人也往车上放。他的脸憋得跟猪血似的，一声不吭下了车。此后，宁愿跑断腿，也不再坐公交。王乐渐渐开始厌烦那些城里人。有一回，他被一个手拿苹果手机的胖子雇去，往五楼新居搬沙发。刚弯腰搬起一个，胖子就在一旁牛气十足地嚷嚷，小心，你知道这套沙发是多少钱买的，划破点皮你都赔不起。一股怒气直冲脑门，王乐两手一甩说，不干了！气得胖子骂咧咧说，怕不给钱啊？一个农民工，摆啥臭架子！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⑦听完媳妇的电话，王乐心里就像一块巨石落地，轻松了许多，腿脚也欢快起来。摁开电喇叭，喊了没多会儿，生意就来了。雇主是一位三十多岁的女人。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⑧女人的家很宽敞，收拾得也很利落，只是整个卫生间惨不忍睹，透着一股刺鼻的恶臭。王乐踮着脚进去，查看了起来。女人皱着眉头说，找人修了好几次，还是堵。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⑨王乐只顾低头找毛病没吱声。半天，他才对女人说，是主管道堵了，很费劲。先前几个修的都是糊弄了事，根本就没把里面的堵塞物清理干净。女人很爽快，也没跟王乐计较工钱。王乐便掏出工具忙活起来。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⑩女人很热情，也不怕脏，不时给王乐打着帮手，还跟王乐唠起家常。女人是一家公司的会计。男人在外地部队工作。她开玩笑说，进城都十几年了，浑身的那股土腥味还没洗掉呢。王乐听得耳热，也没了先前的拘束，边干活边跟女人唠起自己的老娘和闺女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（11）活儿干了一半，女人的手机响了，是她老板打来的，让她马上去一下。女人抱怨地说，不是说好今天歇班吗？见女人要出门，王乐知趣地收拾起工具，说，要不明天我再来吧。女人摇摇头，你不修好，怎么就走呢？王乐说，你家里没人，我呆在这儿咋行呢？女人一笑说，你一个大男人，不会是因为一个人感到害怕吧。王乐知道她是在开玩笑，就解释，我一个陌生人留在你家，万一你家丢了什么东西，怕不好说啊。女人哈哈一笑，不会的，我一看你就是个实在人，你放心，工钱我先付给你，你修好了，带上门就行了。女人走时特意又说，活脏，干完了冲冲澡，太阳能有热水，很方便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（12）王乐许久才缓过神来，因为自从进城，他受到的白眼太多了，此时，知道女人不是在开玩笑。悄然间，觉得眼睛里有温热的东西涌出来。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（13）王乐将下水道仔仔细细疏通好，又把卫生间清理得干干净净。女人还没回来，他踮着脚走到客厅，茶几上放着女人留下的工钱。他只看了一眼，轻轻关门离去。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（14）走出楼梯口，王乐终于抑制不住内心的激动，掏出手机，对媳妇扯开嗓门说，我今天太幸福了，遇到了一个好人。随即，就絮絮叨叨起那个女人。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（15）王乐最后说，他没拿女人的钱，只能用这种法子来表示自己的感激。</w:t>
      </w:r>
    </w:p>
    <w:p>
      <w:pPr>
        <w:spacing w:line="288" w:lineRule="auto"/>
        <w:ind w:firstLine="420" w:firstLineChars="200"/>
        <w:jc w:val="righ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（选自《微型小说选刊》有删改）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14．通读全文，请概括让民工王乐感到幸福的三件事。（3分）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15．第②段画线句子是什么描写？在文中的作用是什么？（3分）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16．下面句子中加点词语有什么表达效果？（3分）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悄然间，觉得眼睛里有温热的东西</w:t>
      </w:r>
      <w:r>
        <w:rPr>
          <w:rFonts w:hint="eastAsia"/>
          <w:szCs w:val="21"/>
          <w:em w:val="dot"/>
        </w:rPr>
        <w:t>涌</w:t>
      </w:r>
      <w:r>
        <w:rPr>
          <w:rFonts w:hint="eastAsia"/>
          <w:szCs w:val="21"/>
        </w:rPr>
        <w:t>出来。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17．第⑥段运用了什么记叙顺序？作用是什么？（3分）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18．结合选文内容说说王乐是一个怎样的人？（3分）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阅读《家庭教育要从“温良”做起》选文，完成19-22题。（10分）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①当前，很多家庭把孩子升入重点学校作为教育的唯一目标。这种短视的家庭教育，直接造成家庭矛盾，导致一些孩子烦闷厌学，至悲观厌世。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②如何解决这些问题？我想，“温良”教育不失为一剂良方。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③“温，谓颜色和也。”家长培养孩子对人对事的态度要温和，如文火煲汤，火太猛则水干涸，火不足则汤失味。“温”的反面是“躁”。当下社会，浮躁而喧嚣，为官强调立竿见影的政绩，经商追求一夜暴富的快感，网红则一裸成名，孩子要一考成才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④十年树木，百年树人，最急不得的是教育，家庭教育最需要的是和风细雨，润物无声。反季节蔬菜不安全，催生的食物有危害，这是众所周知的事实，那么，在最重要的下一代的教育问题上，为何不能施之以阳光雨露，静待花儿绽放？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⑤“良”，是善良、美好，是存在于内心用来衡量是非善恶的标准。“良”是道德品质的核心。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⑥落马官员中，不少“老虎”管不住自己的孩子。周永康的大儿子通过官倒牟利，郭伯雄曾叹气说自己的儿子郭正钢以后是个大麻烦，令计划更是滥用职权包庇制造车祸的儿子。如果家庭教育缺失了“良”，必将自食其果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⑦著名学者周国平说：“进一所名牌学校，谋一个赚钱职业，这种东西怎么有资格成为人生的目标？我的期望比这高得多，就是愿孩子成为一个善良、丰富、高贵的人。”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⑧要想孩子成为一个温和、善良的人，父母必须身先躬行，以自己的言行感染和陶冶孩子，在孩子的心中撒播“温良”的种子。</w:t>
      </w:r>
    </w:p>
    <w:p>
      <w:pPr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⑨教孩子学会“温良”，将会避免家庭悲剧的发生，是和美家庭的开始，也是和谐社会的保障。（选自散文网，有改动）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19．本文的中心论点是什么？（2分）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20．本文第⑥段运用了举例论证，请你说说其作用是什么？（2分）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21．简要写出全文的论证思路。（3分）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22．中华传统美德中除了“温”“良”，还有许多，请联系自身实际，说说哪种传统美德对你产生了深刻影响。（3分）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四．写作（35分）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23．从下面两题中，任选一题，按要求作文。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（1）请以“积跬步，至千里”为题目，写一篇议论文，字数600字左右。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（2）“跨越”就是越过某个界限、障碍或时间。冲出赛场终点线，是跨越；克服心理障碍，是跨越；突破自我，取得成功，是跨越……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请以“跨越”为话题，自拟题目，写一篇文章。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要求：①除诗歌外，文体不限，可以记叙经历、抒发感情、发表见解等；②字迹工整，书写规范，不少于600字；③文中不要出现真实的人名、校名、地名。</w:t>
      </w:r>
    </w:p>
    <w:p>
      <w:pPr>
        <w:spacing w:line="288" w:lineRule="auto"/>
        <w:jc w:val="center"/>
        <w:rPr>
          <w:rFonts w:hint="eastAsia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/>
          <w:b/>
          <w:sz w:val="30"/>
          <w:szCs w:val="30"/>
        </w:rPr>
      </w:pPr>
    </w:p>
    <w:p>
      <w:pPr>
        <w:spacing w:line="288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2022—2023学年度第一学期期末考试</w:t>
      </w:r>
    </w:p>
    <w:p>
      <w:pPr>
        <w:spacing w:line="288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九年语文参考答案及评分细则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一、（20分）1．书写正确、端正、整洁，得2分；有书写不规范、抄写错误的，一处扣1分，扣完为止；字迹难以辨识0分。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2．C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3．D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4．C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5．（1） C （2）（2分）：武松（1分）情节示例：景阳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冈武松打虎或血溅鸳鸯楼或斗杀西门庆等（1分）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6．（每空1分，共7分）（1）在乎山水之间也（2）月是故乡明（3）但愿人长久（4）鸡声茅店月（5）春蚕到死丝方尽（6）沉舟侧畔千帆过，病树前头万木春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二、（15分）7． D 8． B 9．（4分）（1）看了自然景物而触发的感情，恐怕会有所不同吧？（“览物”“得无”各1分，句意不通顺扣1分）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（2）时常有小船来来往往，像蝇头小字，附着在像白绢一样的鹅溪上。（“时有”“着”各1分，句意不通顺扣1分）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10．昔滕子京/以庆帅/左迁此地（2分，错一处扣一分）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11．（4分）甲文先总写洞庭湖的景色，后分写洞庭湖的阴晴景象，（1分），分写两段运用了对比的写法，一明一暗，一悲一喜，对比鲜明，传达出景与情互相感应所表现出来的两种截然相反的人生境界。（1分）。（意近即可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乙文按时间顺序写景（1分），从清晨、中午到日暮，表现了不同时段的洞庭湖的不同景色，以及带给人的不同感受。（1分）。（意近即可）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三、（30分）12．（2 分）C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13．（3分）（1）能激发青少年对科学的兴趣；（2）在青少年心中埋下梦想的种子，有助于弘扬科学精神。（3）能激发民族自豪感和爱国热情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14．（3分）娘的病治好了出了院（1分）；女儿小丫也考上了名牌大学（1分）；去一家干活，女人很热情，还帮他干活，女主人临时外出，只留他一人在家，并提前付上工钱，嘱咐他干完活冲冲澡（或去一女人家干活，女人很热情并信任他、关心他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（1分）。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15．（3分）景物描写（1分）写天气晴朗，衬托王乐内心的舒爽愉悦（1分），为下文写王乐媳妇打电话报喜作了很好的铺垫（1分）。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16．（3分）“涌”很快地流出来（1分），生动形象地写出王乐被女主人的信任、尊重、关爱而感动（1分）同时想到以前常受白眼而感到酸楚（伤感、难过）（1分）。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（意近即可）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17．（3分）插叙（1分）作用：写农民工王乐到城里打工时，受到一些城里人的歧视（1分），为下文女人留王乐一人在家疏通管道做铺垫，更能突出城市女人对农民工的尊重、信任、关心。（1分）（意近即可）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18．（3分）（1）吃苦耐劳，勤劳能干：一年到头，起早贪黑，什么脏活累活都干。（2）有责任感（爱家人）。努力打工攒钱给娘看病，给闺女赚足学费：（3）自尊心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强，有反抗意识：对城里人的歧视，他非常不满和厌烦，宁可不挣那个钱也不受窝囊气。（4）工作认真负责，为人老实质朴：不仅修好下水道，还把卫生间打扫干净；主人有事离开，他便觉得一人在别人家干活不合适。（5）容易满足，懂得感恩：女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主人对他尊重、信任、关心，让他很感动，并且自愿不拿劳动报酬以表示对女主人的感激。（每点1分，答出其中任意三点即可，没有结合课文内容来答的可扣1分）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19．（2分）家教育要从“温良”做起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20．（2分）举了三位落马官员未管教好自己孩子的例子，具体有力地论证了“如果家庭教育缺失了“良”，必将自食其果。”的观点（1分），从而从反面论证了家庭教育要从“温良”做起的中心论点，使论证更具体，有说服力（1分）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21．（3分）先由家庭教育的现状出文章的中心论点（1分）：然后从“温”和“良”两方面进行论证（1分）：最后以出结论，指出教孩子学会“温良”的意义（1分）。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22．（3分）示例：中华传统美德有勤劳、诚信、知恩图报、敬老爱幼等，学生联系自身实际答出即可。（答出中华传统美德1分，联系实际说出产生深刻影响2分）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四、写作（35分）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23．【评分标准】</w:t>
      </w:r>
    </w:p>
    <w:p>
      <w:pPr>
        <w:spacing w:line="288" w:lineRule="auto"/>
        <w:sectPr>
          <w:headerReference r:id="rId3" w:type="default"/>
          <w:footerReference r:id="rId4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RlYjMzZTY2NTY3OGNhYTZmOGU2ZTQ0MzU4OTRlNDkifQ=="/>
  </w:docVars>
  <w:rsids>
    <w:rsidRoot w:val="00A07DF2"/>
    <w:rsid w:val="00005EBC"/>
    <w:rsid w:val="00012521"/>
    <w:rsid w:val="0001758C"/>
    <w:rsid w:val="0002053F"/>
    <w:rsid w:val="000460FF"/>
    <w:rsid w:val="00054E7B"/>
    <w:rsid w:val="00073B41"/>
    <w:rsid w:val="00075F95"/>
    <w:rsid w:val="000E4D02"/>
    <w:rsid w:val="000E4FF1"/>
    <w:rsid w:val="001177F3"/>
    <w:rsid w:val="00135426"/>
    <w:rsid w:val="00146798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37F6B"/>
    <w:rsid w:val="00244CEF"/>
    <w:rsid w:val="002457C2"/>
    <w:rsid w:val="00254602"/>
    <w:rsid w:val="002908F0"/>
    <w:rsid w:val="00294908"/>
    <w:rsid w:val="002A0E5D"/>
    <w:rsid w:val="002A1A21"/>
    <w:rsid w:val="002A576C"/>
    <w:rsid w:val="002F06B2"/>
    <w:rsid w:val="003102DB"/>
    <w:rsid w:val="003218E8"/>
    <w:rsid w:val="00356687"/>
    <w:rsid w:val="003625C4"/>
    <w:rsid w:val="00371859"/>
    <w:rsid w:val="00373D0A"/>
    <w:rsid w:val="00375C37"/>
    <w:rsid w:val="003B1712"/>
    <w:rsid w:val="003C4A95"/>
    <w:rsid w:val="003D0C09"/>
    <w:rsid w:val="00404AAE"/>
    <w:rsid w:val="004062F6"/>
    <w:rsid w:val="004151FC"/>
    <w:rsid w:val="00430A44"/>
    <w:rsid w:val="00435F83"/>
    <w:rsid w:val="00437C9E"/>
    <w:rsid w:val="00444A46"/>
    <w:rsid w:val="0046214C"/>
    <w:rsid w:val="0049183B"/>
    <w:rsid w:val="004B1509"/>
    <w:rsid w:val="004B44B5"/>
    <w:rsid w:val="004B61ED"/>
    <w:rsid w:val="004D44FD"/>
    <w:rsid w:val="004F1CF8"/>
    <w:rsid w:val="004F32C1"/>
    <w:rsid w:val="00550465"/>
    <w:rsid w:val="00572753"/>
    <w:rsid w:val="00591166"/>
    <w:rsid w:val="0059145F"/>
    <w:rsid w:val="00596076"/>
    <w:rsid w:val="005B39DB"/>
    <w:rsid w:val="005C2124"/>
    <w:rsid w:val="005C37BF"/>
    <w:rsid w:val="005F1362"/>
    <w:rsid w:val="005F2369"/>
    <w:rsid w:val="00605626"/>
    <w:rsid w:val="006071D5"/>
    <w:rsid w:val="0062039B"/>
    <w:rsid w:val="00623C16"/>
    <w:rsid w:val="006259C1"/>
    <w:rsid w:val="00632D89"/>
    <w:rsid w:val="00633CC7"/>
    <w:rsid w:val="00637D3A"/>
    <w:rsid w:val="00640BF5"/>
    <w:rsid w:val="006A0ECC"/>
    <w:rsid w:val="006B1F55"/>
    <w:rsid w:val="006D5DE9"/>
    <w:rsid w:val="006F45E0"/>
    <w:rsid w:val="00701D6B"/>
    <w:rsid w:val="007040A8"/>
    <w:rsid w:val="007061B2"/>
    <w:rsid w:val="00740A09"/>
    <w:rsid w:val="00762E26"/>
    <w:rsid w:val="00765148"/>
    <w:rsid w:val="007706D9"/>
    <w:rsid w:val="008028B5"/>
    <w:rsid w:val="00804AB1"/>
    <w:rsid w:val="00817730"/>
    <w:rsid w:val="00832EC9"/>
    <w:rsid w:val="008634CD"/>
    <w:rsid w:val="008731FA"/>
    <w:rsid w:val="00880A38"/>
    <w:rsid w:val="00893DD6"/>
    <w:rsid w:val="008B07C4"/>
    <w:rsid w:val="008B0F4E"/>
    <w:rsid w:val="008C2D9B"/>
    <w:rsid w:val="008C5ED7"/>
    <w:rsid w:val="008D2E94"/>
    <w:rsid w:val="008F1252"/>
    <w:rsid w:val="008F6566"/>
    <w:rsid w:val="0093727A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65619"/>
    <w:rsid w:val="00AB3EE3"/>
    <w:rsid w:val="00AC1C56"/>
    <w:rsid w:val="00AD4827"/>
    <w:rsid w:val="00AD6B6A"/>
    <w:rsid w:val="00AD6ECB"/>
    <w:rsid w:val="00B73811"/>
    <w:rsid w:val="00B80D67"/>
    <w:rsid w:val="00B8100F"/>
    <w:rsid w:val="00B902CE"/>
    <w:rsid w:val="00B96924"/>
    <w:rsid w:val="00BB50C6"/>
    <w:rsid w:val="00BE16DC"/>
    <w:rsid w:val="00C02815"/>
    <w:rsid w:val="00C02FC6"/>
    <w:rsid w:val="00C07D6D"/>
    <w:rsid w:val="00C13493"/>
    <w:rsid w:val="00C20D08"/>
    <w:rsid w:val="00C321EB"/>
    <w:rsid w:val="00C36E7F"/>
    <w:rsid w:val="00CA184F"/>
    <w:rsid w:val="00CA4A07"/>
    <w:rsid w:val="00CA4F9C"/>
    <w:rsid w:val="00CB746C"/>
    <w:rsid w:val="00D226CD"/>
    <w:rsid w:val="00D51257"/>
    <w:rsid w:val="00D5299C"/>
    <w:rsid w:val="00D634C2"/>
    <w:rsid w:val="00D66158"/>
    <w:rsid w:val="00D756B6"/>
    <w:rsid w:val="00D77F6E"/>
    <w:rsid w:val="00D83578"/>
    <w:rsid w:val="00DA0796"/>
    <w:rsid w:val="00DA5448"/>
    <w:rsid w:val="00DB6888"/>
    <w:rsid w:val="00DC061C"/>
    <w:rsid w:val="00DC0F9B"/>
    <w:rsid w:val="00DF071B"/>
    <w:rsid w:val="00DF12C4"/>
    <w:rsid w:val="00E057AC"/>
    <w:rsid w:val="00E07C2C"/>
    <w:rsid w:val="00E11FC9"/>
    <w:rsid w:val="00E2246D"/>
    <w:rsid w:val="00E22C2C"/>
    <w:rsid w:val="00E56865"/>
    <w:rsid w:val="00E63075"/>
    <w:rsid w:val="00E82B98"/>
    <w:rsid w:val="00E97096"/>
    <w:rsid w:val="00EA0188"/>
    <w:rsid w:val="00EB1738"/>
    <w:rsid w:val="00EB17B4"/>
    <w:rsid w:val="00EB3D5F"/>
    <w:rsid w:val="00EC1D32"/>
    <w:rsid w:val="00ED1550"/>
    <w:rsid w:val="00ED4F9A"/>
    <w:rsid w:val="00EE1A37"/>
    <w:rsid w:val="00F21C80"/>
    <w:rsid w:val="00F676FD"/>
    <w:rsid w:val="00F72514"/>
    <w:rsid w:val="00FA0944"/>
    <w:rsid w:val="00FA383E"/>
    <w:rsid w:val="00FA6947"/>
    <w:rsid w:val="00FB34D2"/>
    <w:rsid w:val="00FB4B17"/>
    <w:rsid w:val="00FC5860"/>
    <w:rsid w:val="00FD377B"/>
    <w:rsid w:val="00FE2192"/>
    <w:rsid w:val="00FF2D79"/>
    <w:rsid w:val="00FF4A31"/>
    <w:rsid w:val="00FF517A"/>
    <w:rsid w:val="0ABB2DA4"/>
    <w:rsid w:val="0E76701B"/>
    <w:rsid w:val="10722895"/>
    <w:rsid w:val="117B45E7"/>
    <w:rsid w:val="1D10195F"/>
    <w:rsid w:val="30691F6A"/>
    <w:rsid w:val="38274566"/>
    <w:rsid w:val="3CA50968"/>
    <w:rsid w:val="41633A9D"/>
    <w:rsid w:val="487E69E6"/>
    <w:rsid w:val="5BEC69D7"/>
    <w:rsid w:val="779B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kern w:val="2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7"/>
    <w:link w:val="3"/>
    <w:uiPriority w:val="99"/>
    <w:rPr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66D2EB-7786-444C-9089-F2D94A5B6C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1259</Words>
  <Characters>7179</Characters>
  <Lines>59</Lines>
  <Paragraphs>16</Paragraphs>
  <TotalTime>1</TotalTime>
  <ScaleCrop>false</ScaleCrop>
  <LinksUpToDate>false</LinksUpToDate>
  <CharactersWithSpaces>8422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2023-03-13T06:24:00Z</dcterms:created>
  <dc:creator>琦</dc:creator>
  <cp:lastModifiedBy>admin</cp:lastModifiedBy>
  <dcterms:modified xsi:type="dcterms:W3CDTF">2023-04-04T08:42:23Z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