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11036300</wp:posOffset>
            </wp:positionV>
            <wp:extent cx="4826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69900"/>
                    </a:xfrm>
                    <a:prstGeom prst="rect">
                      <a:avLst/>
                    </a:prstGeom>
                  </pic:spPr>
                </pic:pic>
              </a:graphicData>
            </a:graphic>
          </wp:anchor>
        </w:drawing>
      </w:r>
      <w:r>
        <w:rPr>
          <w:rFonts w:hint="eastAsia" w:asciiTheme="minorEastAsia" w:hAnsiTheme="minorEastAsia" w:eastAsiaTheme="minorEastAsia"/>
          <w:b/>
          <w:sz w:val="36"/>
          <w:szCs w:val="36"/>
        </w:rPr>
        <w:t>2022-2023学年第一学期教学质量检测</w:t>
      </w:r>
    </w:p>
    <w:p>
      <w:pPr>
        <w:spacing w:line="360" w:lineRule="auto"/>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九年级英语参考答案及评分标准</w:t>
      </w:r>
    </w:p>
    <w:p>
      <w:pPr>
        <w:spacing w:line="360" w:lineRule="auto"/>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一、听力理解（20小题，每小题1分，共20分）</w:t>
      </w:r>
    </w:p>
    <w:p>
      <w:pPr>
        <w:spacing w:line="360" w:lineRule="auto"/>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 xml:space="preserve">1-5 </w:t>
      </w:r>
      <w:r>
        <w:rPr>
          <w:rFonts w:hint="eastAsia" w:asciiTheme="minorEastAsia" w:hAnsiTheme="minorEastAsia" w:eastAsiaTheme="minorEastAsia"/>
          <w:sz w:val="28"/>
          <w:szCs w:val="28"/>
        </w:rPr>
        <w:t xml:space="preserve">ACBAB    </w:t>
      </w:r>
      <w:r>
        <w:rPr>
          <w:rFonts w:asciiTheme="minorEastAsia" w:hAnsiTheme="minorEastAsia" w:eastAsiaTheme="minorEastAsia"/>
          <w:sz w:val="28"/>
          <w:szCs w:val="28"/>
        </w:rPr>
        <w:t xml:space="preserve">6-10 </w:t>
      </w:r>
      <w:r>
        <w:rPr>
          <w:rFonts w:hint="eastAsia" w:asciiTheme="minorEastAsia" w:hAnsiTheme="minorEastAsia" w:eastAsiaTheme="minorEastAsia"/>
          <w:sz w:val="28"/>
          <w:szCs w:val="28"/>
        </w:rPr>
        <w:t>C</w:t>
      </w:r>
      <w:r>
        <w:rPr>
          <w:rFonts w:asciiTheme="minorEastAsia" w:hAnsiTheme="minorEastAsia" w:eastAsiaTheme="minorEastAsia"/>
          <w:sz w:val="28"/>
          <w:szCs w:val="28"/>
        </w:rPr>
        <w:t>BBC</w:t>
      </w:r>
      <w:r>
        <w:rPr>
          <w:rFonts w:hint="eastAsia" w:asciiTheme="minorEastAsia" w:hAnsiTheme="minorEastAsia" w:eastAsiaTheme="minorEastAsia"/>
          <w:sz w:val="28"/>
          <w:szCs w:val="28"/>
        </w:rPr>
        <w:t xml:space="preserve">A    </w:t>
      </w:r>
      <w:r>
        <w:rPr>
          <w:rFonts w:asciiTheme="minorEastAsia" w:hAnsiTheme="minorEastAsia" w:eastAsiaTheme="minorEastAsia"/>
          <w:sz w:val="28"/>
          <w:szCs w:val="28"/>
        </w:rPr>
        <w:t xml:space="preserve">11-15 </w:t>
      </w:r>
      <w:r>
        <w:rPr>
          <w:rFonts w:hint="eastAsia" w:asciiTheme="minorEastAsia" w:hAnsiTheme="minorEastAsia" w:eastAsiaTheme="minorEastAsia"/>
          <w:sz w:val="28"/>
          <w:szCs w:val="28"/>
        </w:rPr>
        <w:t xml:space="preserve">CABAC    </w:t>
      </w:r>
      <w:r>
        <w:rPr>
          <w:rFonts w:asciiTheme="minorEastAsia" w:hAnsiTheme="minorEastAsia" w:eastAsiaTheme="minorEastAsia"/>
          <w:sz w:val="28"/>
          <w:szCs w:val="28"/>
        </w:rPr>
        <w:t xml:space="preserve">16-20 </w:t>
      </w:r>
      <w:r>
        <w:rPr>
          <w:rFonts w:hint="eastAsia" w:asciiTheme="minorEastAsia" w:hAnsiTheme="minorEastAsia" w:eastAsiaTheme="minorEastAsia"/>
          <w:sz w:val="28"/>
          <w:szCs w:val="28"/>
        </w:rPr>
        <w:t>CDEAB</w:t>
      </w:r>
    </w:p>
    <w:p>
      <w:pPr>
        <w:tabs>
          <w:tab w:val="left" w:pos="5796"/>
        </w:tabs>
        <w:spacing w:line="360" w:lineRule="auto"/>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二、阅读理解（20小题，每小题2分,共40分）</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21-25 </w:t>
      </w:r>
      <w:r>
        <w:rPr>
          <w:rFonts w:asciiTheme="minorEastAsia" w:hAnsiTheme="minorEastAsia" w:eastAsiaTheme="minorEastAsia"/>
          <w:kern w:val="0"/>
          <w:sz w:val="28"/>
          <w:szCs w:val="28"/>
        </w:rPr>
        <w:t>D</w:t>
      </w:r>
      <w:r>
        <w:rPr>
          <w:rFonts w:hint="eastAsia" w:asciiTheme="minorEastAsia" w:hAnsiTheme="minorEastAsia" w:eastAsiaTheme="minorEastAsia"/>
          <w:kern w:val="0"/>
          <w:sz w:val="28"/>
          <w:szCs w:val="28"/>
        </w:rPr>
        <w:t>C</w:t>
      </w:r>
      <w:r>
        <w:rPr>
          <w:rFonts w:asciiTheme="minorEastAsia" w:hAnsiTheme="minorEastAsia" w:eastAsiaTheme="minorEastAsia"/>
          <w:kern w:val="0"/>
          <w:sz w:val="28"/>
          <w:szCs w:val="28"/>
        </w:rPr>
        <w:t>ABD</w:t>
      </w: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lang w:val="pt-BR"/>
        </w:rPr>
        <w:t xml:space="preserve">26-30 </w:t>
      </w:r>
      <w:r>
        <w:rPr>
          <w:rFonts w:asciiTheme="minorEastAsia" w:hAnsiTheme="minorEastAsia" w:eastAsiaTheme="minorEastAsia"/>
          <w:sz w:val="28"/>
          <w:szCs w:val="28"/>
          <w:lang w:val="pt-BR"/>
        </w:rPr>
        <w:t>B</w:t>
      </w:r>
      <w:r>
        <w:rPr>
          <w:rFonts w:hint="eastAsia" w:asciiTheme="minorEastAsia" w:hAnsiTheme="minorEastAsia" w:eastAsiaTheme="minorEastAsia"/>
          <w:sz w:val="28"/>
          <w:szCs w:val="28"/>
        </w:rPr>
        <w:t>D</w:t>
      </w:r>
      <w:r>
        <w:rPr>
          <w:rFonts w:hint="eastAsia" w:asciiTheme="minorEastAsia" w:hAnsiTheme="minorEastAsia" w:eastAsiaTheme="minorEastAsia"/>
          <w:sz w:val="28"/>
          <w:szCs w:val="28"/>
          <w:lang w:val="pt-BR"/>
        </w:rPr>
        <w:t>C</w:t>
      </w:r>
      <w:r>
        <w:rPr>
          <w:rFonts w:hint="eastAsia" w:asciiTheme="minorEastAsia" w:hAnsiTheme="minorEastAsia" w:eastAsiaTheme="minorEastAsia"/>
          <w:sz w:val="28"/>
          <w:szCs w:val="28"/>
        </w:rPr>
        <w:t>C</w:t>
      </w:r>
      <w:r>
        <w:rPr>
          <w:rFonts w:asciiTheme="minorEastAsia" w:hAnsiTheme="minorEastAsia" w:eastAsiaTheme="minorEastAsia"/>
          <w:sz w:val="28"/>
          <w:szCs w:val="28"/>
          <w:lang w:val="pt-BR"/>
        </w:rPr>
        <w:t>A</w:t>
      </w:r>
      <w:r>
        <w:rPr>
          <w:rFonts w:hint="eastAsia" w:asciiTheme="minorEastAsia" w:hAnsiTheme="minorEastAsia" w:eastAsiaTheme="minorEastAsia"/>
          <w:sz w:val="28"/>
          <w:szCs w:val="28"/>
          <w:lang w:val="pt-BR"/>
        </w:rPr>
        <w:t xml:space="preserve">   31-35 CABCA   36-40 </w:t>
      </w:r>
      <w:r>
        <w:rPr>
          <w:rFonts w:asciiTheme="minorEastAsia" w:hAnsiTheme="minorEastAsia" w:eastAsiaTheme="minorEastAsia"/>
          <w:sz w:val="28"/>
          <w:szCs w:val="28"/>
        </w:rPr>
        <w:t>DABCE</w:t>
      </w:r>
    </w:p>
    <w:p>
      <w:pPr>
        <w:spacing w:line="360" w:lineRule="auto"/>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三、完形填空（15小题，每小题1分,共 15分）</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41-45 </w:t>
      </w:r>
      <w:r>
        <w:rPr>
          <w:rFonts w:asciiTheme="minorEastAsia" w:hAnsiTheme="minorEastAsia" w:eastAsiaTheme="minorEastAsia"/>
          <w:sz w:val="28"/>
          <w:szCs w:val="28"/>
        </w:rPr>
        <w:t>AC</w:t>
      </w:r>
      <w:r>
        <w:rPr>
          <w:rFonts w:hint="eastAsia" w:asciiTheme="minorEastAsia" w:hAnsiTheme="minorEastAsia" w:eastAsiaTheme="minorEastAsia"/>
          <w:sz w:val="28"/>
          <w:szCs w:val="28"/>
        </w:rPr>
        <w:t>ABD   46-50 ACD</w:t>
      </w:r>
      <w:r>
        <w:rPr>
          <w:rFonts w:asciiTheme="minorEastAsia" w:hAnsiTheme="minorEastAsia" w:eastAsiaTheme="minorEastAsia"/>
          <w:sz w:val="28"/>
          <w:szCs w:val="28"/>
        </w:rPr>
        <w:t>DB</w:t>
      </w:r>
      <w:r>
        <w:rPr>
          <w:rFonts w:hint="eastAsia" w:asciiTheme="minorEastAsia" w:hAnsiTheme="minorEastAsia" w:eastAsiaTheme="minorEastAsia"/>
          <w:sz w:val="28"/>
          <w:szCs w:val="28"/>
        </w:rPr>
        <w:t xml:space="preserve">   51-55 </w:t>
      </w:r>
      <w:r>
        <w:rPr>
          <w:rFonts w:asciiTheme="minorEastAsia" w:hAnsiTheme="minorEastAsia" w:eastAsiaTheme="minorEastAsia"/>
          <w:sz w:val="28"/>
          <w:szCs w:val="28"/>
        </w:rPr>
        <w:t>C</w:t>
      </w:r>
      <w:r>
        <w:rPr>
          <w:rFonts w:hint="eastAsia" w:asciiTheme="minorEastAsia" w:hAnsiTheme="minorEastAsia" w:eastAsiaTheme="minorEastAsia"/>
          <w:sz w:val="28"/>
          <w:szCs w:val="28"/>
        </w:rPr>
        <w:t>D</w:t>
      </w:r>
      <w:r>
        <w:rPr>
          <w:rFonts w:asciiTheme="minorEastAsia" w:hAnsiTheme="minorEastAsia" w:eastAsiaTheme="minorEastAsia"/>
          <w:sz w:val="28"/>
          <w:szCs w:val="28"/>
        </w:rPr>
        <w:t>A</w:t>
      </w:r>
      <w:r>
        <w:rPr>
          <w:rFonts w:hint="eastAsia" w:asciiTheme="minorEastAsia" w:hAnsiTheme="minorEastAsia" w:eastAsiaTheme="minorEastAsia"/>
          <w:sz w:val="28"/>
          <w:szCs w:val="28"/>
        </w:rPr>
        <w:t>B</w:t>
      </w:r>
      <w:r>
        <w:rPr>
          <w:rFonts w:asciiTheme="minorEastAsia" w:hAnsiTheme="minorEastAsia" w:eastAsiaTheme="minorEastAsia"/>
          <w:sz w:val="28"/>
          <w:szCs w:val="28"/>
        </w:rPr>
        <w:t>D</w:t>
      </w:r>
    </w:p>
    <w:p>
      <w:pPr>
        <w:spacing w:line="360" w:lineRule="auto"/>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四、语篇填空（15小题，每小题1分,共 15分）</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56—65 eyes, success, interested, learn, while, enter, support, finally, their, managed</w:t>
      </w:r>
      <w:bookmarkStart w:id="0" w:name="考点-5"/>
      <w:bookmarkEnd w:id="0"/>
      <w:bookmarkStart w:id="1" w:name="解答-5"/>
      <w:bookmarkEnd w:id="1"/>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66—70 </w:t>
      </w:r>
      <w:r>
        <w:rPr>
          <w:rFonts w:asciiTheme="minorEastAsia" w:hAnsiTheme="minorEastAsia" w:eastAsiaTheme="minorEastAsia"/>
          <w:sz w:val="28"/>
          <w:szCs w:val="28"/>
        </w:rPr>
        <w:t>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was,</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that,</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at,</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to</w:t>
      </w:r>
    </w:p>
    <w:p>
      <w:pPr>
        <w:spacing w:line="360" w:lineRule="auto"/>
        <w:jc w:val="left"/>
        <w:rPr>
          <w:rFonts w:cs="宋体" w:asciiTheme="minorEastAsia" w:hAnsiTheme="minorEastAsia" w:eastAsiaTheme="minorEastAsia"/>
          <w:b/>
          <w:sz w:val="28"/>
          <w:szCs w:val="28"/>
        </w:rPr>
      </w:pPr>
      <w:r>
        <w:rPr>
          <w:rFonts w:hint="eastAsia" w:asciiTheme="minorEastAsia" w:hAnsiTheme="minorEastAsia" w:eastAsiaTheme="minorEastAsia"/>
          <w:b/>
          <w:sz w:val="28"/>
          <w:szCs w:val="28"/>
        </w:rPr>
        <w:t>五、补全对话（5小题，每小题2分，共10分）</w:t>
      </w:r>
      <w:r>
        <w:rPr>
          <w:rFonts w:cs="宋体" w:asciiTheme="minorEastAsia" w:hAnsiTheme="minorEastAsia" w:eastAsiaTheme="minorEastAsia"/>
          <w:b/>
          <w:sz w:val="28"/>
          <w:szCs w:val="28"/>
        </w:rPr>
        <w:t xml:space="preserve"> </w:t>
      </w:r>
    </w:p>
    <w:p>
      <w:pPr>
        <w:spacing w:line="360" w:lineRule="auto"/>
        <w:ind w:firstLine="548" w:firstLineChars="196"/>
        <w:jc w:val="lef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71. </w:t>
      </w:r>
      <w:r>
        <w:rPr>
          <w:rFonts w:asciiTheme="minorEastAsia" w:hAnsiTheme="minorEastAsia" w:eastAsiaTheme="minorEastAsia"/>
          <w:sz w:val="28"/>
          <w:szCs w:val="28"/>
        </w:rPr>
        <w:t>Thank you/ Thanks</w:t>
      </w:r>
    </w:p>
    <w:p>
      <w:pPr>
        <w:spacing w:line="360" w:lineRule="auto"/>
        <w:ind w:firstLine="548" w:firstLineChars="196"/>
        <w:jc w:val="left"/>
        <w:rPr>
          <w:rFonts w:asciiTheme="minorEastAsia" w:hAnsiTheme="minorEastAsia" w:eastAsiaTheme="minorEastAsia"/>
          <w:sz w:val="28"/>
          <w:szCs w:val="28"/>
        </w:rPr>
      </w:pPr>
      <w:r>
        <w:rPr>
          <w:rFonts w:hint="eastAsia" w:asciiTheme="minorEastAsia" w:hAnsiTheme="minorEastAsia" w:eastAsiaTheme="minorEastAsia"/>
          <w:sz w:val="28"/>
          <w:szCs w:val="28"/>
        </w:rPr>
        <w:t>72.</w:t>
      </w:r>
      <w:r>
        <w:rPr>
          <w:rFonts w:asciiTheme="minorEastAsia" w:hAnsiTheme="minorEastAsia" w:eastAsiaTheme="minorEastAsia"/>
          <w:sz w:val="28"/>
          <w:szCs w:val="28"/>
        </w:rPr>
        <w:t xml:space="preserve"> What's it made of</w:t>
      </w:r>
    </w:p>
    <w:p>
      <w:pPr>
        <w:spacing w:line="360" w:lineRule="auto"/>
        <w:ind w:firstLine="548" w:firstLineChars="196"/>
        <w:jc w:val="lef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73. </w:t>
      </w:r>
      <w:r>
        <w:rPr>
          <w:rFonts w:asciiTheme="minorEastAsia" w:hAnsiTheme="minorEastAsia" w:eastAsiaTheme="minorEastAsia"/>
          <w:sz w:val="28"/>
          <w:szCs w:val="28"/>
        </w:rPr>
        <w:t>She bought it at XX Clothes Store/ the shopping mall/</w:t>
      </w:r>
      <w:r>
        <w:rPr>
          <w:rFonts w:hint="eastAsia" w:asciiTheme="minorEastAsia" w:hAnsiTheme="minorEastAsia" w:eastAsiaTheme="minorEastAsia"/>
          <w:sz w:val="28"/>
          <w:szCs w:val="28"/>
        </w:rPr>
        <w:t>i</w:t>
      </w:r>
      <w:r>
        <w:rPr>
          <w:rFonts w:asciiTheme="minorEastAsia" w:hAnsiTheme="minorEastAsia" w:eastAsiaTheme="minorEastAsia"/>
          <w:sz w:val="28"/>
          <w:szCs w:val="28"/>
        </w:rPr>
        <w:t>n Zhengzhou/</w:t>
      </w:r>
      <w:r>
        <w:rPr>
          <w:rFonts w:hint="eastAsia" w:asciiTheme="minorEastAsia" w:hAnsiTheme="minorEastAsia" w:eastAsiaTheme="minorEastAsia"/>
          <w:sz w:val="28"/>
          <w:szCs w:val="28"/>
        </w:rPr>
        <w:t>a</w:t>
      </w:r>
      <w:r>
        <w:rPr>
          <w:rFonts w:asciiTheme="minorEastAsia" w:hAnsiTheme="minorEastAsia" w:eastAsiaTheme="minorEastAsia"/>
          <w:sz w:val="28"/>
          <w:szCs w:val="28"/>
        </w:rPr>
        <w:t>t the shopping mall</w:t>
      </w:r>
      <w:r>
        <w:rPr>
          <w:rFonts w:hint="eastAsia" w:asciiTheme="minorEastAsia" w:hAnsiTheme="minorEastAsia" w:eastAsiaTheme="minorEastAsia"/>
          <w:sz w:val="28"/>
          <w:szCs w:val="28"/>
        </w:rPr>
        <w:t>/</w:t>
      </w:r>
      <w:r>
        <w:rPr>
          <w:rFonts w:asciiTheme="minorEastAsia" w:hAnsiTheme="minorEastAsia" w:eastAsiaTheme="minorEastAsia"/>
          <w:sz w:val="28"/>
          <w:szCs w:val="28"/>
        </w:rPr>
        <w:t>…</w:t>
      </w:r>
    </w:p>
    <w:p>
      <w:pPr>
        <w:spacing w:line="360" w:lineRule="auto"/>
        <w:ind w:firstLine="548" w:firstLineChars="196"/>
        <w:jc w:val="left"/>
        <w:rPr>
          <w:rFonts w:asciiTheme="minorEastAsia" w:hAnsiTheme="minorEastAsia" w:eastAsiaTheme="minorEastAsia"/>
          <w:sz w:val="28"/>
          <w:szCs w:val="28"/>
        </w:rPr>
      </w:pPr>
      <w:r>
        <w:rPr>
          <w:rFonts w:hint="eastAsia" w:asciiTheme="minorEastAsia" w:hAnsiTheme="minorEastAsia" w:eastAsiaTheme="minorEastAsia"/>
          <w:sz w:val="28"/>
          <w:szCs w:val="28"/>
        </w:rPr>
        <w:t>74.</w:t>
      </w:r>
      <w:r>
        <w:rPr>
          <w:rFonts w:asciiTheme="minorEastAsia" w:hAnsiTheme="minorEastAsia" w:eastAsiaTheme="minorEastAsia"/>
          <w:sz w:val="28"/>
          <w:szCs w:val="28"/>
        </w:rPr>
        <w:t xml:space="preserve"> How much is it/ What's the price of it</w:t>
      </w:r>
    </w:p>
    <w:p>
      <w:pPr>
        <w:spacing w:line="360" w:lineRule="auto"/>
        <w:ind w:firstLine="548" w:firstLineChars="196"/>
        <w:jc w:val="left"/>
        <w:rPr>
          <w:rFonts w:asciiTheme="minorEastAsia" w:hAnsiTheme="minorEastAsia" w:eastAsiaTheme="minorEastAsia"/>
          <w:b/>
          <w:bCs/>
          <w:sz w:val="28"/>
          <w:szCs w:val="28"/>
        </w:rPr>
      </w:pPr>
      <w:r>
        <w:rPr>
          <w:rFonts w:hint="eastAsia" w:asciiTheme="minorEastAsia" w:hAnsiTheme="minorEastAsia" w:eastAsiaTheme="minorEastAsia"/>
          <w:sz w:val="28"/>
          <w:szCs w:val="28"/>
        </w:rPr>
        <w:t xml:space="preserve">75. </w:t>
      </w:r>
      <w:r>
        <w:rPr>
          <w:rFonts w:asciiTheme="minorEastAsia" w:hAnsiTheme="minorEastAsia" w:eastAsiaTheme="minorEastAsia"/>
          <w:sz w:val="28"/>
          <w:szCs w:val="28"/>
        </w:rPr>
        <w:t>Can you come with me/ Would you like to go with me</w:t>
      </w:r>
    </w:p>
    <w:p>
      <w:pPr>
        <w:spacing w:line="360" w:lineRule="auto"/>
        <w:jc w:val="left"/>
        <w:rPr>
          <w:rFonts w:asciiTheme="minorEastAsia" w:hAnsiTheme="minorEastAsia" w:eastAsiaTheme="minorEastAsia"/>
          <w:b/>
          <w:sz w:val="28"/>
          <w:szCs w:val="28"/>
        </w:rPr>
      </w:pPr>
      <w:r>
        <w:rPr>
          <w:rFonts w:hint="eastAsia" w:asciiTheme="minorEastAsia" w:hAnsiTheme="minorEastAsia" w:eastAsiaTheme="minorEastAsia"/>
          <w:b/>
          <w:bCs/>
          <w:sz w:val="28"/>
          <w:szCs w:val="28"/>
        </w:rPr>
        <w:t>六、</w:t>
      </w:r>
      <w:r>
        <w:rPr>
          <w:rFonts w:hint="eastAsia" w:asciiTheme="minorEastAsia" w:hAnsiTheme="minorEastAsia" w:eastAsiaTheme="minorEastAsia"/>
          <w:b/>
          <w:sz w:val="28"/>
          <w:szCs w:val="28"/>
        </w:rPr>
        <w:t>书面表达（20分）</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One possible version:</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First, we should walk, ride bikes or use public transportation instead of riding in cars when we go to school. Driving less helps cut down air pollution.</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Second, we should sort waste before we throw it away and then put it into its proper bin. Third, we should take good care of trees and flowers and keep off the grass. What’s more, we should save energy.</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If we leave a room, we should make sure that all the lights are turned off.</w:t>
      </w:r>
    </w:p>
    <w:p>
      <w:pPr>
        <w:spacing w:line="360" w:lineRule="auto"/>
        <w:ind w:firstLine="560" w:firstLineChars="200"/>
        <w:jc w:val="left"/>
        <w:rPr>
          <w:rFonts w:asciiTheme="minorEastAsia" w:hAnsiTheme="minorEastAsia" w:eastAsiaTheme="minorEastAsia"/>
          <w:b/>
          <w:sz w:val="28"/>
          <w:szCs w:val="28"/>
        </w:rPr>
      </w:pPr>
      <w:r>
        <w:rPr>
          <w:rFonts w:hint="eastAsia" w:asciiTheme="minorEastAsia" w:hAnsiTheme="minorEastAsia" w:eastAsiaTheme="minorEastAsia"/>
          <w:sz w:val="28"/>
          <w:szCs w:val="28"/>
        </w:rPr>
        <w:t>I believe that if everyone takes action to protect the environment, it will improve.</w:t>
      </w:r>
    </w:p>
    <w:p>
      <w:pPr>
        <w:spacing w:line="360" w:lineRule="auto"/>
        <w:ind w:firstLine="548" w:firstLineChars="196"/>
        <w:jc w:val="left"/>
        <w:rPr>
          <w:rFonts w:asciiTheme="minorEastAsia" w:hAnsiTheme="minorEastAsia" w:eastAsiaTheme="minorEastAsia"/>
          <w:sz w:val="28"/>
          <w:szCs w:val="28"/>
        </w:rPr>
      </w:pPr>
    </w:p>
    <w:p>
      <w:pPr>
        <w:snapToGrid w:val="0"/>
        <w:spacing w:line="360" w:lineRule="auto"/>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评分标准</w:t>
      </w:r>
    </w:p>
    <w:p>
      <w:pPr>
        <w:snapToGrid w:val="0"/>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1.第1-20题，每小题1分。凡与答案不符的均不给分。</w:t>
      </w:r>
    </w:p>
    <w:p>
      <w:pPr>
        <w:snapToGrid w:val="0"/>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2.第21-40题，每小题2分。凡与案不符的均不给分。</w:t>
      </w:r>
    </w:p>
    <w:p>
      <w:pPr>
        <w:snapToGrid w:val="0"/>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3.第41-55题，每小题1分。凡与答案不符的均不给分。</w:t>
      </w:r>
    </w:p>
    <w:p>
      <w:pPr>
        <w:snapToGrid w:val="0"/>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4.第56-70题，每小题1分。凡与答案不符的均不给分。</w:t>
      </w:r>
    </w:p>
    <w:p>
      <w:pPr>
        <w:snapToGrid w:val="0"/>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5.第71-75题，每小题2分。句中单词拼写错误，每个扣0.5分。答案不唯一。如果考生出的句子符合英语表达习惯，且上下文意思连贯，无错误，应当给分。</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6.书面表达。</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1）评分原则。</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（1）本题总分为20分，按4个档次给分。</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（2）评分时，先根据文章的内容和语言初步确定其所属档次，然后以该档次的要求来衡量，确定或调整档次，最后给分。</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（3）词数少于80和多于120的，从总分中减去2分。</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（4）评分时，应注意的主要内容为：内容要点、应用词汇和语法结构的丰富性和准确性及上下文的连贯性。</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（5）拼写与标点符号是语言准确性的一个方面，评分时，应视其对交际的影响程度予以考虑。英、美拼写及词汇用法均可接受。</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（6）如书写较差以至影响交际，将其分数降低一个档次。</w:t>
      </w:r>
    </w:p>
    <w:p>
      <w:pPr>
        <w:spacing w:line="360" w:lineRule="auto"/>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2） 各档次的给分范围和要求。</w:t>
      </w:r>
    </w:p>
    <w:tbl>
      <w:tblPr>
        <w:tblStyle w:val="5"/>
        <w:tblW w:w="828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第四档</w:t>
            </w:r>
          </w:p>
        </w:tc>
        <w:tc>
          <w:tcPr>
            <w:tcW w:w="7020" w:type="dxa"/>
            <w:vMerge w:val="restart"/>
            <w:tcBorders>
              <w:top w:val="single" w:color="auto" w:sz="4" w:space="0"/>
              <w:left w:val="single" w:color="auto" w:sz="4" w:space="0"/>
              <w:bottom w:val="single" w:color="auto" w:sz="4" w:space="0"/>
              <w:right w:val="single" w:color="auto" w:sz="4" w:space="0"/>
            </w:tcBorders>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完成了试题规定的任务。</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—覆盖所有内容要点。</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一应用的语法结构和词汇能满足任务的要求。</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一语法结构或词汇方面应用基本准确，些许错误主要是因尝试较复杂语法结构或词汇所致。</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一有效地使用了语句间的连接成分，使全文结构紧凑。</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16～20分</w:t>
            </w:r>
          </w:p>
        </w:tc>
        <w:tc>
          <w:tcPr>
            <w:tcW w:w="70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第三档</w:t>
            </w:r>
          </w:p>
        </w:tc>
        <w:tc>
          <w:tcPr>
            <w:tcW w:w="7020" w:type="dxa"/>
            <w:vMerge w:val="restart"/>
            <w:tcBorders>
              <w:top w:val="single" w:color="auto" w:sz="4" w:space="0"/>
              <w:left w:val="single" w:color="auto" w:sz="4" w:space="0"/>
              <w:bottom w:val="single" w:color="auto" w:sz="4" w:space="0"/>
              <w:right w:val="single" w:color="auto" w:sz="4" w:space="0"/>
            </w:tcBorders>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基本完成了试题规定的任务。</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一虽漏掉一些内容，但覆盖所有主要内容。</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一应用的语法结构和词汇能满足任务的要求。</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一有一些语法结构或词汇方面的错误，但不影响理解。</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一应用简单的语句间连接成分，使全文内容连贯。</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整体而言，基本达到了预期的写作目的。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11～15分</w:t>
            </w:r>
          </w:p>
        </w:tc>
        <w:tc>
          <w:tcPr>
            <w:tcW w:w="70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第二档</w:t>
            </w:r>
          </w:p>
        </w:tc>
        <w:tc>
          <w:tcPr>
            <w:tcW w:w="7020" w:type="dxa"/>
            <w:vMerge w:val="restart"/>
            <w:tcBorders>
              <w:top w:val="single" w:color="auto" w:sz="4" w:space="0"/>
              <w:left w:val="single" w:color="auto" w:sz="4" w:space="0"/>
              <w:bottom w:val="single" w:color="auto" w:sz="4" w:space="0"/>
              <w:right w:val="single" w:color="auto" w:sz="4" w:space="0"/>
            </w:tcBorders>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未恰当完成试题规定的任务。</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一漏掉或未描述清楚一些主要内容，写了一些无关内容。</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一语法结构单调，词汇项目有限。</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一有一些语法结构或词汇方面的错误，影响了对写作内容的理解。</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一较少使用语句间的连接成分，内容缺少连贯性。</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信息未能清楚地传达给读者。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6～10分</w:t>
            </w:r>
          </w:p>
        </w:tc>
        <w:tc>
          <w:tcPr>
            <w:tcW w:w="70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第一档</w:t>
            </w:r>
          </w:p>
        </w:tc>
        <w:tc>
          <w:tcPr>
            <w:tcW w:w="7020" w:type="dxa"/>
            <w:vMerge w:val="restart"/>
            <w:tcBorders>
              <w:top w:val="single" w:color="auto" w:sz="4" w:space="0"/>
              <w:left w:val="single" w:color="auto" w:sz="4" w:space="0"/>
              <w:bottom w:val="single" w:color="auto" w:sz="4" w:space="0"/>
              <w:right w:val="single" w:color="auto" w:sz="4" w:space="0"/>
            </w:tcBorders>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未完成试题规定的任务。</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—明显遗漏主要内容，写了一些无关内容，原因可能是未理解试题要求。</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一语法结构单调，词汇项目有限。</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一较多语法结构或词汇方面的错误，影响对写作内容的理解。</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一缺乏语句间的连接成分，内容不连贯。</w:t>
            </w:r>
          </w:p>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信息未能传达给读者。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1～5分</w:t>
            </w:r>
          </w:p>
        </w:tc>
        <w:tc>
          <w:tcPr>
            <w:tcW w:w="70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0分</w:t>
            </w:r>
          </w:p>
        </w:tc>
        <w:tc>
          <w:tcPr>
            <w:tcW w:w="7020" w:type="dxa"/>
            <w:tcBorders>
              <w:top w:val="single" w:color="auto" w:sz="4" w:space="0"/>
              <w:left w:val="single" w:color="auto" w:sz="4" w:space="0"/>
              <w:bottom w:val="single" w:color="auto" w:sz="4" w:space="0"/>
              <w:right w:val="single" w:color="auto" w:sz="4" w:space="0"/>
            </w:tcBorders>
          </w:tcPr>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未能传达给读者任何信息：内容太少，无法评判；写的内容均与所要求内容无关或所写内容无法看清。</w:t>
            </w:r>
          </w:p>
        </w:tc>
      </w:tr>
    </w:tbl>
    <w:p>
      <w:pPr>
        <w:spacing w:line="360" w:lineRule="auto"/>
        <w:jc w:val="left"/>
        <w:rPr>
          <w:rFonts w:asciiTheme="minorEastAsia" w:hAnsiTheme="minorEastAsia" w:eastAsiaTheme="minorEastAsia"/>
          <w:sz w:val="28"/>
          <w:szCs w:val="28"/>
          <w:u w:val="single"/>
        </w:rPr>
      </w:pPr>
    </w:p>
    <w:p>
      <w:pPr>
        <w:jc w:val="left"/>
        <w:rPr>
          <w:rFonts w:asciiTheme="minorEastAsia" w:hAnsiTheme="minorEastAsia" w:eastAsiaTheme="minorEastAsia"/>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95DA2"/>
    <w:rsid w:val="00062BE6"/>
    <w:rsid w:val="000D0173"/>
    <w:rsid w:val="000E751C"/>
    <w:rsid w:val="001525A6"/>
    <w:rsid w:val="001E6B95"/>
    <w:rsid w:val="001F3EB5"/>
    <w:rsid w:val="002C6544"/>
    <w:rsid w:val="002D172A"/>
    <w:rsid w:val="002D7400"/>
    <w:rsid w:val="00342801"/>
    <w:rsid w:val="00374F19"/>
    <w:rsid w:val="003A68DF"/>
    <w:rsid w:val="003C2B39"/>
    <w:rsid w:val="003E155D"/>
    <w:rsid w:val="004151FC"/>
    <w:rsid w:val="004213C5"/>
    <w:rsid w:val="00461EDC"/>
    <w:rsid w:val="004826A5"/>
    <w:rsid w:val="004A3763"/>
    <w:rsid w:val="00503B4A"/>
    <w:rsid w:val="005472D2"/>
    <w:rsid w:val="00557D0B"/>
    <w:rsid w:val="00560B28"/>
    <w:rsid w:val="005A3229"/>
    <w:rsid w:val="005A509F"/>
    <w:rsid w:val="005C35EE"/>
    <w:rsid w:val="005D3564"/>
    <w:rsid w:val="00622294"/>
    <w:rsid w:val="00661C87"/>
    <w:rsid w:val="00673D7C"/>
    <w:rsid w:val="006C2A37"/>
    <w:rsid w:val="00704A0C"/>
    <w:rsid w:val="00762AD0"/>
    <w:rsid w:val="0078489F"/>
    <w:rsid w:val="007D5BF3"/>
    <w:rsid w:val="00843538"/>
    <w:rsid w:val="0085697A"/>
    <w:rsid w:val="00864C04"/>
    <w:rsid w:val="00892B32"/>
    <w:rsid w:val="009771A2"/>
    <w:rsid w:val="00A7465C"/>
    <w:rsid w:val="00A90600"/>
    <w:rsid w:val="00AB3C1F"/>
    <w:rsid w:val="00B22EC5"/>
    <w:rsid w:val="00B31CDE"/>
    <w:rsid w:val="00B3281D"/>
    <w:rsid w:val="00B52B06"/>
    <w:rsid w:val="00B90F2B"/>
    <w:rsid w:val="00BA3433"/>
    <w:rsid w:val="00BC4E2B"/>
    <w:rsid w:val="00C02FC6"/>
    <w:rsid w:val="00C264A9"/>
    <w:rsid w:val="00C407A3"/>
    <w:rsid w:val="00C5165F"/>
    <w:rsid w:val="00CF69A4"/>
    <w:rsid w:val="00D01A15"/>
    <w:rsid w:val="00D35BC0"/>
    <w:rsid w:val="00D70A50"/>
    <w:rsid w:val="00D83D51"/>
    <w:rsid w:val="00DA6B81"/>
    <w:rsid w:val="00DA73F7"/>
    <w:rsid w:val="00DC3819"/>
    <w:rsid w:val="00E5134D"/>
    <w:rsid w:val="00F102EF"/>
    <w:rsid w:val="00F11B73"/>
    <w:rsid w:val="00F37B18"/>
    <w:rsid w:val="00F924BE"/>
    <w:rsid w:val="00F95DA2"/>
    <w:rsid w:val="00FB2B7B"/>
    <w:rsid w:val="49531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rFonts w:ascii="Times New Roman" w:hAnsi="Times New Roman" w:eastAsia="宋体" w:cs="Times New Roman"/>
      <w:sz w:val="18"/>
      <w:szCs w:val="18"/>
    </w:rPr>
  </w:style>
  <w:style w:type="character" w:customStyle="1" w:styleId="7">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337</Words>
  <Characters>1926</Characters>
  <Lines>16</Lines>
  <Paragraphs>4</Paragraphs>
  <TotalTime>61</TotalTime>
  <ScaleCrop>false</ScaleCrop>
  <LinksUpToDate>false</LinksUpToDate>
  <CharactersWithSpaces>2259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2021-12-06T08:32:00Z</dcterms:created>
  <dc:creator>Administrator</dc:creator>
  <cp:lastModifiedBy>Administrator</cp:lastModifiedBy>
  <dcterms:modified xsi:type="dcterms:W3CDTF">2023-04-05T05:07:50Z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