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rPr>
      </w:pPr>
      <w:r>
        <w:rPr>
          <w:rFonts w:hint="eastAsia" w:ascii="宋体" w:hAnsi="宋体"/>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11950700</wp:posOffset>
            </wp:positionV>
            <wp:extent cx="482600" cy="444500"/>
            <wp:effectExtent l="0" t="0" r="1270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82600" cy="444500"/>
                    </a:xfrm>
                    <a:prstGeom prst="rect">
                      <a:avLst/>
                    </a:prstGeom>
                  </pic:spPr>
                </pic:pic>
              </a:graphicData>
            </a:graphic>
          </wp:anchor>
        </w:drawing>
      </w:r>
      <w:r>
        <w:rPr>
          <w:rFonts w:hint="eastAsia" w:ascii="宋体" w:hAnsi="宋体"/>
        </w:rPr>
        <w:t>202</w:t>
      </w:r>
      <w:r>
        <w:rPr>
          <w:rFonts w:hint="eastAsia" w:ascii="宋体" w:hAnsi="宋体"/>
          <w:lang w:val="en-US" w:eastAsia="zh-CN"/>
        </w:rPr>
        <w:t>2</w:t>
      </w:r>
      <w:r>
        <w:rPr>
          <w:rFonts w:hint="eastAsia" w:ascii="宋体" w:hAnsi="宋体"/>
        </w:rPr>
        <w:t>年</w:t>
      </w:r>
      <w:r>
        <w:rPr>
          <w:rFonts w:hint="eastAsia" w:ascii="宋体" w:hAnsi="宋体"/>
          <w:lang w:val="en-US" w:eastAsia="zh-CN"/>
        </w:rPr>
        <w:t>秋</w:t>
      </w:r>
      <w:r>
        <w:rPr>
          <w:rFonts w:hint="eastAsia" w:ascii="宋体" w:hAnsi="宋体"/>
        </w:rPr>
        <w:t>期九年级</w:t>
      </w:r>
      <w:r>
        <w:rPr>
          <w:rFonts w:hint="eastAsia" w:ascii="宋体" w:hAnsi="宋体"/>
          <w:lang w:val="en-US" w:eastAsia="zh-CN"/>
        </w:rPr>
        <w:t>期终</w:t>
      </w:r>
      <w:r>
        <w:rPr>
          <w:rFonts w:hint="eastAsia" w:ascii="宋体" w:hAnsi="宋体"/>
        </w:rPr>
        <w:t>调研测试</w:t>
      </w:r>
    </w:p>
    <w:p>
      <w:pPr>
        <w:ind w:left="2520" w:leftChars="1200" w:firstLine="840" w:firstLineChars="400"/>
        <w:rPr>
          <w:rFonts w:hint="eastAsia" w:eastAsia="宋体"/>
          <w:lang w:eastAsia="zh-CN"/>
        </w:rPr>
      </w:pPr>
      <w:r>
        <w:rPr>
          <w:rFonts w:hint="eastAsia" w:ascii="宋体" w:hAnsi="宋体"/>
        </w:rPr>
        <w:t>道德与法治试卷</w:t>
      </w:r>
      <w:r>
        <w:rPr>
          <w:rFonts w:hint="eastAsia"/>
        </w:rPr>
        <w:tab/>
      </w:r>
      <w:r>
        <w:rPr>
          <w:rFonts w:hint="eastAsia"/>
        </w:rPr>
        <w:tab/>
      </w:r>
      <w:r>
        <w:rPr>
          <w:rFonts w:hint="eastAsia"/>
        </w:rPr>
        <w:tab/>
      </w:r>
      <w:r>
        <w:rPr>
          <w:rFonts w:hint="eastAsia"/>
        </w:rPr>
        <w:t xml:space="preserve">      202</w:t>
      </w:r>
      <w:r>
        <w:rPr>
          <w:rFonts w:hint="eastAsia"/>
          <w:lang w:val="en-US" w:eastAsia="zh-CN"/>
        </w:rPr>
        <w:t>3</w:t>
      </w:r>
      <w:r>
        <w:rPr>
          <w:rFonts w:hint="eastAsia"/>
        </w:rPr>
        <w:t>.</w:t>
      </w:r>
      <w:r>
        <w:rPr>
          <w:rFonts w:hint="eastAsia"/>
          <w:lang w:val="en-US" w:eastAsia="zh-CN"/>
        </w:rPr>
        <w:t>1</w:t>
      </w:r>
    </w:p>
    <w:p>
      <w:pPr>
        <w:rPr>
          <w:rFonts w:hint="eastAsia"/>
        </w:rPr>
      </w:pPr>
      <w:r>
        <w:rPr>
          <w:rFonts w:hint="eastAsia"/>
        </w:rPr>
        <w:t xml:space="preserve"> </w:t>
      </w:r>
    </w:p>
    <w:p>
      <w:pPr>
        <w:ind w:firstLine="420"/>
        <w:rPr>
          <w:rFonts w:hint="eastAsia"/>
        </w:rPr>
      </w:pPr>
      <w:r>
        <w:rPr>
          <w:rFonts w:hint="eastAsia"/>
        </w:rPr>
        <w:t>一、选择题（17小题，每小题</w:t>
      </w:r>
      <w:r>
        <w:t>2</w:t>
      </w:r>
      <w:r>
        <w:rPr>
          <w:rFonts w:hint="eastAsia"/>
        </w:rPr>
        <w:t>分，共34分。下列每小题的四个选项中，只有一项是最符合题意的）</w:t>
      </w:r>
    </w:p>
    <w:p>
      <w:pPr>
        <w:ind w:firstLine="420"/>
        <w:rPr>
          <w:rFonts w:hint="eastAsia"/>
        </w:rPr>
      </w:pPr>
      <w:r>
        <w:rPr>
          <w:rFonts w:hint="eastAsia"/>
        </w:rPr>
        <w:t>1．必须完整、准确、全面贯彻新发展理念，坚持社会主义市场经济改革方向，坚持高水平对外开放，加快构建以国内大循环为主体、国内国际双循环相互促进的新发展格局。这是因为改革开放</w:t>
      </w:r>
      <w:r>
        <w:rPr>
          <w:rFonts w:hint="default"/>
        </w:rPr>
        <w:br w:type="textWrapping"/>
      </w:r>
      <w:r>
        <w:rPr>
          <w:rFonts w:hint="eastAsia"/>
          <w:lang w:val="en-US" w:eastAsia="zh-CN"/>
        </w:rPr>
        <w:t xml:space="preserve">       </w:t>
      </w:r>
      <w:r>
        <w:rPr>
          <w:rFonts w:hint="default"/>
        </w:rPr>
        <w:t>A．是引领发展的第一动力</w:t>
      </w:r>
      <w:r>
        <w:rPr>
          <w:rFonts w:hint="default"/>
        </w:rPr>
        <w:br w:type="textWrapping"/>
      </w:r>
      <w:r>
        <w:rPr>
          <w:rFonts w:hint="eastAsia"/>
          <w:lang w:val="en-US" w:eastAsia="zh-CN"/>
        </w:rPr>
        <w:t xml:space="preserve">       </w:t>
      </w:r>
      <w:r>
        <w:rPr>
          <w:rFonts w:hint="default"/>
        </w:rPr>
        <w:t>B．不仅深刻影响着中国，也深刻改变了世界</w:t>
      </w:r>
      <w:r>
        <w:rPr>
          <w:rFonts w:hint="default"/>
        </w:rPr>
        <w:br w:type="textWrapping"/>
      </w:r>
      <w:r>
        <w:rPr>
          <w:rFonts w:hint="eastAsia"/>
          <w:lang w:val="en-US" w:eastAsia="zh-CN"/>
        </w:rPr>
        <w:t xml:space="preserve">       </w:t>
      </w:r>
      <w:r>
        <w:rPr>
          <w:rFonts w:hint="default"/>
        </w:rPr>
        <w:t>C．是决定当代中国命运的关键抉择</w:t>
      </w:r>
      <w:r>
        <w:rPr>
          <w:rFonts w:hint="default"/>
        </w:rPr>
        <w:br w:type="textWrapping"/>
      </w:r>
      <w:r>
        <w:rPr>
          <w:rFonts w:hint="eastAsia"/>
          <w:lang w:val="en-US" w:eastAsia="zh-CN"/>
        </w:rPr>
        <w:t xml:space="preserve">       </w:t>
      </w:r>
      <w:r>
        <w:rPr>
          <w:rFonts w:hint="default"/>
        </w:rPr>
        <w:t>D．是民族振兴和社会进步的基石</w:t>
      </w:r>
    </w:p>
    <w:p>
      <w:pPr>
        <w:ind w:firstLine="420"/>
        <w:rPr>
          <w:rFonts w:hint="eastAsia"/>
        </w:rPr>
      </w:pPr>
      <w:r>
        <w:rPr>
          <w:rFonts w:hint="eastAsia"/>
        </w:rPr>
        <w:t>2．</w:t>
      </w:r>
      <w:r>
        <w:rPr>
          <w:rFonts w:hint="default"/>
        </w:rPr>
        <w:t>中国空间站的三次太空授课点亮了孩子们眼中的好奇之光。2022年10月12日，3名航天员将在轨展示介绍问天实验舱的基本情况以及科学手套箱、生命生态实验柜、生物技术实验柜和变重力实验柜等设施设备，演示毛细效应实验、水球变“懒”实验等物理实验，并与地面课堂进行互动交流 太空授课看似简单，实则考验着国家的技术实力。开设“天宫课堂”</w:t>
      </w:r>
      <w:r>
        <w:rPr>
          <w:rFonts w:hint="default"/>
        </w:rPr>
        <w:br w:type="textWrapping"/>
      </w:r>
      <w:r>
        <w:rPr>
          <w:rFonts w:hint="eastAsia"/>
          <w:lang w:val="en-US" w:eastAsia="zh-CN"/>
        </w:rPr>
        <w:t xml:space="preserve">    </w:t>
      </w:r>
      <w:r>
        <w:rPr>
          <w:rFonts w:hint="default"/>
        </w:rPr>
        <w:t xml:space="preserve">①有利于传播知识，激发青少年的科学精神与创新热情 </w:t>
      </w:r>
      <w:r>
        <w:rPr>
          <w:rFonts w:hint="eastAsia"/>
          <w:lang w:val="en-US" w:eastAsia="zh-CN"/>
        </w:rPr>
        <w:t xml:space="preserve">    </w:t>
      </w:r>
      <w:r>
        <w:rPr>
          <w:rFonts w:hint="default"/>
        </w:rPr>
        <w:t xml:space="preserve">②展示了中国航天的荣光，激发了民族自豪感和自信心 </w:t>
      </w:r>
      <w:r>
        <w:rPr>
          <w:rFonts w:hint="eastAsia"/>
          <w:lang w:val="en-US" w:eastAsia="zh-CN"/>
        </w:rPr>
        <w:t xml:space="preserve">    </w:t>
      </w:r>
      <w:r>
        <w:rPr>
          <w:rFonts w:hint="default"/>
        </w:rPr>
        <w:t xml:space="preserve">③是加快建设创新型国家、创新型社会的必由之路 </w:t>
      </w:r>
      <w:r>
        <w:rPr>
          <w:rFonts w:hint="eastAsia"/>
          <w:lang w:val="en-US" w:eastAsia="zh-CN"/>
        </w:rPr>
        <w:t xml:space="preserve">     </w:t>
      </w:r>
      <w:r>
        <w:rPr>
          <w:rFonts w:hint="default"/>
        </w:rPr>
        <w:t>④能够提高教育普及程度，增强国家自主创新能力</w:t>
      </w:r>
      <w:r>
        <w:rPr>
          <w:rFonts w:hint="default"/>
        </w:rPr>
        <w:br w:type="textWrapping"/>
      </w:r>
      <w:r>
        <w:rPr>
          <w:rFonts w:hint="eastAsia"/>
          <w:lang w:val="en-US" w:eastAsia="zh-CN"/>
        </w:rPr>
        <w:t xml:space="preserve">        </w:t>
      </w:r>
      <w:r>
        <w:rPr>
          <w:rFonts w:hint="default"/>
        </w:rPr>
        <w:t xml:space="preserve">A.①② </w:t>
      </w:r>
      <w:r>
        <w:rPr>
          <w:rFonts w:hint="eastAsia"/>
          <w:lang w:val="en-US" w:eastAsia="zh-CN"/>
        </w:rPr>
        <w:tab/>
      </w:r>
      <w:r>
        <w:rPr>
          <w:rFonts w:hint="eastAsia"/>
          <w:lang w:val="en-US" w:eastAsia="zh-CN"/>
        </w:rPr>
        <w:tab/>
      </w:r>
      <w:r>
        <w:rPr>
          <w:rFonts w:hint="eastAsia"/>
          <w:lang w:val="en-US" w:eastAsia="zh-CN"/>
        </w:rPr>
        <w:t xml:space="preserve">   </w:t>
      </w:r>
      <w:r>
        <w:rPr>
          <w:rFonts w:hint="default"/>
        </w:rPr>
        <w:t xml:space="preserve">B.①③ </w:t>
      </w:r>
      <w:r>
        <w:rPr>
          <w:rFonts w:hint="eastAsia"/>
          <w:lang w:val="en-US" w:eastAsia="zh-CN"/>
        </w:rPr>
        <w:tab/>
      </w:r>
      <w:r>
        <w:rPr>
          <w:rFonts w:hint="eastAsia"/>
          <w:lang w:val="en-US" w:eastAsia="zh-CN"/>
        </w:rPr>
        <w:tab/>
      </w:r>
      <w:r>
        <w:rPr>
          <w:rFonts w:hint="eastAsia"/>
          <w:lang w:val="en-US" w:eastAsia="zh-CN"/>
        </w:rPr>
        <w:t xml:space="preserve"> </w:t>
      </w:r>
      <w:r>
        <w:rPr>
          <w:rFonts w:hint="default"/>
        </w:rPr>
        <w:t xml:space="preserve">C.②④ </w:t>
      </w:r>
      <w:r>
        <w:rPr>
          <w:rFonts w:hint="eastAsia"/>
          <w:lang w:val="en-US" w:eastAsia="zh-CN"/>
        </w:rPr>
        <w:t xml:space="preserve">      </w:t>
      </w:r>
      <w:r>
        <w:rPr>
          <w:rFonts w:hint="default"/>
        </w:rPr>
        <w:t>D.③④</w:t>
      </w:r>
    </w:p>
    <w:p>
      <w:pPr>
        <w:ind w:firstLine="420"/>
        <w:rPr>
          <w:rFonts w:hint="eastAsia"/>
        </w:rPr>
      </w:pPr>
      <w:r>
        <w:t xml:space="preserve"> </w:t>
      </w:r>
      <w:r>
        <w:rPr>
          <w:rFonts w:hint="eastAsia"/>
        </w:rPr>
        <w:t>3．下列说法错误的是</w:t>
      </w:r>
    </w:p>
    <w:p>
      <w:pPr>
        <w:ind w:firstLine="840" w:firstLineChars="400"/>
        <w:rPr>
          <w:rFonts w:hint="eastAsia"/>
        </w:rPr>
      </w:pPr>
      <w:r>
        <w:rPr>
          <w:rFonts w:hint="eastAsia"/>
        </w:rPr>
        <w:t>A．改革开放是当代中国最鲜明的特色</w:t>
      </w:r>
    </w:p>
    <w:p>
      <w:pPr>
        <w:ind w:firstLine="840" w:firstLineChars="400"/>
        <w:rPr>
          <w:rFonts w:hint="eastAsia"/>
        </w:rPr>
      </w:pPr>
      <w:r>
        <w:rPr>
          <w:rFonts w:hint="eastAsia"/>
        </w:rPr>
        <w:t>B．改革只有将来时，没有完成时</w:t>
      </w:r>
    </w:p>
    <w:p>
      <w:pPr>
        <w:ind w:firstLine="840" w:firstLineChars="400"/>
        <w:rPr>
          <w:rFonts w:hint="eastAsia"/>
        </w:rPr>
      </w:pPr>
      <w:r>
        <w:rPr>
          <w:rFonts w:hint="eastAsia"/>
        </w:rPr>
        <w:t>C．人民对美好生活的向往，就是党的奋斗目标</w:t>
      </w:r>
    </w:p>
    <w:p>
      <w:pPr>
        <w:ind w:firstLine="840" w:firstLineChars="400"/>
        <w:rPr>
          <w:rFonts w:hint="eastAsia"/>
        </w:rPr>
      </w:pPr>
      <w:r>
        <w:rPr>
          <w:rFonts w:hint="eastAsia"/>
        </w:rPr>
        <w:t>D．发展的根本目的就是增进民生福祉</w:t>
      </w:r>
    </w:p>
    <w:p>
      <w:pPr>
        <w:ind w:firstLine="420"/>
        <w:rPr>
          <w:rFonts w:hint="eastAsia"/>
        </w:rPr>
      </w:pPr>
      <w:r>
        <w:rPr>
          <w:rFonts w:hint="eastAsia"/>
        </w:rPr>
        <w:t xml:space="preserve"> 4．建设法治中国，要求</w:t>
      </w:r>
    </w:p>
    <w:p>
      <w:pPr>
        <w:ind w:firstLine="420" w:firstLineChars="200"/>
        <w:rPr>
          <w:rFonts w:hint="eastAsia"/>
        </w:rPr>
      </w:pPr>
      <w:r>
        <w:rPr>
          <w:rFonts w:hint="eastAsia"/>
        </w:rPr>
        <w:t>①要努力使每一项立法都得到人民群众的普遍拥护</w:t>
      </w:r>
      <w:r>
        <w:rPr>
          <w:rFonts w:hint="eastAsia"/>
          <w:lang w:val="en-US" w:eastAsia="zh-CN"/>
        </w:rPr>
        <w:t xml:space="preserve">   </w:t>
      </w:r>
      <w:r>
        <w:rPr>
          <w:rFonts w:hint="eastAsia"/>
        </w:rPr>
        <w:t>②要使每一部法律法规都得到严格执行</w:t>
      </w:r>
      <w:r>
        <w:rPr>
          <w:rFonts w:hint="eastAsia"/>
          <w:lang w:val="en-US" w:eastAsia="zh-CN"/>
        </w:rPr>
        <w:t xml:space="preserve">   </w:t>
      </w:r>
      <w:r>
        <w:rPr>
          <w:rFonts w:hint="eastAsia"/>
        </w:rPr>
        <w:t>③要使大多数司法案件都体现公平正义</w:t>
      </w:r>
      <w:r>
        <w:rPr>
          <w:rFonts w:hint="eastAsia"/>
          <w:lang w:val="en-US" w:eastAsia="zh-CN"/>
        </w:rPr>
        <w:t xml:space="preserve">   </w:t>
      </w:r>
      <w:r>
        <w:rPr>
          <w:rFonts w:hint="eastAsia"/>
        </w:rPr>
        <w:t>④使每一位公民都成为法治的忠实崇尚者、自觉遵守者和坚定捍卫者</w:t>
      </w:r>
    </w:p>
    <w:p>
      <w:pPr>
        <w:ind w:firstLine="840" w:firstLineChars="400"/>
        <w:rPr>
          <w:rFonts w:hint="eastAsia"/>
        </w:rPr>
      </w:pPr>
      <w:r>
        <w:rPr>
          <w:rFonts w:hint="eastAsia"/>
        </w:rPr>
        <w:t>A．①③④</w:t>
      </w:r>
      <w:r>
        <w:rPr>
          <w:rFonts w:hint="eastAsia"/>
        </w:rPr>
        <w:tab/>
      </w:r>
      <w:r>
        <w:rPr>
          <w:rFonts w:hint="eastAsia"/>
          <w:lang w:val="en-US" w:eastAsia="zh-CN"/>
        </w:rPr>
        <w:t xml:space="preserve">  </w:t>
      </w:r>
      <w:r>
        <w:rPr>
          <w:rFonts w:hint="eastAsia"/>
        </w:rPr>
        <w:t>B．①②③</w:t>
      </w:r>
      <w:r>
        <w:rPr>
          <w:rFonts w:hint="eastAsia"/>
        </w:rPr>
        <w:tab/>
      </w:r>
      <w:r>
        <w:rPr>
          <w:rFonts w:hint="eastAsia"/>
          <w:lang w:val="en-US" w:eastAsia="zh-CN"/>
        </w:rPr>
        <w:t xml:space="preserve">    </w:t>
      </w:r>
      <w:r>
        <w:rPr>
          <w:rFonts w:hint="eastAsia"/>
        </w:rPr>
        <w:t>C．①②④</w:t>
      </w:r>
      <w:r>
        <w:rPr>
          <w:rFonts w:hint="eastAsia"/>
        </w:rPr>
        <w:tab/>
      </w:r>
      <w:r>
        <w:rPr>
          <w:rFonts w:hint="eastAsia"/>
          <w:lang w:val="en-US" w:eastAsia="zh-CN"/>
        </w:rPr>
        <w:t xml:space="preserve">  </w:t>
      </w:r>
      <w:r>
        <w:rPr>
          <w:rFonts w:hint="eastAsia"/>
        </w:rPr>
        <w:t>D．②③④</w:t>
      </w:r>
    </w:p>
    <w:p>
      <w:pPr>
        <w:ind w:firstLine="420" w:firstLineChars="200"/>
        <w:rPr>
          <w:rFonts w:hint="default"/>
        </w:rPr>
      </w:pPr>
      <w:r>
        <w:rPr>
          <w:rFonts w:hint="eastAsia"/>
        </w:rPr>
        <w:t>5．</w:t>
      </w:r>
      <w:r>
        <w:t>习近平总书记用“像石榴籽一样紧紧抱在一起”来比喻“各民族团结”。对此，下列认识正确的是</w:t>
      </w:r>
      <w:r>
        <w:rPr>
          <w:rFonts w:hint="default"/>
        </w:rPr>
        <w:br w:type="textWrapping"/>
      </w:r>
      <w:r>
        <w:rPr>
          <w:rFonts w:hint="eastAsia"/>
          <w:lang w:val="en-US" w:eastAsia="zh-CN"/>
        </w:rPr>
        <w:t xml:space="preserve">    </w:t>
      </w:r>
      <w:r>
        <w:rPr>
          <w:rFonts w:hint="default"/>
        </w:rPr>
        <w:t>①维护和促进民族团结就是促进各民族之间的文化交流</w:t>
      </w:r>
      <w:r>
        <w:rPr>
          <w:rFonts w:hint="eastAsia"/>
          <w:lang w:val="en-US" w:eastAsia="zh-CN"/>
        </w:rPr>
        <w:t xml:space="preserve">    </w:t>
      </w:r>
      <w:r>
        <w:rPr>
          <w:rFonts w:hint="default"/>
        </w:rPr>
        <w:t>②各族人民形成了平等团结互助友善的社会主义民族关系</w:t>
      </w:r>
      <w:r>
        <w:rPr>
          <w:rFonts w:hint="eastAsia"/>
          <w:lang w:val="en-US" w:eastAsia="zh-CN"/>
        </w:rPr>
        <w:t xml:space="preserve">    </w:t>
      </w:r>
      <w:r>
        <w:rPr>
          <w:rFonts w:hint="default"/>
        </w:rPr>
        <w:t>③我国坚持民族平等、民族团结和各民族共同繁荣的</w:t>
      </w:r>
      <w:r>
        <w:rPr>
          <w:rFonts w:hint="eastAsia"/>
          <w:lang w:val="en-US" w:eastAsia="zh-CN"/>
        </w:rPr>
        <w:t xml:space="preserve">基本原则    </w:t>
      </w:r>
      <w:r>
        <w:rPr>
          <w:rFonts w:hint="default"/>
        </w:rPr>
        <w:t>④维护和促进民族团结是每个公民的神圣职责和光荣义务</w:t>
      </w:r>
      <w:r>
        <w:rPr>
          <w:rFonts w:hint="default"/>
        </w:rPr>
        <w:br w:type="textWrapping"/>
      </w:r>
      <w:r>
        <w:rPr>
          <w:rFonts w:hint="eastAsia"/>
          <w:lang w:val="en-US" w:eastAsia="zh-CN"/>
        </w:rPr>
        <w:t xml:space="preserve">        </w:t>
      </w:r>
      <w:r>
        <w:rPr>
          <w:rFonts w:hint="default"/>
        </w:rPr>
        <w:t xml:space="preserve">A.①② </w:t>
      </w:r>
      <w:r>
        <w:rPr>
          <w:rFonts w:hint="eastAsia"/>
          <w:lang w:val="en-US" w:eastAsia="zh-CN"/>
        </w:rPr>
        <w:t xml:space="preserve">      </w:t>
      </w:r>
      <w:r>
        <w:rPr>
          <w:rFonts w:hint="default"/>
        </w:rPr>
        <w:t xml:space="preserve">B.①③ </w:t>
      </w:r>
      <w:r>
        <w:rPr>
          <w:rFonts w:hint="eastAsia"/>
          <w:lang w:val="en-US" w:eastAsia="zh-CN"/>
        </w:rPr>
        <w:t xml:space="preserve">       </w:t>
      </w:r>
      <w:r>
        <w:rPr>
          <w:rFonts w:hint="default"/>
        </w:rPr>
        <w:t xml:space="preserve">C.②④ </w:t>
      </w:r>
      <w:r>
        <w:rPr>
          <w:rFonts w:hint="eastAsia"/>
          <w:lang w:val="en-US" w:eastAsia="zh-CN"/>
        </w:rPr>
        <w:t xml:space="preserve">       </w:t>
      </w:r>
      <w:r>
        <w:rPr>
          <w:rFonts w:hint="default"/>
        </w:rPr>
        <w:t>D.③④</w:t>
      </w:r>
    </w:p>
    <w:p>
      <w:pPr>
        <w:ind w:firstLine="420"/>
        <w:rPr>
          <w:rFonts w:hint="eastAsia"/>
        </w:rPr>
      </w:pPr>
      <w:r>
        <w:rPr>
          <w:rFonts w:hint="eastAsia"/>
        </w:rPr>
        <w:t>6．2022年10月30日，十三届全国人大常委会第三十七次会议表决通过了《中华人民共和国黄河保护法》。该法的制定，将为加强黄河流域生态环境保护和传承弘扬黄河文化提供有力法律保障。对此认识正确的是</w:t>
      </w:r>
      <w:r>
        <w:rPr>
          <w:rFonts w:hint="default"/>
        </w:rPr>
        <w:br w:type="textWrapping"/>
      </w:r>
      <w:r>
        <w:rPr>
          <w:rFonts w:hint="eastAsia"/>
          <w:lang w:val="en-US" w:eastAsia="zh-CN"/>
        </w:rPr>
        <w:t xml:space="preserve">        </w:t>
      </w:r>
      <w:r>
        <w:rPr>
          <w:rFonts w:hint="default"/>
        </w:rPr>
        <w:t>A．弘扬黄河文化是因为她是当代中国精神的集中体现</w:t>
      </w:r>
      <w:r>
        <w:rPr>
          <w:rFonts w:hint="default"/>
        </w:rPr>
        <w:br w:type="textWrapping"/>
      </w:r>
      <w:r>
        <w:rPr>
          <w:rFonts w:hint="eastAsia"/>
          <w:lang w:val="en-US" w:eastAsia="zh-CN"/>
        </w:rPr>
        <w:t xml:space="preserve">        </w:t>
      </w:r>
      <w:r>
        <w:rPr>
          <w:rFonts w:hint="default"/>
        </w:rPr>
        <w:t>B．制定黄河保护法可以根本解决我国水资源短缺问题</w:t>
      </w:r>
      <w:r>
        <w:rPr>
          <w:rFonts w:hint="default"/>
        </w:rPr>
        <w:br w:type="textWrapping"/>
      </w:r>
      <w:r>
        <w:rPr>
          <w:rFonts w:hint="eastAsia"/>
          <w:lang w:val="en-US" w:eastAsia="zh-CN"/>
        </w:rPr>
        <w:t xml:space="preserve">        </w:t>
      </w:r>
      <w:r>
        <w:rPr>
          <w:rFonts w:hint="default"/>
        </w:rPr>
        <w:t>C．</w:t>
      </w:r>
      <w:r>
        <w:rPr>
          <w:rFonts w:hint="eastAsia"/>
          <w:lang w:val="en-US" w:eastAsia="zh-CN"/>
        </w:rPr>
        <w:t>坚持走绿色发展道路就是</w:t>
      </w:r>
      <w:r>
        <w:rPr>
          <w:rFonts w:hint="default"/>
        </w:rPr>
        <w:t>处理好文化发展与环境保护的关系</w:t>
      </w:r>
      <w:r>
        <w:rPr>
          <w:rFonts w:hint="default"/>
        </w:rPr>
        <w:br w:type="textWrapping"/>
      </w:r>
      <w:r>
        <w:rPr>
          <w:rFonts w:hint="eastAsia"/>
          <w:lang w:val="en-US" w:eastAsia="zh-CN"/>
        </w:rPr>
        <w:t xml:space="preserve">        </w:t>
      </w:r>
      <w:r>
        <w:rPr>
          <w:rFonts w:hint="default"/>
        </w:rPr>
        <w:t>D．保护黄河具有修复生态环境、守护精神家园双重意义</w:t>
      </w:r>
    </w:p>
    <w:p>
      <w:pPr>
        <w:numPr>
          <w:ilvl w:val="0"/>
          <w:numId w:val="0"/>
        </w:numPr>
        <w:ind w:firstLine="420" w:firstLineChars="200"/>
        <w:rPr>
          <w:rFonts w:hint="eastAsia"/>
        </w:rPr>
      </w:pPr>
      <w:r>
        <w:rPr>
          <w:rFonts w:hint="eastAsia"/>
          <w:lang w:val="en-US" w:eastAsia="zh-CN"/>
        </w:rPr>
        <w:t>7.</w:t>
      </w:r>
      <w:r>
        <w:rPr>
          <w:rFonts w:hint="eastAsia"/>
        </w:rPr>
        <w:t>党的二十大报告提出，从现在起，中国共产党的中心任务就是团结带领全国各族人民全面建成社会主义现代化强国、实现第二个百年奋斗目标，以中国式现代化全面推进中华民族伟大复兴。对于何为“中国式现代化”，以下认识正确的是</w:t>
      </w:r>
      <w:r>
        <w:rPr>
          <w:rFonts w:hint="default"/>
        </w:rPr>
        <w:br w:type="textWrapping"/>
      </w:r>
      <w:r>
        <w:rPr>
          <w:rFonts w:hint="eastAsia"/>
          <w:lang w:val="en-US" w:eastAsia="zh-CN"/>
        </w:rPr>
        <w:t xml:space="preserve">    </w:t>
      </w:r>
      <w:r>
        <w:rPr>
          <w:rFonts w:hint="default"/>
        </w:rPr>
        <w:t>①是人口规模巨大的现代化</w:t>
      </w:r>
      <w:r>
        <w:rPr>
          <w:rFonts w:hint="eastAsia"/>
          <w:lang w:val="en-US" w:eastAsia="zh-CN"/>
        </w:rPr>
        <w:t xml:space="preserve">  </w:t>
      </w:r>
      <w:r>
        <w:rPr>
          <w:rFonts w:hint="default"/>
        </w:rPr>
        <w:t>②是走和平发展道路的现代化</w:t>
      </w:r>
      <w:r>
        <w:rPr>
          <w:rFonts w:hint="eastAsia"/>
          <w:lang w:val="en-US" w:eastAsia="zh-CN"/>
        </w:rPr>
        <w:t xml:space="preserve">  </w:t>
      </w:r>
      <w:r>
        <w:rPr>
          <w:rFonts w:hint="default"/>
        </w:rPr>
        <w:t>③是人与自然和谐共生的现代化</w:t>
      </w:r>
      <w:r>
        <w:rPr>
          <w:rFonts w:hint="eastAsia"/>
          <w:lang w:val="en-US" w:eastAsia="zh-CN"/>
        </w:rPr>
        <w:t xml:space="preserve">  </w:t>
      </w:r>
      <w:r>
        <w:rPr>
          <w:rFonts w:hint="default"/>
        </w:rPr>
        <w:t>④是全体人民全面小康的现代化</w:t>
      </w:r>
      <w:r>
        <w:rPr>
          <w:rFonts w:hint="eastAsia"/>
          <w:lang w:val="en-US" w:eastAsia="zh-CN"/>
        </w:rPr>
        <w:t xml:space="preserve">  </w:t>
      </w:r>
      <w:r>
        <w:rPr>
          <w:rFonts w:hint="default"/>
        </w:rPr>
        <w:t>⑤是物质文明和精神文明相协调的现代化</w:t>
      </w:r>
      <w:r>
        <w:rPr>
          <w:rFonts w:hint="default"/>
        </w:rPr>
        <w:br w:type="textWrapping"/>
      </w:r>
      <w:r>
        <w:rPr>
          <w:rFonts w:hint="eastAsia"/>
          <w:lang w:val="en-US" w:eastAsia="zh-CN"/>
        </w:rPr>
        <w:t xml:space="preserve">       </w:t>
      </w:r>
      <w:r>
        <w:rPr>
          <w:rFonts w:hint="default"/>
        </w:rPr>
        <w:t xml:space="preserve">A.①②③⑤ </w:t>
      </w:r>
      <w:r>
        <w:rPr>
          <w:rFonts w:hint="eastAsia"/>
          <w:lang w:val="en-US" w:eastAsia="zh-CN"/>
        </w:rPr>
        <w:t xml:space="preserve">   </w:t>
      </w:r>
      <w:r>
        <w:rPr>
          <w:rFonts w:hint="default"/>
        </w:rPr>
        <w:t xml:space="preserve">B.①②③④ </w:t>
      </w:r>
      <w:r>
        <w:rPr>
          <w:rFonts w:hint="eastAsia"/>
          <w:lang w:val="en-US" w:eastAsia="zh-CN"/>
        </w:rPr>
        <w:t xml:space="preserve">   </w:t>
      </w:r>
      <w:r>
        <w:rPr>
          <w:rFonts w:hint="default"/>
        </w:rPr>
        <w:t>C.②③④⑤</w:t>
      </w:r>
      <w:r>
        <w:rPr>
          <w:rFonts w:hint="eastAsia"/>
          <w:lang w:val="en-US" w:eastAsia="zh-CN"/>
        </w:rPr>
        <w:t xml:space="preserve">    </w:t>
      </w:r>
      <w:r>
        <w:rPr>
          <w:rFonts w:hint="default"/>
        </w:rPr>
        <w:t>D.①②③④⑤</w:t>
      </w:r>
    </w:p>
    <w:p>
      <w:pPr>
        <w:ind w:firstLine="420" w:firstLineChars="200"/>
        <w:rPr>
          <w:rFonts w:hint="eastAsia"/>
          <w:lang w:val="en-US" w:eastAsia="zh-CN"/>
        </w:rPr>
      </w:pPr>
      <w:r>
        <w:rPr>
          <w:rFonts w:hint="eastAsia"/>
          <w:lang w:val="en-US" w:eastAsia="zh-CN"/>
        </w:rPr>
        <w:t>8．在应对新冠肺炎疫情、打赢脱贫攻坚战等实践中，“中国之治”取得的成效有目共睹，中国特色社会主义制度进一步彰显其优越性。对此认识正确的是</w:t>
      </w:r>
      <w:r>
        <w:rPr>
          <w:rFonts w:hint="default"/>
          <w:lang w:val="en-US" w:eastAsia="zh-CN"/>
        </w:rPr>
        <w:br w:type="textWrapping"/>
      </w:r>
      <w:r>
        <w:rPr>
          <w:rFonts w:hint="eastAsia"/>
          <w:lang w:val="en-US" w:eastAsia="zh-CN"/>
        </w:rPr>
        <w:t xml:space="preserve">       </w:t>
      </w:r>
      <w:r>
        <w:rPr>
          <w:rFonts w:hint="default"/>
          <w:lang w:val="en-US" w:eastAsia="zh-CN"/>
        </w:rPr>
        <w:t>A.基层群众自治制度是我国社会主义民主政治的本质特征</w:t>
      </w:r>
      <w:r>
        <w:rPr>
          <w:rFonts w:hint="default"/>
          <w:lang w:val="en-US" w:eastAsia="zh-CN"/>
        </w:rPr>
        <w:br w:type="textWrapping"/>
      </w:r>
      <w:r>
        <w:rPr>
          <w:rFonts w:hint="eastAsia"/>
          <w:lang w:val="en-US" w:eastAsia="zh-CN"/>
        </w:rPr>
        <w:t xml:space="preserve">       </w:t>
      </w:r>
      <w:r>
        <w:rPr>
          <w:rFonts w:hint="default"/>
          <w:lang w:val="en-US" w:eastAsia="zh-CN"/>
        </w:rPr>
        <w:t>B.我们要坚定制度自信，坚持完善中国特色社会主义制度</w:t>
      </w:r>
      <w:r>
        <w:rPr>
          <w:rFonts w:hint="default"/>
          <w:lang w:val="en-US" w:eastAsia="zh-CN"/>
        </w:rPr>
        <w:br w:type="textWrapping"/>
      </w:r>
      <w:r>
        <w:rPr>
          <w:rFonts w:hint="eastAsia"/>
          <w:lang w:val="en-US" w:eastAsia="zh-CN"/>
        </w:rPr>
        <w:t xml:space="preserve">       </w:t>
      </w:r>
      <w:r>
        <w:rPr>
          <w:rFonts w:hint="default"/>
          <w:lang w:val="en-US" w:eastAsia="zh-CN"/>
        </w:rPr>
        <w:t>C.人民代表大会制度是人民直接行使国家权力的根本途径</w:t>
      </w:r>
      <w:r>
        <w:rPr>
          <w:rFonts w:hint="default"/>
          <w:lang w:val="en-US" w:eastAsia="zh-CN"/>
        </w:rPr>
        <w:br w:type="textWrapping"/>
      </w:r>
      <w:r>
        <w:rPr>
          <w:rFonts w:hint="eastAsia"/>
          <w:lang w:val="en-US" w:eastAsia="zh-CN"/>
        </w:rPr>
        <w:t xml:space="preserve">       </w:t>
      </w:r>
      <w:r>
        <w:rPr>
          <w:rFonts w:hint="default"/>
          <w:lang w:val="en-US" w:eastAsia="zh-CN"/>
        </w:rPr>
        <w:t>D.基本经济制度充分发挥政府在资源配置中的决定性作用</w:t>
      </w:r>
    </w:p>
    <w:p>
      <w:pPr>
        <w:numPr>
          <w:ilvl w:val="0"/>
          <w:numId w:val="0"/>
        </w:numPr>
        <w:ind w:firstLine="420" w:firstLineChars="200"/>
        <w:rPr>
          <w:rFonts w:hint="default"/>
          <w:lang w:val="en-US" w:eastAsia="zh-CN"/>
        </w:rPr>
      </w:pPr>
      <w:r>
        <w:rPr>
          <w:rFonts w:hint="eastAsia"/>
          <w:lang w:val="en-US" w:eastAsia="zh-CN"/>
        </w:rPr>
        <w:drawing>
          <wp:anchor distT="0" distB="0" distL="114300" distR="114300" simplePos="0" relativeHeight="251659264" behindDoc="1" locked="0" layoutInCell="1" allowOverlap="1">
            <wp:simplePos x="0" y="0"/>
            <wp:positionH relativeFrom="column">
              <wp:posOffset>3116580</wp:posOffset>
            </wp:positionH>
            <wp:positionV relativeFrom="paragraph">
              <wp:posOffset>58420</wp:posOffset>
            </wp:positionV>
            <wp:extent cx="2163445" cy="1462405"/>
            <wp:effectExtent l="0" t="0" r="8255" b="4445"/>
            <wp:wrapTight wrapText="bothSides">
              <wp:wrapPolygon>
                <wp:start x="0" y="0"/>
                <wp:lineTo x="0" y="21384"/>
                <wp:lineTo x="21492" y="21384"/>
                <wp:lineTo x="21492"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163445" cy="1462405"/>
                    </a:xfrm>
                    <a:prstGeom prst="rect">
                      <a:avLst/>
                    </a:prstGeom>
                    <a:noFill/>
                    <a:ln>
                      <a:noFill/>
                    </a:ln>
                  </pic:spPr>
                </pic:pic>
              </a:graphicData>
            </a:graphic>
          </wp:anchor>
        </w:drawing>
      </w:r>
      <w:r>
        <w:rPr>
          <w:rFonts w:hint="eastAsia"/>
          <w:lang w:val="en-US" w:eastAsia="zh-CN"/>
        </w:rPr>
        <w:t>9．右图为2019-2021年我国清洁能源消费量的相关数据。对该数据解释错误的是</w:t>
      </w:r>
    </w:p>
    <w:p>
      <w:pPr>
        <w:numPr>
          <w:ilvl w:val="0"/>
          <w:numId w:val="0"/>
        </w:numPr>
        <w:ind w:firstLine="630" w:firstLineChars="300"/>
        <w:rPr>
          <w:rFonts w:hint="eastAsia"/>
          <w:lang w:val="en-US" w:eastAsia="zh-CN"/>
        </w:rPr>
      </w:pPr>
      <w:r>
        <w:rPr>
          <w:rFonts w:hint="eastAsia"/>
          <w:lang w:val="en-US" w:eastAsia="zh-CN"/>
        </w:rPr>
        <w:t>A.我国坚持保护环境的基本国策</w:t>
      </w:r>
    </w:p>
    <w:p>
      <w:pPr>
        <w:numPr>
          <w:ilvl w:val="0"/>
          <w:numId w:val="0"/>
        </w:numPr>
        <w:ind w:firstLine="630" w:firstLineChars="300"/>
        <w:rPr>
          <w:rFonts w:hint="eastAsia"/>
          <w:lang w:val="en-US" w:eastAsia="zh-CN"/>
        </w:rPr>
      </w:pPr>
      <w:r>
        <w:rPr>
          <w:rFonts w:hint="eastAsia"/>
          <w:lang w:val="en-US" w:eastAsia="zh-CN"/>
        </w:rPr>
        <w:t>B.我国清洁能源的消费需求不断扩大</w:t>
      </w:r>
    </w:p>
    <w:p>
      <w:pPr>
        <w:numPr>
          <w:ilvl w:val="0"/>
          <w:numId w:val="0"/>
        </w:numPr>
        <w:ind w:firstLine="630" w:firstLineChars="300"/>
        <w:rPr>
          <w:rFonts w:hint="eastAsia"/>
          <w:lang w:val="en-US" w:eastAsia="zh-CN"/>
        </w:rPr>
      </w:pPr>
      <w:r>
        <w:rPr>
          <w:rFonts w:hint="eastAsia"/>
          <w:lang w:val="en-US" w:eastAsia="zh-CN"/>
        </w:rPr>
        <w:t>C.我国自然资源总量大、种类丰富</w:t>
      </w:r>
    </w:p>
    <w:p>
      <w:pPr>
        <w:numPr>
          <w:ilvl w:val="0"/>
          <w:numId w:val="0"/>
        </w:numPr>
        <w:ind w:firstLine="630" w:firstLineChars="300"/>
        <w:rPr>
          <w:rFonts w:hint="eastAsia"/>
          <w:lang w:val="en-US" w:eastAsia="zh-CN"/>
        </w:rPr>
      </w:pPr>
      <w:r>
        <w:rPr>
          <w:rFonts w:hint="eastAsia"/>
          <w:lang w:val="en-US" w:eastAsia="zh-CN"/>
        </w:rPr>
        <w:t>D.我国清洁能源消费占比呈上升趋势</w:t>
      </w:r>
    </w:p>
    <w:p>
      <w:pPr>
        <w:numPr>
          <w:ilvl w:val="0"/>
          <w:numId w:val="0"/>
        </w:numPr>
        <w:ind w:firstLine="420" w:firstLineChars="200"/>
        <w:rPr>
          <w:rFonts w:hint="eastAsia"/>
          <w:lang w:val="en-US" w:eastAsia="zh-CN"/>
        </w:rPr>
      </w:pPr>
      <w:r>
        <w:rPr>
          <w:rFonts w:hint="eastAsia"/>
          <w:lang w:val="en-US" w:eastAsia="zh-CN"/>
        </w:rPr>
        <w:t>10．2012年习近平总书记在国家博物馆参观《复兴之路》展览时，首次提出并阐释了“中国梦”。十年来，每一个中国人都在中国梦的指引下努力奋斗，在追梦、筑梦的道路上收获着自己的喜悦和幸福。下列对于中国梦理解正确的是</w:t>
      </w:r>
      <w:r>
        <w:rPr>
          <w:rFonts w:hint="default"/>
          <w:lang w:val="en-US" w:eastAsia="zh-CN"/>
        </w:rPr>
        <w:br w:type="textWrapping"/>
      </w:r>
      <w:r>
        <w:rPr>
          <w:rFonts w:hint="eastAsia"/>
          <w:lang w:val="en-US" w:eastAsia="zh-CN"/>
        </w:rPr>
        <w:t xml:space="preserve">    </w:t>
      </w:r>
      <w:r>
        <w:rPr>
          <w:rFonts w:hint="default"/>
          <w:lang w:val="en-US" w:eastAsia="zh-CN"/>
        </w:rPr>
        <w:t>①中国梦指明了全国各族人民共同的奋斗目标</w:t>
      </w:r>
      <w:r>
        <w:rPr>
          <w:rFonts w:hint="eastAsia"/>
          <w:lang w:val="en-US" w:eastAsia="zh-CN"/>
        </w:rPr>
        <w:t xml:space="preserve">   </w:t>
      </w:r>
      <w:r>
        <w:rPr>
          <w:rFonts w:hint="default"/>
          <w:lang w:val="en-US" w:eastAsia="zh-CN"/>
        </w:rPr>
        <w:t>②中国梦是国家的梦、民族的梦，也是个人的梦</w:t>
      </w:r>
      <w:r>
        <w:rPr>
          <w:rFonts w:hint="eastAsia"/>
          <w:lang w:val="en-US" w:eastAsia="zh-CN"/>
        </w:rPr>
        <w:t xml:space="preserve">   </w:t>
      </w:r>
      <w:r>
        <w:rPr>
          <w:rFonts w:hint="default"/>
          <w:lang w:val="en-US" w:eastAsia="zh-CN"/>
        </w:rPr>
        <w:t>③中国梦的本质就是全面建成社会主义现代化强国</w:t>
      </w:r>
      <w:r>
        <w:rPr>
          <w:rFonts w:hint="eastAsia"/>
          <w:lang w:val="en-US" w:eastAsia="zh-CN"/>
        </w:rPr>
        <w:t xml:space="preserve">   </w:t>
      </w:r>
      <w:r>
        <w:rPr>
          <w:rFonts w:hint="default"/>
          <w:lang w:val="en-US" w:eastAsia="zh-CN"/>
        </w:rPr>
        <w:t>④实现中国梦必须弘扬改革创新为核心的民族精神</w:t>
      </w:r>
      <w:r>
        <w:rPr>
          <w:rFonts w:hint="default"/>
          <w:lang w:val="en-US" w:eastAsia="zh-CN"/>
        </w:rPr>
        <w:br w:type="textWrapping"/>
      </w:r>
      <w:r>
        <w:rPr>
          <w:rFonts w:hint="eastAsia"/>
          <w:lang w:val="en-US" w:eastAsia="zh-CN"/>
        </w:rPr>
        <w:t xml:space="preserve">       </w:t>
      </w:r>
      <w:r>
        <w:rPr>
          <w:rFonts w:hint="default"/>
          <w:lang w:val="en-US" w:eastAsia="zh-CN"/>
        </w:rPr>
        <w:t>A.①②</w:t>
      </w:r>
      <w:r>
        <w:rPr>
          <w:rFonts w:hint="eastAsia"/>
          <w:lang w:val="en-US" w:eastAsia="zh-CN"/>
        </w:rPr>
        <w:t xml:space="preserve">    </w:t>
      </w:r>
      <w:r>
        <w:rPr>
          <w:rFonts w:hint="default"/>
          <w:lang w:val="en-US" w:eastAsia="zh-CN"/>
        </w:rPr>
        <w:t xml:space="preserve"> B.①③</w:t>
      </w:r>
      <w:r>
        <w:rPr>
          <w:rFonts w:hint="eastAsia"/>
          <w:lang w:val="en-US" w:eastAsia="zh-CN"/>
        </w:rPr>
        <w:t xml:space="preserve">    </w:t>
      </w:r>
      <w:r>
        <w:rPr>
          <w:rFonts w:hint="default"/>
          <w:lang w:val="en-US" w:eastAsia="zh-CN"/>
        </w:rPr>
        <w:t xml:space="preserve"> C.②④</w:t>
      </w:r>
      <w:r>
        <w:rPr>
          <w:rFonts w:hint="eastAsia"/>
          <w:lang w:val="en-US" w:eastAsia="zh-CN"/>
        </w:rPr>
        <w:t xml:space="preserve">    </w:t>
      </w:r>
      <w:r>
        <w:rPr>
          <w:rFonts w:hint="default"/>
          <w:lang w:val="en-US" w:eastAsia="zh-CN"/>
        </w:rPr>
        <w:t xml:space="preserve"> D.③④</w:t>
      </w:r>
    </w:p>
    <w:p>
      <w:pPr>
        <w:ind w:firstLine="420" w:firstLineChars="200"/>
        <w:rPr>
          <w:rFonts w:hint="eastAsia"/>
        </w:rPr>
      </w:pPr>
      <w:r>
        <w:rPr>
          <w:rFonts w:hint="eastAsia"/>
          <w:lang w:val="en-US" w:eastAsia="zh-CN"/>
        </w:rPr>
        <w:t>11．</w:t>
      </w:r>
      <w:r>
        <w:rPr>
          <w:rFonts w:hint="eastAsia"/>
        </w:rPr>
        <w:t>为培养学生的社会责任感，某市开展面向中小学生的“小主人建言行动”。几年来，学生围绕“环境保护”“社区治理”“古城改造”“文明创建”等20多个主题开展探究，形成5万余条建言，其中不少被人大代表、政协委员带上两会，交政府相关部门办理。“小主人建言行动”</w:t>
      </w:r>
    </w:p>
    <w:p>
      <w:pPr>
        <w:ind w:firstLine="420" w:firstLineChars="200"/>
        <w:rPr>
          <w:rFonts w:hint="eastAsia"/>
        </w:rPr>
      </w:pPr>
      <w:r>
        <w:rPr>
          <w:rFonts w:hint="eastAsia"/>
        </w:rPr>
        <w:t>①为政府科学决策、民主决策提供了信息资源  ②坚持了个人利益和国家利益相结合</w:t>
      </w:r>
    </w:p>
    <w:p>
      <w:pPr>
        <w:rPr>
          <w:rFonts w:hint="eastAsia"/>
        </w:rPr>
      </w:pPr>
      <w:r>
        <w:rPr>
          <w:rFonts w:hint="eastAsia"/>
        </w:rPr>
        <w:t>③是有序参与社会民主政治生活的表现  ④是通过社会听证制度参与民主监督的生动实践</w:t>
      </w:r>
    </w:p>
    <w:p>
      <w:pPr>
        <w:ind w:firstLine="840" w:firstLineChars="400"/>
        <w:rPr>
          <w:rFonts w:hint="eastAsia"/>
          <w:lang w:val="en-US" w:eastAsia="zh-CN"/>
        </w:rPr>
      </w:pPr>
      <w:r>
        <w:rPr>
          <w:rFonts w:hint="eastAsia"/>
        </w:rPr>
        <w:t>A.①②        B.②④        C.①③       D.③④</w:t>
      </w:r>
    </w:p>
    <w:p>
      <w:pPr>
        <w:ind w:firstLine="420" w:firstLineChars="200"/>
        <w:rPr>
          <w:rFonts w:hint="eastAsia"/>
          <w:lang w:val="en-US" w:eastAsia="zh-CN"/>
        </w:rPr>
      </w:pPr>
      <w:r>
        <w:rPr>
          <w:rFonts w:hint="eastAsia"/>
          <w:lang w:val="en-US" w:eastAsia="zh-CN"/>
        </w:rPr>
        <w:t>12．“石榴树下”议事厅，化解街坊烦心事。石榴树寓意着社区党组织、居委会、社区居民、驻区单位、物业服务人、社区社会组织等各方力量像石榴籽一样团结起来，在社区治理上相互协商、共治共建共享。“石榴树下”议事厅</w:t>
      </w:r>
      <w:r>
        <w:rPr>
          <w:rFonts w:hint="default"/>
          <w:lang w:val="en-US" w:eastAsia="zh-CN"/>
        </w:rPr>
        <w:br w:type="textWrapping"/>
      </w:r>
      <w:r>
        <w:rPr>
          <w:rFonts w:hint="eastAsia"/>
          <w:lang w:val="en-US" w:eastAsia="zh-CN"/>
        </w:rPr>
        <w:t xml:space="preserve">       </w:t>
      </w:r>
      <w:r>
        <w:rPr>
          <w:rFonts w:hint="default"/>
          <w:lang w:val="en-US" w:eastAsia="zh-CN"/>
        </w:rPr>
        <w:t>A.保障了人民直接行使管理国家各项事务的权利</w:t>
      </w:r>
      <w:r>
        <w:rPr>
          <w:rFonts w:hint="default"/>
          <w:lang w:val="en-US" w:eastAsia="zh-CN"/>
        </w:rPr>
        <w:br w:type="textWrapping"/>
      </w:r>
      <w:r>
        <w:rPr>
          <w:rFonts w:hint="eastAsia"/>
          <w:lang w:val="en-US" w:eastAsia="zh-CN"/>
        </w:rPr>
        <w:t xml:space="preserve">       </w:t>
      </w:r>
      <w:r>
        <w:rPr>
          <w:rFonts w:hint="default"/>
          <w:lang w:val="en-US" w:eastAsia="zh-CN"/>
        </w:rPr>
        <w:t>B.有利于实现居民自治，满足居民的全部意愿和要求</w:t>
      </w:r>
      <w:r>
        <w:rPr>
          <w:rFonts w:hint="default"/>
          <w:lang w:val="en-US" w:eastAsia="zh-CN"/>
        </w:rPr>
        <w:br w:type="textWrapping"/>
      </w:r>
      <w:r>
        <w:rPr>
          <w:rFonts w:hint="eastAsia"/>
          <w:lang w:val="en-US" w:eastAsia="zh-CN"/>
        </w:rPr>
        <w:t xml:space="preserve">  </w:t>
      </w:r>
      <w:r>
        <w:rPr>
          <w:rFonts w:hint="eastAsia"/>
          <w:lang w:val="en-US" w:eastAsia="zh-CN"/>
        </w:rPr>
        <w:tab/>
      </w:r>
      <w:r>
        <w:rPr>
          <w:rFonts w:hint="eastAsia"/>
          <w:lang w:val="en-US" w:eastAsia="zh-CN"/>
        </w:rPr>
        <w:t xml:space="preserve">   </w:t>
      </w:r>
      <w:r>
        <w:rPr>
          <w:rFonts w:hint="default"/>
          <w:lang w:val="en-US" w:eastAsia="zh-CN"/>
        </w:rPr>
        <w:t>C.体现“有事好商量，众人的事情由众人商量”的民主真谛</w:t>
      </w:r>
      <w:r>
        <w:rPr>
          <w:rFonts w:hint="default"/>
          <w:lang w:val="en-US" w:eastAsia="zh-CN"/>
        </w:rPr>
        <w:br w:type="textWrapping"/>
      </w:r>
      <w:r>
        <w:rPr>
          <w:rFonts w:hint="eastAsia"/>
          <w:lang w:val="en-US" w:eastAsia="zh-CN"/>
        </w:rPr>
        <w:tab/>
      </w:r>
      <w:r>
        <w:rPr>
          <w:rFonts w:hint="eastAsia"/>
          <w:lang w:val="en-US" w:eastAsia="zh-CN"/>
        </w:rPr>
        <w:t xml:space="preserve">   </w:t>
      </w:r>
      <w:r>
        <w:rPr>
          <w:rFonts w:hint="default"/>
          <w:lang w:val="en-US" w:eastAsia="zh-CN"/>
        </w:rPr>
        <w:t>D.表明基层群众自治制度是人民行使权力的根本途径</w:t>
      </w:r>
    </w:p>
    <w:p>
      <w:pPr>
        <w:ind w:firstLine="420" w:firstLineChars="200"/>
        <w:rPr>
          <w:rFonts w:hint="eastAsia"/>
        </w:rPr>
      </w:pPr>
      <w:r>
        <w:rPr>
          <w:rFonts w:hint="eastAsia"/>
        </w:rPr>
        <w:t>13．近年来，</w:t>
      </w:r>
      <w:r>
        <w:rPr>
          <w:rFonts w:hint="eastAsia"/>
          <w:lang w:val="en-US" w:eastAsia="zh-CN"/>
        </w:rPr>
        <w:t>南阳</w:t>
      </w:r>
      <w:r>
        <w:rPr>
          <w:rFonts w:hint="eastAsia"/>
        </w:rPr>
        <w:t>市坚持用社会主义核心价值观引领文明城市建设，把社会主义核心价值观贯穿融入各项工作之中，塑造城市之魂，培育城市之德，使其成为全体市民的思想和行为自觉。这是因为社会主义核心价值观</w:t>
      </w:r>
      <w:r>
        <w:rPr>
          <w:rFonts w:hint="default"/>
        </w:rPr>
        <w:br w:type="textWrapping"/>
      </w:r>
      <w:r>
        <w:rPr>
          <w:rFonts w:hint="eastAsia"/>
          <w:lang w:val="en-US" w:eastAsia="zh-CN"/>
        </w:rPr>
        <w:t xml:space="preserve">    </w:t>
      </w:r>
      <w:r>
        <w:rPr>
          <w:rFonts w:hint="default"/>
        </w:rPr>
        <w:t>①是实现中华民族伟大复兴的唯一价值引领</w:t>
      </w:r>
      <w:r>
        <w:rPr>
          <w:rFonts w:hint="eastAsia"/>
          <w:lang w:val="en-US" w:eastAsia="zh-CN"/>
        </w:rPr>
        <w:t xml:space="preserve">  </w:t>
      </w:r>
      <w:r>
        <w:rPr>
          <w:rFonts w:hint="default"/>
        </w:rPr>
        <w:t>②促进人的全面发展，引领社会全面进步</w:t>
      </w:r>
      <w:r>
        <w:rPr>
          <w:rFonts w:hint="default"/>
        </w:rPr>
        <w:br w:type="textWrapping"/>
      </w:r>
      <w:r>
        <w:rPr>
          <w:rFonts w:hint="default"/>
        </w:rPr>
        <w:t>③凝结着全体人民共同的价值追求</w:t>
      </w:r>
      <w:r>
        <w:rPr>
          <w:rFonts w:hint="eastAsia"/>
          <w:lang w:val="en-US" w:eastAsia="zh-CN"/>
        </w:rPr>
        <w:t xml:space="preserve">   </w:t>
      </w:r>
      <w:r>
        <w:rPr>
          <w:rFonts w:hint="default"/>
        </w:rPr>
        <w:t>④是代代相传的中华传统文化的精髓</w:t>
      </w:r>
      <w:r>
        <w:rPr>
          <w:rFonts w:hint="default"/>
        </w:rPr>
        <w:br w:type="textWrapping"/>
      </w:r>
      <w:r>
        <w:rPr>
          <w:rFonts w:hint="eastAsia"/>
          <w:lang w:val="en-US" w:eastAsia="zh-CN"/>
        </w:rPr>
        <w:t xml:space="preserve">        </w:t>
      </w:r>
      <w:r>
        <w:rPr>
          <w:rFonts w:hint="default"/>
        </w:rPr>
        <w:t xml:space="preserve">A.①② </w:t>
      </w:r>
      <w:r>
        <w:rPr>
          <w:rFonts w:hint="eastAsia"/>
          <w:lang w:val="en-US" w:eastAsia="zh-CN"/>
        </w:rPr>
        <w:t xml:space="preserve">   </w:t>
      </w:r>
      <w:r>
        <w:rPr>
          <w:rFonts w:hint="default"/>
        </w:rPr>
        <w:t xml:space="preserve">B.②③ </w:t>
      </w:r>
      <w:r>
        <w:rPr>
          <w:rFonts w:hint="eastAsia"/>
          <w:lang w:val="en-US" w:eastAsia="zh-CN"/>
        </w:rPr>
        <w:t xml:space="preserve">   </w:t>
      </w:r>
      <w:r>
        <w:rPr>
          <w:rFonts w:hint="default"/>
        </w:rPr>
        <w:t xml:space="preserve">C.①④ </w:t>
      </w:r>
      <w:r>
        <w:rPr>
          <w:rFonts w:hint="eastAsia"/>
          <w:lang w:val="en-US" w:eastAsia="zh-CN"/>
        </w:rPr>
        <w:t xml:space="preserve">   </w:t>
      </w:r>
      <w:r>
        <w:rPr>
          <w:rFonts w:hint="default"/>
        </w:rPr>
        <w:t>D.③④</w:t>
      </w:r>
    </w:p>
    <w:p>
      <w:pPr>
        <w:ind w:firstLine="420" w:firstLineChars="200"/>
        <w:rPr>
          <w:rFonts w:hint="eastAsia"/>
        </w:rPr>
      </w:pPr>
      <w:r>
        <w:rPr>
          <w:rFonts w:hint="eastAsia"/>
        </w:rPr>
        <w:t>14．100 多年前，中国共产党的先驱们创建了中国共产党，形成了坚持真理、坚守理想，践行初心、担当使命，不怕牺牲、勇于斗争，对党忠诚、不负人民的伟大建党精神。伟大的建党精神是</w:t>
      </w:r>
      <w:r>
        <w:rPr>
          <w:rFonts w:hint="default"/>
        </w:rPr>
        <w:br w:type="textWrapping"/>
      </w:r>
      <w:r>
        <w:rPr>
          <w:rFonts w:hint="eastAsia"/>
          <w:lang w:val="en-US" w:eastAsia="zh-CN"/>
        </w:rPr>
        <w:t xml:space="preserve">        </w:t>
      </w:r>
      <w:r>
        <w:rPr>
          <w:rFonts w:hint="eastAsia"/>
        </w:rPr>
        <w:t>A．</w:t>
      </w:r>
      <w:r>
        <w:rPr>
          <w:rFonts w:hint="default"/>
        </w:rPr>
        <w:t>中华文化的精髓</w:t>
      </w:r>
      <w:r>
        <w:rPr>
          <w:rFonts w:hint="eastAsia"/>
          <w:lang w:val="en-US" w:eastAsia="zh-CN"/>
        </w:rPr>
        <w:t xml:space="preserve">       </w:t>
      </w:r>
      <w:r>
        <w:rPr>
          <w:rFonts w:hint="eastAsia"/>
          <w:lang w:val="en-US" w:eastAsia="zh-CN"/>
        </w:rPr>
        <w:tab/>
      </w:r>
      <w:r>
        <w:rPr>
          <w:rFonts w:hint="eastAsia"/>
        </w:rPr>
        <w:t>B．</w:t>
      </w:r>
      <w:r>
        <w:rPr>
          <w:rFonts w:hint="default"/>
        </w:rPr>
        <w:t>中国共产党的精神之源</w:t>
      </w:r>
      <w:r>
        <w:rPr>
          <w:rFonts w:hint="default"/>
        </w:rPr>
        <w:br w:type="textWrapping"/>
      </w:r>
      <w:r>
        <w:rPr>
          <w:rFonts w:hint="eastAsia"/>
          <w:lang w:val="en-US" w:eastAsia="zh-CN"/>
        </w:rPr>
        <w:tab/>
      </w:r>
      <w:r>
        <w:rPr>
          <w:rFonts w:hint="eastAsia"/>
          <w:lang w:val="en-US" w:eastAsia="zh-CN"/>
        </w:rPr>
        <w:tab/>
      </w:r>
      <w:r>
        <w:rPr>
          <w:rFonts w:hint="default"/>
        </w:rPr>
        <w:t>C.</w:t>
      </w:r>
      <w:r>
        <w:rPr>
          <w:rFonts w:hint="eastAsia"/>
          <w:lang w:val="en-US" w:eastAsia="zh-CN"/>
        </w:rPr>
        <w:t xml:space="preserve"> </w:t>
      </w:r>
      <w:r>
        <w:rPr>
          <w:rFonts w:hint="default"/>
        </w:rPr>
        <w:t>以勤劳勇敢为核心</w:t>
      </w:r>
      <w:r>
        <w:rPr>
          <w:rFonts w:hint="eastAsia"/>
          <w:lang w:val="en-US" w:eastAsia="zh-CN"/>
        </w:rPr>
        <w:t xml:space="preserve">      </w:t>
      </w:r>
      <w:r>
        <w:rPr>
          <w:rFonts w:hint="eastAsia"/>
          <w:lang w:val="en-US" w:eastAsia="zh-CN"/>
        </w:rPr>
        <w:tab/>
      </w:r>
      <w:r>
        <w:rPr>
          <w:rFonts w:hint="default"/>
        </w:rPr>
        <w:t>D.</w:t>
      </w:r>
      <w:r>
        <w:rPr>
          <w:rFonts w:hint="eastAsia"/>
          <w:lang w:val="en-US" w:eastAsia="zh-CN"/>
        </w:rPr>
        <w:t xml:space="preserve"> </w:t>
      </w:r>
      <w:r>
        <w:rPr>
          <w:rFonts w:hint="default"/>
        </w:rPr>
        <w:t>文化最深层的内核</w:t>
      </w:r>
      <w:r>
        <w:rPr>
          <w:rFonts w:hint="eastAsia"/>
        </w:rPr>
        <w:tab/>
      </w:r>
      <w:r>
        <w:rPr>
          <w:rFonts w:hint="eastAsia"/>
        </w:rPr>
        <w:tab/>
      </w:r>
    </w:p>
    <w:p>
      <w:pPr>
        <w:ind w:firstLine="420" w:firstLineChars="200"/>
        <w:rPr>
          <w:rFonts w:hint="eastAsia"/>
        </w:rPr>
      </w:pPr>
      <w:r>
        <w:rPr>
          <w:rFonts w:hint="eastAsia"/>
        </w:rPr>
        <w:t>15.</w:t>
      </w:r>
      <w:r>
        <w:rPr>
          <w:rFonts w:hint="eastAsia"/>
        </w:rPr>
        <w:tab/>
      </w:r>
      <w:r>
        <w:rPr>
          <w:rFonts w:hint="eastAsia"/>
        </w:rPr>
        <w:t>党和国家在人力、物力、财力等方面大力支持西藏的经济社会发展，把贫穷落后的旧西藏发展成为生机勃勃的社会主义新西藏。西藏社会大局日益和谐稳定、经济社会发展成就斐然、人民生活水平蒸蒸日上、生态文明建设成效显著……这些变化说明了</w:t>
      </w:r>
    </w:p>
    <w:p>
      <w:pPr>
        <w:ind w:firstLine="840" w:firstLineChars="400"/>
        <w:rPr>
          <w:rFonts w:hint="eastAsia"/>
        </w:rPr>
      </w:pPr>
      <w:r>
        <w:rPr>
          <w:rFonts w:hint="eastAsia"/>
        </w:rPr>
        <w:t>A．民族区域自治制度具有强大生命力</w:t>
      </w:r>
    </w:p>
    <w:p>
      <w:pPr>
        <w:ind w:firstLine="840" w:firstLineChars="400"/>
        <w:rPr>
          <w:rFonts w:hint="eastAsia"/>
        </w:rPr>
      </w:pPr>
      <w:r>
        <w:rPr>
          <w:rFonts w:hint="eastAsia"/>
        </w:rPr>
        <w:t>B．各民族享有平等权利，承担相同法定义务</w:t>
      </w:r>
    </w:p>
    <w:p>
      <w:pPr>
        <w:ind w:firstLine="840" w:firstLineChars="400"/>
        <w:rPr>
          <w:rFonts w:hint="eastAsia"/>
        </w:rPr>
      </w:pPr>
      <w:r>
        <w:rPr>
          <w:rFonts w:hint="eastAsia"/>
        </w:rPr>
        <w:t>C．西藏驶上了实现现代化的快车道</w:t>
      </w:r>
    </w:p>
    <w:p>
      <w:pPr>
        <w:ind w:firstLine="840" w:firstLineChars="400"/>
        <w:rPr>
          <w:rFonts w:hint="eastAsia"/>
        </w:rPr>
      </w:pPr>
      <w:r>
        <w:rPr>
          <w:rFonts w:hint="eastAsia"/>
        </w:rPr>
        <w:t>D．少数民族高度自治管理本民族的内部事务</w:t>
      </w:r>
    </w:p>
    <w:p>
      <w:pPr>
        <w:ind w:firstLine="420" w:firstLineChars="200"/>
        <w:rPr>
          <w:rFonts w:hint="eastAsia"/>
        </w:rPr>
      </w:pPr>
      <w:r>
        <w:rPr>
          <w:rFonts w:hint="eastAsia"/>
        </w:rPr>
        <w:t>16．改革开放以来，我国经济快速增长，创造了巨大的社会财富。但同时，我国人均资源占有量少，开发难度大，总体上资源紧缺；大气污染、水污染、土壤污染等各类环境问题时有发生。这反映出我国</w:t>
      </w:r>
    </w:p>
    <w:p>
      <w:pPr>
        <w:ind w:firstLine="840" w:firstLineChars="400"/>
        <w:rPr>
          <w:rFonts w:hint="eastAsia"/>
        </w:rPr>
      </w:pPr>
      <w:r>
        <w:rPr>
          <w:rFonts w:hint="eastAsia"/>
        </w:rPr>
        <w:t>A．生态环境形势仍不容乐观</w:t>
      </w:r>
      <w:r>
        <w:rPr>
          <w:rFonts w:hint="eastAsia"/>
        </w:rPr>
        <w:tab/>
      </w:r>
      <w:r>
        <w:rPr>
          <w:rFonts w:hint="eastAsia"/>
          <w:lang w:val="en-US" w:eastAsia="zh-CN"/>
        </w:rPr>
        <w:t xml:space="preserve">         </w:t>
      </w:r>
      <w:r>
        <w:rPr>
          <w:rFonts w:hint="eastAsia"/>
        </w:rPr>
        <w:t>B．资源开发利用不尽合理、不够科学</w:t>
      </w:r>
    </w:p>
    <w:p>
      <w:pPr>
        <w:ind w:firstLine="840" w:firstLineChars="400"/>
      </w:pPr>
      <w:r>
        <w:rPr>
          <w:rFonts w:hint="eastAsia"/>
        </w:rPr>
        <w:t>C．经济社会发展面临资源环境的挑战</w:t>
      </w:r>
      <w:r>
        <w:rPr>
          <w:rFonts w:hint="eastAsia"/>
        </w:rPr>
        <w:tab/>
      </w:r>
      <w:r>
        <w:rPr>
          <w:rFonts w:hint="eastAsia"/>
          <w:lang w:val="en-US" w:eastAsia="zh-CN"/>
        </w:rPr>
        <w:t xml:space="preserve"> </w:t>
      </w:r>
      <w:r>
        <w:rPr>
          <w:rFonts w:hint="eastAsia"/>
        </w:rPr>
        <w:t>D．经济社会发展缓慢，环境污染严重</w:t>
      </w:r>
    </w:p>
    <w:p>
      <w:pPr>
        <w:ind w:firstLine="420" w:firstLineChars="200"/>
        <w:rPr>
          <w:rFonts w:hint="eastAsia"/>
        </w:rPr>
      </w:pPr>
      <w:r>
        <w:rPr>
          <w:rFonts w:hint="eastAsia"/>
        </w:rPr>
        <w:t>17．对恼人的夜间施工噪声、机动车轰鸣疾驶噪声、娱乐健身音响音量大、邻居宠物噪声扰民等问题，2022年6月施行的《中华人民共和国噪声污染防治法》都作出了相应规定，还静于民，守护和谐安宁的生活环境。这表明</w:t>
      </w:r>
    </w:p>
    <w:p>
      <w:pPr>
        <w:ind w:firstLine="840" w:firstLineChars="400"/>
        <w:rPr>
          <w:rFonts w:hint="eastAsia"/>
        </w:rPr>
      </w:pPr>
      <w:r>
        <w:rPr>
          <w:rFonts w:hint="eastAsia"/>
        </w:rPr>
        <w:t>A．我国实现了良法善治的目标</w:t>
      </w:r>
      <w:r>
        <w:rPr>
          <w:rFonts w:hint="eastAsia"/>
        </w:rPr>
        <w:tab/>
      </w:r>
      <w:r>
        <w:rPr>
          <w:rFonts w:hint="eastAsia"/>
          <w:lang w:val="en-US" w:eastAsia="zh-CN"/>
        </w:rPr>
        <w:t xml:space="preserve">        </w:t>
      </w:r>
      <w:r>
        <w:rPr>
          <w:rFonts w:hint="eastAsia"/>
        </w:rPr>
        <w:t>B．法治是现代政治文明的核心</w:t>
      </w:r>
    </w:p>
    <w:p>
      <w:pPr>
        <w:ind w:left="420" w:firstLine="420"/>
      </w:pPr>
      <w:r>
        <w:rPr>
          <w:rFonts w:hint="eastAsia"/>
        </w:rPr>
        <w:t>C．法律是唯一具有约束力的行为规范</w:t>
      </w:r>
      <w:r>
        <w:rPr>
          <w:rFonts w:hint="eastAsia"/>
        </w:rPr>
        <w:tab/>
      </w:r>
      <w:r>
        <w:rPr>
          <w:rFonts w:hint="eastAsia"/>
        </w:rPr>
        <w:t>D．法治能为人们提供良好的生活秩序</w:t>
      </w:r>
    </w:p>
    <w:p>
      <w:pPr>
        <w:ind w:firstLine="420"/>
      </w:pPr>
      <w:r>
        <w:rPr>
          <w:rFonts w:hint="eastAsia"/>
        </w:rPr>
        <w:t>二、非选择题（4小题，共36分）</w:t>
      </w:r>
    </w:p>
    <w:p>
      <w:pPr>
        <w:ind w:firstLine="420"/>
        <w:rPr>
          <w:rFonts w:hint="eastAsia"/>
          <w:lang w:val="en-US" w:eastAsia="zh-CN"/>
        </w:rPr>
      </w:pPr>
      <w:r>
        <w:rPr>
          <w:rFonts w:hint="eastAsia"/>
        </w:rPr>
        <w:t>18．我国经济实力实现历史性跃升</w:t>
      </w:r>
      <w:r>
        <w:rPr>
          <w:rFonts w:hint="eastAsia"/>
          <w:lang w:eastAsia="zh-CN"/>
        </w:rPr>
        <w:t>，</w:t>
      </w:r>
      <w:r>
        <w:rPr>
          <w:rFonts w:hint="eastAsia"/>
        </w:rPr>
        <w:t>经济总量稳居世界第二位</w:t>
      </w:r>
      <w:r>
        <w:rPr>
          <w:rFonts w:hint="eastAsia"/>
          <w:lang w:eastAsia="zh-CN"/>
        </w:rPr>
        <w:t>。</w:t>
      </w:r>
      <w:r>
        <w:rPr>
          <w:rFonts w:hint="eastAsia"/>
        </w:rPr>
        <w:t>载人航天、探月探火、深海深地探测、超级计算机、卫星导航、量子信息、核电技术、新能源技术、大飞机制造、生物医药等取得重大成果，进入创新型国家行列。</w:t>
      </w:r>
      <w:r>
        <w:rPr>
          <w:rFonts w:hint="eastAsia"/>
          <w:lang w:val="en-US" w:eastAsia="zh-CN"/>
        </w:rPr>
        <w:t>我国经济、科技虽然取得显著成就，但是，九年级学生小强说：“我们中国人没有理由自信，有理由夸夸其谈。”</w:t>
      </w:r>
    </w:p>
    <w:p>
      <w:pPr>
        <w:ind w:firstLine="420"/>
        <w:rPr>
          <w:rFonts w:hint="eastAsia"/>
        </w:rPr>
      </w:pPr>
      <w:r>
        <w:rPr>
          <w:rFonts w:hint="eastAsia"/>
          <w:lang w:val="en-US" w:eastAsia="zh-CN"/>
        </w:rPr>
        <w:t>运用所学知识，对小强的说法进行辨别与分析。</w:t>
      </w:r>
      <w:r>
        <w:rPr>
          <w:rFonts w:hint="eastAsia"/>
        </w:rPr>
        <w:t>(8分)</w:t>
      </w:r>
    </w:p>
    <w:p>
      <w:pPr>
        <w:rPr>
          <w:rFonts w:hint="eastAsia"/>
        </w:rPr>
      </w:pPr>
    </w:p>
    <w:p>
      <w:pPr>
        <w:rPr>
          <w:rFonts w:hint="eastAsia"/>
        </w:rPr>
      </w:pPr>
    </w:p>
    <w:p>
      <w:pPr>
        <w:spacing w:line="270" w:lineRule="exact"/>
        <w:ind w:firstLine="420" w:firstLineChars="200"/>
        <w:rPr>
          <w:rFonts w:hint="eastAsia" w:ascii="楷体_GB2312" w:eastAsia="楷体_GB2312"/>
        </w:rPr>
      </w:pPr>
      <w:r>
        <w:rPr>
          <w:rFonts w:hint="eastAsia"/>
        </w:rPr>
        <w:t>19．材料一：</w:t>
      </w:r>
      <w:r>
        <w:rPr>
          <w:rFonts w:hint="eastAsia" w:ascii="楷体_GB2312" w:eastAsia="楷体_GB2312"/>
        </w:rPr>
        <w:t>2018—2021年河南省河流监测断面水质状况。</w:t>
      </w:r>
    </w:p>
    <w:tbl>
      <w:tblPr>
        <w:tblStyle w:val="6"/>
        <w:tblW w:w="678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641"/>
        <w:gridCol w:w="1287"/>
        <w:gridCol w:w="1287"/>
        <w:gridCol w:w="1287"/>
        <w:gridCol w:w="128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5" w:hRule="atLeast"/>
          <w:jc w:val="center"/>
        </w:trPr>
        <w:tc>
          <w:tcPr>
            <w:tcW w:w="1641" w:type="dxa"/>
            <w:tcBorders>
              <w:bottom w:val="single" w:color="auto" w:sz="6" w:space="0"/>
              <w:tl2br w:val="single" w:color="auto" w:sz="8" w:space="0"/>
            </w:tcBorders>
            <w:noWrap w:val="0"/>
            <w:vAlign w:val="top"/>
          </w:tcPr>
          <w:p>
            <w:pPr>
              <w:spacing w:line="240" w:lineRule="exact"/>
              <w:jc w:val="right"/>
              <w:rPr>
                <w:rFonts w:eastAsia="楷体_GB2312"/>
              </w:rPr>
            </w:pPr>
            <w:r>
              <w:rPr>
                <w:rFonts w:eastAsia="楷体_GB2312"/>
              </w:rPr>
              <w:t>水质状况</w:t>
            </w:r>
          </w:p>
          <w:p>
            <w:pPr>
              <w:spacing w:line="240" w:lineRule="exact"/>
              <w:rPr>
                <w:rFonts w:eastAsia="楷体_GB2312"/>
              </w:rPr>
            </w:pPr>
            <w:r>
              <w:rPr>
                <w:rFonts w:eastAsia="楷体_GB2312"/>
              </w:rPr>
              <w:t>年份</w:t>
            </w:r>
          </w:p>
        </w:tc>
        <w:tc>
          <w:tcPr>
            <w:tcW w:w="1287" w:type="dxa"/>
            <w:tcBorders>
              <w:top w:val="single" w:color="auto" w:sz="8" w:space="0"/>
              <w:bottom w:val="single" w:color="auto" w:sz="6" w:space="0"/>
            </w:tcBorders>
            <w:noWrap w:val="0"/>
            <w:vAlign w:val="center"/>
          </w:tcPr>
          <w:p>
            <w:pPr>
              <w:spacing w:line="240" w:lineRule="exact"/>
              <w:jc w:val="center"/>
              <w:rPr>
                <w:rFonts w:eastAsia="楷体_GB2312"/>
              </w:rPr>
            </w:pPr>
            <w:r>
              <w:rPr>
                <w:rFonts w:eastAsia="楷体_GB2312"/>
              </w:rPr>
              <w:t>I—Ⅲ类</w:t>
            </w:r>
          </w:p>
        </w:tc>
        <w:tc>
          <w:tcPr>
            <w:tcW w:w="1287" w:type="dxa"/>
            <w:tcBorders>
              <w:top w:val="single" w:color="auto" w:sz="8" w:space="0"/>
              <w:bottom w:val="single" w:color="auto" w:sz="6" w:space="0"/>
            </w:tcBorders>
            <w:noWrap w:val="0"/>
            <w:vAlign w:val="center"/>
          </w:tcPr>
          <w:p>
            <w:pPr>
              <w:spacing w:line="240" w:lineRule="exact"/>
              <w:jc w:val="center"/>
              <w:rPr>
                <w:rFonts w:eastAsia="楷体_GB2312"/>
              </w:rPr>
            </w:pPr>
            <w:r>
              <w:rPr>
                <w:rFonts w:eastAsia="楷体_GB2312"/>
              </w:rPr>
              <w:t>Ⅳ类</w:t>
            </w:r>
          </w:p>
        </w:tc>
        <w:tc>
          <w:tcPr>
            <w:tcW w:w="1287" w:type="dxa"/>
            <w:tcBorders>
              <w:top w:val="single" w:color="auto" w:sz="8" w:space="0"/>
              <w:bottom w:val="single" w:color="auto" w:sz="6" w:space="0"/>
            </w:tcBorders>
            <w:noWrap w:val="0"/>
            <w:vAlign w:val="center"/>
          </w:tcPr>
          <w:p>
            <w:pPr>
              <w:spacing w:line="240" w:lineRule="exact"/>
              <w:jc w:val="center"/>
              <w:rPr>
                <w:rFonts w:eastAsia="楷体_GB2312"/>
              </w:rPr>
            </w:pPr>
            <w:r>
              <w:rPr>
                <w:rFonts w:eastAsia="楷体_GB2312"/>
              </w:rPr>
              <w:t>V类</w:t>
            </w:r>
          </w:p>
        </w:tc>
        <w:tc>
          <w:tcPr>
            <w:tcW w:w="1287" w:type="dxa"/>
            <w:tcBorders>
              <w:top w:val="single" w:color="auto" w:sz="8" w:space="0"/>
              <w:bottom w:val="single" w:color="auto" w:sz="6" w:space="0"/>
            </w:tcBorders>
            <w:noWrap w:val="0"/>
            <w:vAlign w:val="center"/>
          </w:tcPr>
          <w:p>
            <w:pPr>
              <w:spacing w:line="240" w:lineRule="exact"/>
              <w:jc w:val="center"/>
              <w:rPr>
                <w:rFonts w:eastAsia="楷体_GB2312"/>
              </w:rPr>
            </w:pPr>
            <w:r>
              <w:rPr>
                <w:rFonts w:eastAsia="楷体_GB2312"/>
              </w:rPr>
              <w:t>劣V类</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5" w:hRule="atLeast"/>
          <w:jc w:val="center"/>
        </w:trPr>
        <w:tc>
          <w:tcPr>
            <w:tcW w:w="1641"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2018年</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60.4%</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26.2%</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9.9%</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3.5%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5" w:hRule="atLeast"/>
          <w:jc w:val="center"/>
        </w:trPr>
        <w:tc>
          <w:tcPr>
            <w:tcW w:w="1641"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2019年</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6</w:t>
            </w:r>
            <w:r>
              <w:rPr>
                <w:rFonts w:hint="eastAsia" w:eastAsia="楷体_GB2312"/>
                <w:lang w:val="en-US" w:eastAsia="zh-CN"/>
              </w:rPr>
              <w:t>3</w:t>
            </w:r>
            <w:r>
              <w:rPr>
                <w:rFonts w:eastAsia="楷体_GB2312"/>
              </w:rPr>
              <w:t>.</w:t>
            </w:r>
            <w:r>
              <w:rPr>
                <w:rFonts w:hint="eastAsia" w:eastAsia="楷体_GB2312"/>
                <w:lang w:val="en-US" w:eastAsia="zh-CN"/>
              </w:rPr>
              <w:t>9</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w:t>
            </w:r>
            <w:r>
              <w:rPr>
                <w:rFonts w:hint="eastAsia" w:eastAsia="楷体_GB2312"/>
                <w:lang w:val="en-US" w:eastAsia="zh-CN"/>
              </w:rPr>
              <w:t>9</w:t>
            </w:r>
            <w:r>
              <w:rPr>
                <w:rFonts w:eastAsia="楷体_GB2312"/>
              </w:rPr>
              <w:t>.</w:t>
            </w:r>
            <w:r>
              <w:rPr>
                <w:rFonts w:hint="eastAsia" w:eastAsia="楷体_GB2312"/>
                <w:lang w:val="en-US" w:eastAsia="zh-CN"/>
              </w:rPr>
              <w:t>8</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hint="eastAsia" w:eastAsia="楷体_GB2312"/>
                <w:lang w:val="en-US" w:eastAsia="zh-CN"/>
              </w:rPr>
              <w:t>3.5</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hint="eastAsia" w:eastAsia="楷体_GB2312"/>
                <w:lang w:val="en-US" w:eastAsia="zh-CN"/>
              </w:rPr>
              <w:t>2.8</w:t>
            </w:r>
            <w:r>
              <w:rPr>
                <w:rFonts w:eastAsia="楷体_GB231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99" w:hRule="atLeast"/>
          <w:jc w:val="center"/>
        </w:trPr>
        <w:tc>
          <w:tcPr>
            <w:tcW w:w="1641"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2020年</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7</w:t>
            </w:r>
            <w:r>
              <w:rPr>
                <w:rFonts w:hint="eastAsia" w:eastAsia="楷体_GB2312"/>
                <w:lang w:val="en-US" w:eastAsia="zh-CN"/>
              </w:rPr>
              <w:t>3</w:t>
            </w:r>
            <w:r>
              <w:rPr>
                <w:rFonts w:eastAsia="楷体_GB2312"/>
              </w:rPr>
              <w:t>.</w:t>
            </w:r>
            <w:r>
              <w:rPr>
                <w:rFonts w:hint="eastAsia" w:eastAsia="楷体_GB2312"/>
                <w:lang w:val="en-US" w:eastAsia="zh-CN"/>
              </w:rPr>
              <w:t>8</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eastAsia="楷体_GB2312"/>
              </w:rPr>
              <w:t>2</w:t>
            </w:r>
            <w:r>
              <w:rPr>
                <w:rFonts w:hint="eastAsia" w:eastAsia="楷体_GB2312"/>
                <w:lang w:val="en-US" w:eastAsia="zh-CN"/>
              </w:rPr>
              <w:t>4</w:t>
            </w:r>
            <w:r>
              <w:rPr>
                <w:rFonts w:eastAsia="楷体_GB2312"/>
              </w:rPr>
              <w:t>.</w:t>
            </w:r>
            <w:r>
              <w:rPr>
                <w:rFonts w:hint="eastAsia" w:eastAsia="楷体_GB2312"/>
                <w:lang w:val="en-US" w:eastAsia="zh-CN"/>
              </w:rPr>
              <w:t>1</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hint="eastAsia" w:eastAsia="楷体_GB2312"/>
                <w:lang w:val="en-US" w:eastAsia="zh-CN"/>
              </w:rPr>
              <w:t>1.4</w:t>
            </w:r>
            <w:r>
              <w:rPr>
                <w:rFonts w:eastAsia="楷体_GB2312"/>
              </w:rPr>
              <w:t>%</w:t>
            </w:r>
          </w:p>
        </w:tc>
        <w:tc>
          <w:tcPr>
            <w:tcW w:w="1287" w:type="dxa"/>
            <w:tcBorders>
              <w:top w:val="single" w:color="auto" w:sz="6" w:space="0"/>
              <w:bottom w:val="single" w:color="auto" w:sz="6" w:space="0"/>
            </w:tcBorders>
            <w:noWrap w:val="0"/>
            <w:vAlign w:val="top"/>
          </w:tcPr>
          <w:p>
            <w:pPr>
              <w:spacing w:line="240" w:lineRule="exact"/>
              <w:jc w:val="center"/>
              <w:rPr>
                <w:rFonts w:eastAsia="楷体_GB2312"/>
              </w:rPr>
            </w:pPr>
            <w:r>
              <w:rPr>
                <w:rFonts w:hint="eastAsia" w:eastAsia="楷体_GB2312"/>
                <w:lang w:val="en-US" w:eastAsia="zh-CN"/>
              </w:rPr>
              <w:t>0.7</w:t>
            </w:r>
            <w:r>
              <w:rPr>
                <w:rFonts w:eastAsia="楷体_GB231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5" w:hRule="atLeast"/>
          <w:jc w:val="center"/>
        </w:trPr>
        <w:tc>
          <w:tcPr>
            <w:tcW w:w="1641" w:type="dxa"/>
            <w:tcBorders>
              <w:top w:val="single" w:color="auto" w:sz="6" w:space="0"/>
              <w:bottom w:val="single" w:color="auto" w:sz="8" w:space="0"/>
            </w:tcBorders>
            <w:noWrap w:val="0"/>
            <w:vAlign w:val="top"/>
          </w:tcPr>
          <w:p>
            <w:pPr>
              <w:spacing w:line="240" w:lineRule="exact"/>
              <w:jc w:val="center"/>
              <w:rPr>
                <w:rFonts w:eastAsia="楷体_GB2312"/>
              </w:rPr>
            </w:pPr>
            <w:r>
              <w:rPr>
                <w:rFonts w:eastAsia="楷体_GB2312"/>
              </w:rPr>
              <w:t>2021年</w:t>
            </w:r>
          </w:p>
        </w:tc>
        <w:tc>
          <w:tcPr>
            <w:tcW w:w="1287" w:type="dxa"/>
            <w:tcBorders>
              <w:top w:val="single" w:color="auto" w:sz="6" w:space="0"/>
              <w:bottom w:val="single" w:color="auto" w:sz="8" w:space="0"/>
            </w:tcBorders>
            <w:noWrap w:val="0"/>
            <w:vAlign w:val="top"/>
          </w:tcPr>
          <w:p>
            <w:pPr>
              <w:spacing w:line="240" w:lineRule="exact"/>
              <w:jc w:val="center"/>
              <w:rPr>
                <w:rFonts w:eastAsia="楷体_GB2312"/>
              </w:rPr>
            </w:pPr>
            <w:r>
              <w:rPr>
                <w:rFonts w:eastAsia="楷体_GB2312"/>
              </w:rPr>
              <w:t>7</w:t>
            </w:r>
            <w:r>
              <w:rPr>
                <w:rFonts w:hint="eastAsia" w:eastAsia="楷体_GB2312"/>
                <w:lang w:val="en-US" w:eastAsia="zh-CN"/>
              </w:rPr>
              <w:t>2</w:t>
            </w:r>
            <w:r>
              <w:rPr>
                <w:rFonts w:eastAsia="楷体_GB2312"/>
              </w:rPr>
              <w:t>.</w:t>
            </w:r>
            <w:r>
              <w:rPr>
                <w:rFonts w:hint="eastAsia" w:eastAsia="楷体_GB2312"/>
                <w:lang w:val="en-US" w:eastAsia="zh-CN"/>
              </w:rPr>
              <w:t>1</w:t>
            </w:r>
            <w:r>
              <w:rPr>
                <w:rFonts w:eastAsia="楷体_GB2312"/>
              </w:rPr>
              <w:t>%</w:t>
            </w:r>
          </w:p>
        </w:tc>
        <w:tc>
          <w:tcPr>
            <w:tcW w:w="1287" w:type="dxa"/>
            <w:tcBorders>
              <w:top w:val="single" w:color="auto" w:sz="6" w:space="0"/>
              <w:bottom w:val="single" w:color="auto" w:sz="8" w:space="0"/>
            </w:tcBorders>
            <w:noWrap w:val="0"/>
            <w:vAlign w:val="top"/>
          </w:tcPr>
          <w:p>
            <w:pPr>
              <w:spacing w:line="240" w:lineRule="exact"/>
              <w:jc w:val="center"/>
              <w:rPr>
                <w:rFonts w:ascii="华文中宋" w:hAnsi="华文中宋" w:eastAsia="华文中宋"/>
              </w:rPr>
            </w:pPr>
            <w:r>
              <w:rPr>
                <w:rFonts w:eastAsia="楷体_GB2312"/>
              </w:rPr>
              <w:t>2</w:t>
            </w:r>
            <w:r>
              <w:rPr>
                <w:rFonts w:hint="eastAsia" w:eastAsia="楷体_GB2312"/>
                <w:lang w:val="en-US" w:eastAsia="zh-CN"/>
              </w:rPr>
              <w:t>4</w:t>
            </w:r>
            <w:r>
              <w:rPr>
                <w:rFonts w:eastAsia="楷体_GB2312"/>
              </w:rPr>
              <w:t>%</w:t>
            </w:r>
          </w:p>
        </w:tc>
        <w:tc>
          <w:tcPr>
            <w:tcW w:w="1287" w:type="dxa"/>
            <w:tcBorders>
              <w:top w:val="single" w:color="auto" w:sz="6" w:space="0"/>
              <w:bottom w:val="single" w:color="auto" w:sz="8" w:space="0"/>
            </w:tcBorders>
            <w:noWrap w:val="0"/>
            <w:vAlign w:val="top"/>
          </w:tcPr>
          <w:p>
            <w:pPr>
              <w:spacing w:line="240" w:lineRule="exact"/>
              <w:jc w:val="center"/>
              <w:rPr>
                <w:rFonts w:ascii="华文中宋" w:hAnsi="华文中宋" w:eastAsia="华文中宋"/>
              </w:rPr>
            </w:pPr>
            <w:r>
              <w:rPr>
                <w:rFonts w:eastAsia="楷体_GB2312"/>
              </w:rPr>
              <w:t>3.</w:t>
            </w:r>
            <w:r>
              <w:rPr>
                <w:rFonts w:hint="eastAsia" w:eastAsia="楷体_GB2312"/>
                <w:lang w:val="en-US" w:eastAsia="zh-CN"/>
              </w:rPr>
              <w:t>4</w:t>
            </w:r>
            <w:r>
              <w:rPr>
                <w:rFonts w:eastAsia="楷体_GB2312"/>
              </w:rPr>
              <w:t>%</w:t>
            </w:r>
          </w:p>
        </w:tc>
        <w:tc>
          <w:tcPr>
            <w:tcW w:w="1287" w:type="dxa"/>
            <w:tcBorders>
              <w:top w:val="single" w:color="auto" w:sz="6" w:space="0"/>
              <w:bottom w:val="single" w:color="auto" w:sz="8" w:space="0"/>
            </w:tcBorders>
            <w:noWrap w:val="0"/>
            <w:vAlign w:val="top"/>
          </w:tcPr>
          <w:p>
            <w:pPr>
              <w:spacing w:line="240" w:lineRule="exact"/>
              <w:jc w:val="center"/>
              <w:rPr>
                <w:rFonts w:eastAsia="楷体_GB2312"/>
              </w:rPr>
            </w:pPr>
            <w:r>
              <w:rPr>
                <w:rFonts w:hint="eastAsia" w:eastAsia="楷体_GB2312"/>
                <w:lang w:val="en-US" w:eastAsia="zh-CN"/>
              </w:rPr>
              <w:t>0.5</w:t>
            </w:r>
            <w:r>
              <w:rPr>
                <w:rFonts w:eastAsia="楷体_GB2312"/>
              </w:rPr>
              <w:t>%</w:t>
            </w:r>
          </w:p>
        </w:tc>
      </w:tr>
    </w:tbl>
    <w:p>
      <w:pPr>
        <w:ind w:firstLine="420"/>
        <w:rPr>
          <w:rFonts w:hint="eastAsia"/>
        </w:rPr>
      </w:pPr>
      <w:r>
        <w:rPr>
          <w:rFonts w:hint="eastAsia"/>
        </w:rPr>
        <w:t>材料二：</w:t>
      </w:r>
      <w:r>
        <w:t>河南省委、省政府发布《关于深入打好污染防治攻坚战的实施意见》明确，到2025年，生态环境质量显著提高，主要污染物排放总量持续下降，单位生产总值二氧化碳排放比2020年下降19.5%以上，全省细颗粒物浓度低于42.5微克/立方米，空气质量优良天数比率达到71%，国家考核的地表水Ⅰ—Ⅲ类水体比例达到75.6%，重污染天气、城市黑臭水体、劣V类水体基本消除，受污染耕地安全利用率达到95%，生态系统质量和稳定性持续提升，生态强省建设初见成效。</w:t>
      </w:r>
    </w:p>
    <w:p>
      <w:pPr>
        <w:ind w:firstLine="420"/>
        <w:rPr>
          <w:rFonts w:hint="eastAsia"/>
        </w:rPr>
      </w:pPr>
      <w:r>
        <w:rPr>
          <w:rFonts w:hint="eastAsia"/>
        </w:rPr>
        <w:t>（1）结合材料一中的数据，你能得出哪些结论？（至少两个方面，4分）</w:t>
      </w:r>
    </w:p>
    <w:p>
      <w:pPr>
        <w:rPr>
          <w:rFonts w:hint="eastAsia"/>
        </w:rPr>
      </w:pPr>
    </w:p>
    <w:p>
      <w:pPr>
        <w:rPr>
          <w:rFonts w:hint="eastAsia"/>
        </w:rPr>
      </w:pPr>
    </w:p>
    <w:p>
      <w:pPr>
        <w:rPr>
          <w:rFonts w:hint="eastAsia"/>
        </w:rPr>
      </w:pPr>
    </w:p>
    <w:p>
      <w:pPr>
        <w:rPr>
          <w:rFonts w:hint="eastAsia"/>
        </w:rPr>
      </w:pPr>
    </w:p>
    <w:p>
      <w:pPr>
        <w:ind w:firstLine="420"/>
        <w:rPr>
          <w:rFonts w:hint="eastAsia"/>
        </w:rPr>
      </w:pPr>
      <w:r>
        <w:rPr>
          <w:rFonts w:hint="eastAsia"/>
        </w:rPr>
        <w:t>（2）</w:t>
      </w:r>
      <w:r>
        <w:rPr>
          <w:rFonts w:hint="eastAsia"/>
          <w:lang w:val="en-US" w:eastAsia="zh-CN"/>
        </w:rPr>
        <w:t>从保护大气、水、土壤中任选其一，谈谈你有哪些具体行动。</w:t>
      </w:r>
      <w:r>
        <w:rPr>
          <w:rFonts w:hint="eastAsia"/>
        </w:rPr>
        <w:t>（至少两个方面，4分）</w:t>
      </w:r>
    </w:p>
    <w:p>
      <w:pPr>
        <w:rPr>
          <w:rFonts w:hint="eastAsia"/>
        </w:rPr>
      </w:pPr>
    </w:p>
    <w:p>
      <w:pPr>
        <w:numPr>
          <w:ilvl w:val="0"/>
          <w:numId w:val="1"/>
        </w:numPr>
        <w:ind w:firstLine="420"/>
        <w:rPr>
          <w:rFonts w:hint="eastAsia"/>
        </w:rPr>
      </w:pPr>
      <w:r>
        <w:rPr>
          <w:rFonts w:hint="eastAsia"/>
        </w:rPr>
        <w:t>材料一：党的二十</w:t>
      </w:r>
      <w:r>
        <w:rPr>
          <w:rFonts w:hint="eastAsia"/>
          <w:lang w:val="en-US" w:eastAsia="zh-CN"/>
        </w:rPr>
        <w:t>大</w:t>
      </w:r>
      <w:r>
        <w:rPr>
          <w:rFonts w:hint="eastAsia"/>
        </w:rPr>
        <w:t>报告中明确指出：中国式现代化是物质文明和精神文明相协调的现代化。物质富足、精神富有是社会主义现代化的根本要求。物质贫困不是社会主义，精神贫乏也不是社会主义。我们不断厚植现代化的物质基础，不断夯实人民幸福生活的物质条件，同时大力发展社会主义先进文化，加强理想信念教育，传承中华文明，促进物的全面丰富和人的全面发展。</w:t>
      </w:r>
    </w:p>
    <w:p>
      <w:pPr>
        <w:numPr>
          <w:ilvl w:val="0"/>
          <w:numId w:val="0"/>
        </w:numPr>
        <w:ind w:firstLine="420" w:firstLineChars="200"/>
        <w:rPr>
          <w:rFonts w:hint="eastAsia"/>
        </w:rPr>
      </w:pPr>
      <w:r>
        <w:rPr>
          <w:rFonts w:hint="eastAsia"/>
        </w:rPr>
        <w:t>习近平在文艺工作座谈会上的讲话</w:t>
      </w:r>
      <w:r>
        <w:rPr>
          <w:rFonts w:hint="eastAsia"/>
          <w:lang w:val="en-US" w:eastAsia="zh-CN"/>
        </w:rPr>
        <w:t>中曾经指出：</w:t>
      </w:r>
      <w:r>
        <w:rPr>
          <w:rFonts w:hint="eastAsia"/>
        </w:rPr>
        <w:t>当高楼大厦在我国大地上遍地林立时，中华民族精神的大厦也应该巍然耸立。</w:t>
      </w:r>
    </w:p>
    <w:p>
      <w:pPr>
        <w:ind w:firstLine="420"/>
        <w:rPr>
          <w:rFonts w:hint="eastAsia"/>
          <w:lang w:eastAsia="zh-CN"/>
        </w:rPr>
      </w:pPr>
      <w:r>
        <w:rPr>
          <w:rFonts w:hint="eastAsia"/>
        </w:rPr>
        <w:t>材料二：14亿人民同心抗疫、坚韧奉献，有效应对全球疫情流行冲击，成功避免了致病力相对较强的原始株、德尔塔变异株的广泛流行</w:t>
      </w:r>
      <w:r>
        <w:rPr>
          <w:rFonts w:hint="eastAsia"/>
          <w:lang w:eastAsia="zh-CN"/>
        </w:rPr>
        <w:t>。</w:t>
      </w:r>
      <w:r>
        <w:rPr>
          <w:rFonts w:hint="eastAsia"/>
          <w:lang w:val="en-US" w:eastAsia="zh-CN"/>
        </w:rPr>
        <w:t>当前，</w:t>
      </w:r>
      <w:r>
        <w:rPr>
          <w:rFonts w:hint="eastAsia"/>
        </w:rPr>
        <w:t>新冠病毒所致疾病将逐步演化为一种常见的呼吸道传染病</w:t>
      </w:r>
      <w:r>
        <w:rPr>
          <w:rFonts w:hint="eastAsia"/>
          <w:lang w:eastAsia="zh-CN"/>
        </w:rPr>
        <w:t>，</w:t>
      </w:r>
      <w:r>
        <w:rPr>
          <w:rFonts w:hint="eastAsia"/>
          <w:lang w:val="en-US" w:eastAsia="zh-CN"/>
        </w:rPr>
        <w:t>从</w:t>
      </w:r>
      <w:r>
        <w:rPr>
          <w:rFonts w:hint="eastAsia"/>
        </w:rPr>
        <w:t>2023年1月8日起，</w:t>
      </w:r>
      <w:r>
        <w:rPr>
          <w:rFonts w:hint="eastAsia"/>
          <w:lang w:val="en-US" w:eastAsia="zh-CN"/>
        </w:rPr>
        <w:t>我国</w:t>
      </w:r>
      <w:r>
        <w:rPr>
          <w:rFonts w:hint="eastAsia"/>
        </w:rPr>
        <w:t>对新型冠状病毒感染实施“乙类乙管”。</w:t>
      </w:r>
    </w:p>
    <w:p>
      <w:pPr>
        <w:ind w:firstLine="420"/>
        <w:rPr>
          <w:rFonts w:hint="eastAsia"/>
        </w:rPr>
      </w:pPr>
      <w:r>
        <w:rPr>
          <w:rFonts w:hint="eastAsia"/>
        </w:rPr>
        <w:t>（1）运用所学</w:t>
      </w:r>
      <w:r>
        <w:rPr>
          <w:rFonts w:hint="eastAsia"/>
          <w:lang w:val="en-US" w:eastAsia="zh-CN"/>
        </w:rPr>
        <w:t>知识</w:t>
      </w:r>
      <w:r>
        <w:rPr>
          <w:rFonts w:hint="eastAsia"/>
        </w:rPr>
        <w:t>，说明“中华民族精神的大厦巍然耸立”对于实现中国式现代化的重要意义。（至少</w:t>
      </w:r>
      <w:r>
        <w:rPr>
          <w:rFonts w:hint="eastAsia"/>
          <w:lang w:val="en-US" w:eastAsia="zh-CN"/>
        </w:rPr>
        <w:t>三</w:t>
      </w:r>
      <w:r>
        <w:rPr>
          <w:rFonts w:hint="eastAsia"/>
        </w:rPr>
        <w:t>个方面，</w:t>
      </w:r>
      <w:r>
        <w:rPr>
          <w:rFonts w:hint="eastAsia"/>
          <w:lang w:val="en-US" w:eastAsia="zh-CN"/>
        </w:rPr>
        <w:t>6</w:t>
      </w:r>
      <w:r>
        <w:rPr>
          <w:rFonts w:hint="eastAsia"/>
        </w:rPr>
        <w:t>分）</w:t>
      </w:r>
    </w:p>
    <w:p>
      <w:pPr>
        <w:rPr>
          <w:rFonts w:hint="eastAsia"/>
        </w:rPr>
      </w:pPr>
    </w:p>
    <w:p>
      <w:pPr>
        <w:ind w:firstLine="420"/>
        <w:rPr>
          <w:rFonts w:hint="eastAsia"/>
        </w:rPr>
      </w:pPr>
      <w:r>
        <w:rPr>
          <w:rFonts w:hint="eastAsia"/>
        </w:rPr>
        <w:t>（2）</w:t>
      </w:r>
      <w:r>
        <w:rPr>
          <w:rFonts w:hint="eastAsia"/>
          <w:lang w:val="en-US" w:eastAsia="zh-CN"/>
        </w:rPr>
        <w:t>请你举出两例感人的抗击疫情故事。</w:t>
      </w:r>
      <w:r>
        <w:rPr>
          <w:rFonts w:hint="eastAsia"/>
        </w:rPr>
        <w:t>（4分）</w:t>
      </w:r>
    </w:p>
    <w:p>
      <w:pPr>
        <w:ind w:firstLine="420" w:firstLineChars="200"/>
        <w:rPr>
          <w:rFonts w:hint="default" w:eastAsia="宋体"/>
          <w:lang w:val="en-US" w:eastAsia="zh-CN"/>
        </w:rPr>
      </w:pPr>
      <w:r>
        <w:rPr>
          <w:rFonts w:hint="eastAsia"/>
          <w:lang w:val="en-US" w:eastAsia="zh-CN"/>
        </w:rPr>
        <w:t>示例：八十多岁的钟南山院士坚守在抗疫一线，鞠躬尽瘁，为抗疫作出了巨大贡献。</w:t>
      </w:r>
    </w:p>
    <w:p>
      <w:pPr>
        <w:rPr>
          <w:rFonts w:hint="eastAsia"/>
        </w:rPr>
      </w:pPr>
    </w:p>
    <w:p>
      <w:pPr>
        <w:ind w:firstLine="420"/>
        <w:rPr>
          <w:rFonts w:hint="default"/>
        </w:rPr>
      </w:pPr>
      <w:r>
        <w:rPr>
          <w:rFonts w:hint="eastAsia"/>
        </w:rPr>
        <w:t>21．</w:t>
      </w:r>
      <w:r>
        <w:rPr>
          <w:rFonts w:hint="default"/>
        </w:rPr>
        <w:t>古籍是我国传统文化的灿烂瑰宝，是中华民族的智慧结晶，也是中华文脉的重要载体之一。我国古籍浩如烟海，包括简牍、帛书、纸等材质在内的典籍文献，不仅是珍贵的传世资料，更是中华文明绵延数千年、一脉相承的历史见证。</w:t>
      </w:r>
    </w:p>
    <w:p>
      <w:pPr>
        <w:ind w:firstLine="420"/>
        <w:rPr>
          <w:rFonts w:hint="default"/>
        </w:rPr>
      </w:pPr>
      <w:r>
        <w:rPr>
          <w:rFonts w:hint="default"/>
        </w:rPr>
        <w:t>古籍保护利用是个重大课题。兰州大学杨</w:t>
      </w:r>
      <w:r>
        <w:rPr>
          <w:rFonts w:hint="eastAsia"/>
          <w:lang w:val="en-US" w:eastAsia="zh-CN"/>
        </w:rPr>
        <w:t>教授</w:t>
      </w:r>
      <w:r>
        <w:rPr>
          <w:rFonts w:hint="default"/>
        </w:rPr>
        <w:t>认为，数字化是让古籍焕发新生的重要途径之一</w:t>
      </w:r>
      <w:r>
        <w:rPr>
          <w:rFonts w:hint="eastAsia"/>
          <w:lang w:eastAsia="zh-CN"/>
        </w:rPr>
        <w:t>，</w:t>
      </w:r>
      <w:r>
        <w:rPr>
          <w:rFonts w:hint="default"/>
        </w:rPr>
        <w:t>通过文化与科技的融合，利用互联网和信息化技术，可以突破时空条件限制，使古籍以更加直观的形式呈现在人们面前。</w:t>
      </w:r>
    </w:p>
    <w:p>
      <w:pPr>
        <w:ind w:firstLine="420"/>
        <w:rPr>
          <w:rFonts w:hint="default"/>
        </w:rPr>
      </w:pPr>
      <w:r>
        <w:rPr>
          <w:rFonts w:hint="default"/>
        </w:rPr>
        <w:t>古籍是不可再生的文物资源，敬畏、爱护古籍是一个国家文化自信的体现。文化兴，国则强。文化自信正在成为中国社会最大的共识。</w:t>
      </w:r>
    </w:p>
    <w:p>
      <w:pPr>
        <w:ind w:firstLine="420"/>
        <w:rPr>
          <w:rFonts w:hint="eastAsia"/>
        </w:rPr>
      </w:pPr>
      <w:r>
        <w:rPr>
          <w:rFonts w:hint="eastAsia"/>
        </w:rPr>
        <w:t>2022 年政府工作报告</w:t>
      </w:r>
      <w:r>
        <w:rPr>
          <w:rFonts w:hint="eastAsia"/>
          <w:lang w:val="en-US" w:eastAsia="zh-CN"/>
        </w:rPr>
        <w:t>提出</w:t>
      </w:r>
      <w:r>
        <w:rPr>
          <w:rFonts w:hint="eastAsia"/>
        </w:rPr>
        <w:t>，加强文物古籍保护利用和非物质文化遗产保护传承。某校九年</w:t>
      </w:r>
      <w:r>
        <w:rPr>
          <w:rFonts w:hint="eastAsia"/>
          <w:lang w:val="en-US" w:eastAsia="zh-CN"/>
        </w:rPr>
        <w:t>级</w:t>
      </w:r>
      <w:r>
        <w:rPr>
          <w:rFonts w:hint="eastAsia"/>
        </w:rPr>
        <w:t>（1）班同学们围绕“加强文物古籍保护利用”展开讨论，请你参与并回答问题。</w:t>
      </w:r>
    </w:p>
    <w:p>
      <w:pPr>
        <w:numPr>
          <w:ilvl w:val="0"/>
          <w:numId w:val="0"/>
        </w:numPr>
        <w:ind w:left="420" w:leftChars="0"/>
        <w:rPr>
          <w:rFonts w:hint="default"/>
        </w:rPr>
      </w:pPr>
      <w:r>
        <w:rPr>
          <w:rFonts w:hint="eastAsia"/>
        </w:rPr>
        <w:t>(</w:t>
      </w:r>
      <w:r>
        <w:rPr>
          <w:rFonts w:hint="eastAsia"/>
          <w:lang w:val="en-US" w:eastAsia="zh-CN"/>
        </w:rPr>
        <w:t>1</w:t>
      </w:r>
      <w:r>
        <w:rPr>
          <w:rFonts w:hint="eastAsia"/>
        </w:rPr>
        <w:t>)</w:t>
      </w:r>
      <w:r>
        <w:rPr>
          <w:rFonts w:hint="eastAsia"/>
          <w:lang w:val="en-US" w:eastAsia="zh-CN"/>
        </w:rPr>
        <w:t>中华文化的特点是什么？</w:t>
      </w:r>
      <w:r>
        <w:rPr>
          <w:rFonts w:hint="default"/>
        </w:rPr>
        <w:t>（</w:t>
      </w:r>
      <w:r>
        <w:rPr>
          <w:rFonts w:hint="eastAsia"/>
          <w:lang w:val="en-US" w:eastAsia="zh-CN"/>
        </w:rPr>
        <w:t>2</w:t>
      </w:r>
      <w:r>
        <w:rPr>
          <w:rFonts w:hint="default"/>
        </w:rPr>
        <w:t xml:space="preserve"> 分）</w:t>
      </w:r>
    </w:p>
    <w:p>
      <w:pPr>
        <w:numPr>
          <w:ilvl w:val="0"/>
          <w:numId w:val="0"/>
        </w:numPr>
        <w:ind w:left="420" w:leftChars="0"/>
        <w:rPr>
          <w:rFonts w:hint="default"/>
          <w:lang w:val="en-US" w:eastAsia="zh-CN"/>
        </w:rPr>
      </w:pPr>
    </w:p>
    <w:p>
      <w:pPr>
        <w:numPr>
          <w:ilvl w:val="0"/>
          <w:numId w:val="0"/>
        </w:numPr>
        <w:ind w:firstLine="420" w:firstLineChars="200"/>
        <w:rPr>
          <w:rFonts w:hint="default"/>
        </w:rPr>
      </w:pPr>
      <w:r>
        <w:rPr>
          <w:rFonts w:hint="eastAsia"/>
        </w:rPr>
        <w:t>(</w:t>
      </w:r>
      <w:r>
        <w:rPr>
          <w:rFonts w:hint="eastAsia"/>
          <w:lang w:val="en-US" w:eastAsia="zh-CN"/>
        </w:rPr>
        <w:t>2</w:t>
      </w:r>
      <w:r>
        <w:rPr>
          <w:rFonts w:hint="eastAsia"/>
        </w:rPr>
        <w:t>)</w:t>
      </w:r>
      <w:r>
        <w:rPr>
          <w:rFonts w:hint="default"/>
        </w:rPr>
        <w:t>运用所学知识回答，为什么要“加强</w:t>
      </w:r>
      <w:r>
        <w:rPr>
          <w:rFonts w:hint="eastAsia"/>
        </w:rPr>
        <w:t>文物</w:t>
      </w:r>
      <w:r>
        <w:rPr>
          <w:rFonts w:hint="default"/>
        </w:rPr>
        <w:t>古籍保护利用”？（</w:t>
      </w:r>
      <w:r>
        <w:rPr>
          <w:rFonts w:hint="eastAsia"/>
          <w:lang w:val="en-US" w:eastAsia="zh-CN"/>
        </w:rPr>
        <w:t>5</w:t>
      </w:r>
      <w:r>
        <w:rPr>
          <w:rFonts w:hint="default"/>
        </w:rPr>
        <w:t xml:space="preserve"> 分）</w:t>
      </w:r>
      <w:r>
        <w:rPr>
          <w:rFonts w:hint="default"/>
        </w:rPr>
        <w:br w:type="textWrapping"/>
      </w:r>
      <w:r>
        <w:rPr>
          <w:rFonts w:hint="default"/>
        </w:rPr>
        <w:br w:type="textWrapping"/>
      </w:r>
      <w:r>
        <w:rPr>
          <w:rFonts w:hint="eastAsia"/>
          <w:lang w:val="en-US" w:eastAsia="zh-CN"/>
        </w:rPr>
        <w:t xml:space="preserve">    </w:t>
      </w:r>
      <w:r>
        <w:rPr>
          <w:rFonts w:hint="eastAsia"/>
        </w:rPr>
        <w:t>(</w:t>
      </w:r>
      <w:r>
        <w:rPr>
          <w:rFonts w:hint="eastAsia"/>
          <w:lang w:val="en-US" w:eastAsia="zh-CN"/>
        </w:rPr>
        <w:t>3</w:t>
      </w:r>
      <w:r>
        <w:rPr>
          <w:rFonts w:hint="eastAsia"/>
        </w:rPr>
        <w:t>)</w:t>
      </w:r>
      <w:r>
        <w:rPr>
          <w:rFonts w:hint="default"/>
        </w:rPr>
        <w:t>杨</w:t>
      </w:r>
      <w:r>
        <w:rPr>
          <w:rFonts w:hint="eastAsia"/>
          <w:lang w:val="en-US" w:eastAsia="zh-CN"/>
        </w:rPr>
        <w:t>教授</w:t>
      </w:r>
      <w:r>
        <w:rPr>
          <w:rFonts w:hint="default"/>
        </w:rPr>
        <w:t>的观点</w:t>
      </w:r>
      <w:r>
        <w:rPr>
          <w:rFonts w:hint="eastAsia"/>
          <w:lang w:val="en-US" w:eastAsia="zh-CN"/>
        </w:rPr>
        <w:t>说明了什么</w:t>
      </w:r>
      <w:r>
        <w:rPr>
          <w:rFonts w:hint="default"/>
        </w:rPr>
        <w:t>？（</w:t>
      </w:r>
      <w:r>
        <w:rPr>
          <w:rFonts w:hint="eastAsia"/>
          <w:lang w:val="en-US" w:eastAsia="zh-CN"/>
        </w:rPr>
        <w:t>2</w:t>
      </w:r>
      <w:r>
        <w:rPr>
          <w:rFonts w:hint="default"/>
        </w:rPr>
        <w:t xml:space="preserve"> 分）</w:t>
      </w:r>
    </w:p>
    <w:p>
      <w:pPr>
        <w:numPr>
          <w:ilvl w:val="0"/>
          <w:numId w:val="0"/>
        </w:numPr>
        <w:ind w:left="630" w:hanging="630" w:hangingChars="300"/>
        <w:rPr>
          <w:rFonts w:hint="eastAsia"/>
        </w:rPr>
      </w:pPr>
    </w:p>
    <w:p>
      <w:pPr>
        <w:numPr>
          <w:ilvl w:val="0"/>
          <w:numId w:val="0"/>
        </w:numPr>
        <w:ind w:firstLine="420" w:firstLineChars="200"/>
        <w:rPr>
          <w:rFonts w:hint="default"/>
        </w:rPr>
      </w:pPr>
      <w:r>
        <w:rPr>
          <w:rFonts w:hint="eastAsia"/>
        </w:rPr>
        <w:t>(</w:t>
      </w:r>
      <w:r>
        <w:rPr>
          <w:rFonts w:hint="eastAsia"/>
          <w:lang w:val="en-US" w:eastAsia="zh-CN"/>
        </w:rPr>
        <w:t>4</w:t>
      </w:r>
      <w:r>
        <w:rPr>
          <w:rFonts w:hint="eastAsia"/>
        </w:rPr>
        <w:t>)</w:t>
      </w:r>
      <w:r>
        <w:rPr>
          <w:rFonts w:hint="default"/>
        </w:rPr>
        <w:t>自信的中国人对文化有底气。你如何理解这句话？（</w:t>
      </w:r>
      <w:r>
        <w:rPr>
          <w:rFonts w:hint="eastAsia"/>
          <w:lang w:val="en-US" w:eastAsia="zh-CN"/>
        </w:rPr>
        <w:t>1</w:t>
      </w:r>
      <w:r>
        <w:rPr>
          <w:rFonts w:hint="default"/>
        </w:rPr>
        <w:t xml:space="preserve"> 分）</w:t>
      </w:r>
    </w:p>
    <w:p>
      <w:pPr>
        <w:numPr>
          <w:ilvl w:val="0"/>
          <w:numId w:val="0"/>
        </w:numPr>
        <w:rPr>
          <w:rFonts w:hint="eastAsia"/>
        </w:rPr>
      </w:pPr>
    </w:p>
    <w:p>
      <w:pPr>
        <w:ind w:firstLine="420"/>
        <w:rPr>
          <w:rFonts w:hint="eastAsia"/>
        </w:rPr>
      </w:pPr>
    </w:p>
    <w:p>
      <w:pPr>
        <w:ind w:firstLine="420"/>
        <w:rPr>
          <w:rFonts w:hint="eastAsia"/>
        </w:rPr>
      </w:pPr>
    </w:p>
    <w:p>
      <w:pPr>
        <w:rPr>
          <w:rFonts w:hint="eastAsia"/>
        </w:rPr>
      </w:pPr>
    </w:p>
    <w:p>
      <w:pPr>
        <w:jc w:val="center"/>
        <w:rPr>
          <w:rFonts w:hint="eastAsia" w:eastAsia="宋体"/>
          <w:lang w:eastAsia="zh-CN"/>
        </w:rPr>
      </w:pPr>
      <w:r>
        <w:rPr>
          <w:rFonts w:hint="eastAsia"/>
          <w:sz w:val="28"/>
          <w:szCs w:val="28"/>
        </w:rPr>
        <w:t xml:space="preserve">    九年级道德与法治试题参考答案</w:t>
      </w:r>
      <w:r>
        <w:rPr>
          <w:rFonts w:hint="eastAsia"/>
        </w:rPr>
        <w:tab/>
      </w:r>
      <w:r>
        <w:rPr>
          <w:rFonts w:hint="eastAsia"/>
        </w:rPr>
        <w:tab/>
      </w:r>
      <w:r>
        <w:rPr>
          <w:rFonts w:hint="eastAsia"/>
        </w:rPr>
        <w:tab/>
      </w:r>
      <w:r>
        <w:rPr>
          <w:rFonts w:hint="eastAsia"/>
        </w:rPr>
        <w:tab/>
      </w:r>
      <w:r>
        <w:rPr>
          <w:rFonts w:hint="eastAsia"/>
        </w:rPr>
        <w:t>202</w:t>
      </w:r>
      <w:r>
        <w:rPr>
          <w:rFonts w:hint="eastAsia"/>
          <w:lang w:val="en-US" w:eastAsia="zh-CN"/>
        </w:rPr>
        <w:t>3</w:t>
      </w:r>
      <w:r>
        <w:rPr>
          <w:rFonts w:hint="eastAsia"/>
        </w:rPr>
        <w:t>.</w:t>
      </w:r>
      <w:r>
        <w:rPr>
          <w:rFonts w:hint="eastAsia"/>
          <w:lang w:val="en-US" w:eastAsia="zh-CN"/>
        </w:rPr>
        <w:t>1</w:t>
      </w:r>
    </w:p>
    <w:p>
      <w:pPr>
        <w:rPr>
          <w:rFonts w:hint="eastAsia"/>
        </w:rPr>
      </w:pPr>
    </w:p>
    <w:p>
      <w:pPr>
        <w:ind w:firstLine="420"/>
        <w:rPr>
          <w:rFonts w:hint="eastAsia"/>
        </w:rPr>
      </w:pPr>
      <w:r>
        <w:rPr>
          <w:rFonts w:hint="eastAsia"/>
        </w:rPr>
        <w:t>一、选择题（17小题，每小题2分，共34分）</w:t>
      </w:r>
    </w:p>
    <w:tbl>
      <w:tblPr>
        <w:tblStyle w:val="5"/>
        <w:tblW w:w="8193" w:type="dxa"/>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9"/>
        <w:gridCol w:w="823"/>
        <w:gridCol w:w="824"/>
        <w:gridCol w:w="825"/>
        <w:gridCol w:w="825"/>
        <w:gridCol w:w="825"/>
        <w:gridCol w:w="825"/>
        <w:gridCol w:w="825"/>
        <w:gridCol w:w="825"/>
        <w:gridCol w:w="8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trPr>
        <w:tc>
          <w:tcPr>
            <w:tcW w:w="789" w:type="dxa"/>
            <w:noWrap w:val="0"/>
            <w:vAlign w:val="center"/>
          </w:tcPr>
          <w:p>
            <w:pPr>
              <w:jc w:val="center"/>
              <w:rPr>
                <w:rFonts w:hint="eastAsia"/>
              </w:rPr>
            </w:pPr>
            <w:r>
              <w:rPr>
                <w:rFonts w:hint="eastAsia"/>
              </w:rPr>
              <w:t>题号</w:t>
            </w:r>
          </w:p>
        </w:tc>
        <w:tc>
          <w:tcPr>
            <w:tcW w:w="823" w:type="dxa"/>
            <w:noWrap w:val="0"/>
            <w:vAlign w:val="center"/>
          </w:tcPr>
          <w:p>
            <w:pPr>
              <w:jc w:val="center"/>
              <w:rPr>
                <w:rFonts w:hint="eastAsia"/>
              </w:rPr>
            </w:pPr>
            <w:r>
              <w:rPr>
                <w:rFonts w:hint="eastAsia"/>
              </w:rPr>
              <w:t>1</w:t>
            </w:r>
          </w:p>
        </w:tc>
        <w:tc>
          <w:tcPr>
            <w:tcW w:w="824" w:type="dxa"/>
            <w:noWrap w:val="0"/>
            <w:vAlign w:val="center"/>
          </w:tcPr>
          <w:p>
            <w:pPr>
              <w:jc w:val="center"/>
              <w:rPr>
                <w:rFonts w:hint="eastAsia"/>
              </w:rPr>
            </w:pPr>
            <w:r>
              <w:rPr>
                <w:rFonts w:hint="eastAsia"/>
              </w:rPr>
              <w:t>2</w:t>
            </w:r>
          </w:p>
        </w:tc>
        <w:tc>
          <w:tcPr>
            <w:tcW w:w="825" w:type="dxa"/>
            <w:noWrap w:val="0"/>
            <w:vAlign w:val="center"/>
          </w:tcPr>
          <w:p>
            <w:pPr>
              <w:jc w:val="center"/>
              <w:rPr>
                <w:rFonts w:hint="eastAsia"/>
              </w:rPr>
            </w:pPr>
            <w:r>
              <w:rPr>
                <w:rFonts w:hint="eastAsia"/>
              </w:rPr>
              <w:t>3</w:t>
            </w:r>
          </w:p>
        </w:tc>
        <w:tc>
          <w:tcPr>
            <w:tcW w:w="825" w:type="dxa"/>
            <w:noWrap w:val="0"/>
            <w:vAlign w:val="center"/>
          </w:tcPr>
          <w:p>
            <w:pPr>
              <w:jc w:val="center"/>
              <w:rPr>
                <w:rFonts w:hint="eastAsia"/>
              </w:rPr>
            </w:pPr>
            <w:r>
              <w:rPr>
                <w:rFonts w:hint="eastAsia"/>
              </w:rPr>
              <w:t>4</w:t>
            </w:r>
          </w:p>
        </w:tc>
        <w:tc>
          <w:tcPr>
            <w:tcW w:w="825" w:type="dxa"/>
            <w:noWrap w:val="0"/>
            <w:vAlign w:val="center"/>
          </w:tcPr>
          <w:p>
            <w:pPr>
              <w:jc w:val="center"/>
              <w:rPr>
                <w:rFonts w:hint="eastAsia"/>
              </w:rPr>
            </w:pPr>
            <w:r>
              <w:rPr>
                <w:rFonts w:hint="eastAsia"/>
              </w:rPr>
              <w:t>5</w:t>
            </w:r>
          </w:p>
        </w:tc>
        <w:tc>
          <w:tcPr>
            <w:tcW w:w="825" w:type="dxa"/>
            <w:noWrap w:val="0"/>
            <w:vAlign w:val="center"/>
          </w:tcPr>
          <w:p>
            <w:pPr>
              <w:jc w:val="center"/>
              <w:rPr>
                <w:rFonts w:hint="eastAsia"/>
              </w:rPr>
            </w:pPr>
            <w:r>
              <w:rPr>
                <w:rFonts w:hint="eastAsia"/>
              </w:rPr>
              <w:t>6</w:t>
            </w:r>
          </w:p>
        </w:tc>
        <w:tc>
          <w:tcPr>
            <w:tcW w:w="825" w:type="dxa"/>
            <w:noWrap w:val="0"/>
            <w:vAlign w:val="center"/>
          </w:tcPr>
          <w:p>
            <w:pPr>
              <w:jc w:val="center"/>
              <w:rPr>
                <w:rFonts w:hint="eastAsia"/>
              </w:rPr>
            </w:pPr>
            <w:r>
              <w:rPr>
                <w:rFonts w:hint="eastAsia"/>
              </w:rPr>
              <w:t>7</w:t>
            </w:r>
          </w:p>
        </w:tc>
        <w:tc>
          <w:tcPr>
            <w:tcW w:w="825" w:type="dxa"/>
            <w:noWrap w:val="0"/>
            <w:vAlign w:val="center"/>
          </w:tcPr>
          <w:p>
            <w:pPr>
              <w:jc w:val="center"/>
              <w:rPr>
                <w:rFonts w:hint="eastAsia"/>
              </w:rPr>
            </w:pPr>
            <w:r>
              <w:rPr>
                <w:rFonts w:hint="eastAsia"/>
              </w:rPr>
              <w:t>8</w:t>
            </w:r>
          </w:p>
        </w:tc>
        <w:tc>
          <w:tcPr>
            <w:tcW w:w="807" w:type="dxa"/>
            <w:noWrap w:val="0"/>
            <w:vAlign w:val="center"/>
          </w:tcPr>
          <w:p>
            <w:pPr>
              <w:jc w:val="center"/>
              <w:rPr>
                <w:rFonts w:hint="eastAsia"/>
              </w:rPr>
            </w:pPr>
            <w:r>
              <w:rPr>
                <w:rFonts w:hint="eastAsia"/>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trPr>
        <w:tc>
          <w:tcPr>
            <w:tcW w:w="789" w:type="dxa"/>
            <w:noWrap w:val="0"/>
            <w:vAlign w:val="center"/>
          </w:tcPr>
          <w:p>
            <w:pPr>
              <w:jc w:val="center"/>
              <w:rPr>
                <w:rFonts w:hint="eastAsia"/>
              </w:rPr>
            </w:pPr>
            <w:r>
              <w:rPr>
                <w:rFonts w:hint="eastAsia"/>
              </w:rPr>
              <w:t>答案</w:t>
            </w:r>
          </w:p>
        </w:tc>
        <w:tc>
          <w:tcPr>
            <w:tcW w:w="823" w:type="dxa"/>
            <w:noWrap w:val="0"/>
            <w:vAlign w:val="center"/>
          </w:tcPr>
          <w:p>
            <w:pPr>
              <w:jc w:val="center"/>
              <w:rPr>
                <w:rFonts w:hint="eastAsia" w:eastAsia="宋体"/>
                <w:lang w:val="en-US" w:eastAsia="zh-CN"/>
              </w:rPr>
            </w:pPr>
            <w:r>
              <w:rPr>
                <w:rFonts w:hint="eastAsia"/>
                <w:lang w:val="en-US" w:eastAsia="zh-CN"/>
              </w:rPr>
              <w:t>C</w:t>
            </w:r>
          </w:p>
        </w:tc>
        <w:tc>
          <w:tcPr>
            <w:tcW w:w="824" w:type="dxa"/>
            <w:noWrap w:val="0"/>
            <w:vAlign w:val="center"/>
          </w:tcPr>
          <w:p>
            <w:pPr>
              <w:jc w:val="center"/>
              <w:rPr>
                <w:rFonts w:hint="eastAsia" w:eastAsia="宋体"/>
                <w:lang w:val="en-US" w:eastAsia="zh-CN"/>
              </w:rPr>
            </w:pPr>
            <w:r>
              <w:rPr>
                <w:rFonts w:hint="eastAsia"/>
                <w:lang w:val="en-US" w:eastAsia="zh-CN"/>
              </w:rPr>
              <w:t>A</w:t>
            </w:r>
          </w:p>
        </w:tc>
        <w:tc>
          <w:tcPr>
            <w:tcW w:w="825" w:type="dxa"/>
            <w:noWrap w:val="0"/>
            <w:vAlign w:val="center"/>
          </w:tcPr>
          <w:p>
            <w:pPr>
              <w:jc w:val="center"/>
              <w:rPr>
                <w:rFonts w:hint="eastAsia" w:eastAsia="宋体"/>
                <w:lang w:val="en-US" w:eastAsia="zh-CN"/>
              </w:rPr>
            </w:pPr>
            <w:r>
              <w:rPr>
                <w:rFonts w:hint="eastAsia"/>
                <w:lang w:val="en-US" w:eastAsia="zh-CN"/>
              </w:rPr>
              <w:t>B</w:t>
            </w:r>
          </w:p>
        </w:tc>
        <w:tc>
          <w:tcPr>
            <w:tcW w:w="825" w:type="dxa"/>
            <w:noWrap w:val="0"/>
            <w:vAlign w:val="center"/>
          </w:tcPr>
          <w:p>
            <w:pPr>
              <w:jc w:val="center"/>
              <w:rPr>
                <w:rFonts w:hint="eastAsia" w:eastAsia="宋体"/>
                <w:lang w:val="en-US" w:eastAsia="zh-CN"/>
              </w:rPr>
            </w:pPr>
            <w:r>
              <w:rPr>
                <w:rFonts w:hint="eastAsia"/>
                <w:lang w:val="en-US" w:eastAsia="zh-CN"/>
              </w:rPr>
              <w:t>C</w:t>
            </w:r>
          </w:p>
        </w:tc>
        <w:tc>
          <w:tcPr>
            <w:tcW w:w="825" w:type="dxa"/>
            <w:noWrap w:val="0"/>
            <w:vAlign w:val="center"/>
          </w:tcPr>
          <w:p>
            <w:pPr>
              <w:jc w:val="center"/>
              <w:rPr>
                <w:rFonts w:hint="eastAsia" w:eastAsia="宋体"/>
                <w:lang w:val="en-US" w:eastAsia="zh-CN"/>
              </w:rPr>
            </w:pPr>
            <w:r>
              <w:rPr>
                <w:rFonts w:hint="eastAsia"/>
                <w:lang w:val="en-US" w:eastAsia="zh-CN"/>
              </w:rPr>
              <w:t>D</w:t>
            </w:r>
          </w:p>
        </w:tc>
        <w:tc>
          <w:tcPr>
            <w:tcW w:w="825" w:type="dxa"/>
            <w:noWrap w:val="0"/>
            <w:vAlign w:val="center"/>
          </w:tcPr>
          <w:p>
            <w:pPr>
              <w:jc w:val="center"/>
              <w:rPr>
                <w:rFonts w:hint="eastAsia" w:eastAsia="宋体"/>
                <w:lang w:val="en-US" w:eastAsia="zh-CN"/>
              </w:rPr>
            </w:pPr>
            <w:r>
              <w:rPr>
                <w:rFonts w:hint="eastAsia"/>
                <w:lang w:val="en-US" w:eastAsia="zh-CN"/>
              </w:rPr>
              <w:t>D</w:t>
            </w:r>
          </w:p>
        </w:tc>
        <w:tc>
          <w:tcPr>
            <w:tcW w:w="825" w:type="dxa"/>
            <w:noWrap w:val="0"/>
            <w:vAlign w:val="center"/>
          </w:tcPr>
          <w:p>
            <w:pPr>
              <w:jc w:val="center"/>
              <w:rPr>
                <w:rFonts w:hint="eastAsia" w:eastAsia="宋体"/>
                <w:lang w:val="en-US" w:eastAsia="zh-CN"/>
              </w:rPr>
            </w:pPr>
            <w:r>
              <w:rPr>
                <w:rFonts w:hint="eastAsia"/>
                <w:lang w:val="en-US" w:eastAsia="zh-CN"/>
              </w:rPr>
              <w:t>A</w:t>
            </w:r>
          </w:p>
        </w:tc>
        <w:tc>
          <w:tcPr>
            <w:tcW w:w="825" w:type="dxa"/>
            <w:noWrap w:val="0"/>
            <w:vAlign w:val="center"/>
          </w:tcPr>
          <w:p>
            <w:pPr>
              <w:jc w:val="center"/>
              <w:rPr>
                <w:rFonts w:hint="eastAsia" w:eastAsia="宋体"/>
                <w:lang w:val="en-US" w:eastAsia="zh-CN"/>
              </w:rPr>
            </w:pPr>
            <w:r>
              <w:rPr>
                <w:rFonts w:hint="eastAsia"/>
                <w:lang w:val="en-US" w:eastAsia="zh-CN"/>
              </w:rPr>
              <w:t>B</w:t>
            </w:r>
          </w:p>
        </w:tc>
        <w:tc>
          <w:tcPr>
            <w:tcW w:w="807" w:type="dxa"/>
            <w:noWrap w:val="0"/>
            <w:vAlign w:val="center"/>
          </w:tcPr>
          <w:p>
            <w:pPr>
              <w:jc w:val="center"/>
              <w:rPr>
                <w:rFonts w:hint="eastAsia" w:eastAsia="宋体"/>
                <w:lang w:val="en-US" w:eastAsia="zh-CN"/>
              </w:rPr>
            </w:pPr>
            <w:r>
              <w:rPr>
                <w:rFonts w:hint="eastAsia"/>
                <w:lang w:val="en-US" w:eastAsia="zh-CN"/>
              </w:rPr>
              <w: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trPr>
        <w:tc>
          <w:tcPr>
            <w:tcW w:w="789" w:type="dxa"/>
            <w:noWrap w:val="0"/>
            <w:vAlign w:val="center"/>
          </w:tcPr>
          <w:p>
            <w:pPr>
              <w:jc w:val="center"/>
              <w:rPr>
                <w:rFonts w:hint="eastAsia"/>
              </w:rPr>
            </w:pPr>
            <w:r>
              <w:rPr>
                <w:rFonts w:hint="eastAsia"/>
              </w:rPr>
              <w:t>题号</w:t>
            </w:r>
          </w:p>
        </w:tc>
        <w:tc>
          <w:tcPr>
            <w:tcW w:w="823" w:type="dxa"/>
            <w:noWrap w:val="0"/>
            <w:vAlign w:val="center"/>
          </w:tcPr>
          <w:p>
            <w:pPr>
              <w:jc w:val="center"/>
              <w:rPr>
                <w:rFonts w:hint="eastAsia"/>
              </w:rPr>
            </w:pPr>
            <w:r>
              <w:rPr>
                <w:rFonts w:hint="eastAsia"/>
              </w:rPr>
              <w:t>10</w:t>
            </w:r>
          </w:p>
        </w:tc>
        <w:tc>
          <w:tcPr>
            <w:tcW w:w="824" w:type="dxa"/>
            <w:noWrap w:val="0"/>
            <w:vAlign w:val="center"/>
          </w:tcPr>
          <w:p>
            <w:pPr>
              <w:jc w:val="center"/>
              <w:rPr>
                <w:rFonts w:hint="eastAsia"/>
              </w:rPr>
            </w:pPr>
            <w:r>
              <w:rPr>
                <w:rFonts w:hint="eastAsia"/>
              </w:rPr>
              <w:t>11</w:t>
            </w:r>
          </w:p>
        </w:tc>
        <w:tc>
          <w:tcPr>
            <w:tcW w:w="825" w:type="dxa"/>
            <w:noWrap w:val="0"/>
            <w:vAlign w:val="center"/>
          </w:tcPr>
          <w:p>
            <w:pPr>
              <w:jc w:val="center"/>
              <w:rPr>
                <w:rFonts w:hint="eastAsia"/>
              </w:rPr>
            </w:pPr>
            <w:r>
              <w:rPr>
                <w:rFonts w:hint="eastAsia"/>
              </w:rPr>
              <w:t>12</w:t>
            </w:r>
          </w:p>
        </w:tc>
        <w:tc>
          <w:tcPr>
            <w:tcW w:w="825" w:type="dxa"/>
            <w:noWrap w:val="0"/>
            <w:vAlign w:val="center"/>
          </w:tcPr>
          <w:p>
            <w:pPr>
              <w:jc w:val="center"/>
              <w:rPr>
                <w:rFonts w:hint="eastAsia"/>
              </w:rPr>
            </w:pPr>
            <w:r>
              <w:rPr>
                <w:rFonts w:hint="eastAsia"/>
              </w:rPr>
              <w:t>13</w:t>
            </w:r>
          </w:p>
        </w:tc>
        <w:tc>
          <w:tcPr>
            <w:tcW w:w="825" w:type="dxa"/>
            <w:noWrap w:val="0"/>
            <w:vAlign w:val="center"/>
          </w:tcPr>
          <w:p>
            <w:pPr>
              <w:jc w:val="center"/>
              <w:rPr>
                <w:rFonts w:hint="eastAsia"/>
              </w:rPr>
            </w:pPr>
            <w:r>
              <w:rPr>
                <w:rFonts w:hint="eastAsia"/>
              </w:rPr>
              <w:t>14</w:t>
            </w:r>
          </w:p>
        </w:tc>
        <w:tc>
          <w:tcPr>
            <w:tcW w:w="825" w:type="dxa"/>
            <w:noWrap w:val="0"/>
            <w:vAlign w:val="center"/>
          </w:tcPr>
          <w:p>
            <w:pPr>
              <w:jc w:val="center"/>
              <w:rPr>
                <w:rFonts w:hint="eastAsia"/>
              </w:rPr>
            </w:pPr>
            <w:r>
              <w:rPr>
                <w:rFonts w:hint="eastAsia"/>
              </w:rPr>
              <w:t>15</w:t>
            </w:r>
          </w:p>
        </w:tc>
        <w:tc>
          <w:tcPr>
            <w:tcW w:w="825" w:type="dxa"/>
            <w:noWrap w:val="0"/>
            <w:vAlign w:val="center"/>
          </w:tcPr>
          <w:p>
            <w:pPr>
              <w:jc w:val="center"/>
              <w:rPr>
                <w:rFonts w:hint="eastAsia"/>
              </w:rPr>
            </w:pPr>
            <w:r>
              <w:rPr>
                <w:rFonts w:hint="eastAsia"/>
              </w:rPr>
              <w:t>16</w:t>
            </w:r>
          </w:p>
        </w:tc>
        <w:tc>
          <w:tcPr>
            <w:tcW w:w="825" w:type="dxa"/>
            <w:noWrap w:val="0"/>
            <w:vAlign w:val="center"/>
          </w:tcPr>
          <w:p>
            <w:pPr>
              <w:jc w:val="center"/>
              <w:rPr>
                <w:rFonts w:hint="eastAsia"/>
              </w:rPr>
            </w:pPr>
            <w:r>
              <w:rPr>
                <w:rFonts w:hint="eastAsia"/>
              </w:rPr>
              <w:t>17</w:t>
            </w:r>
          </w:p>
        </w:tc>
        <w:tc>
          <w:tcPr>
            <w:tcW w:w="807" w:type="dxa"/>
            <w:noWrap w:val="0"/>
            <w:vAlign w:val="center"/>
          </w:tcPr>
          <w:p>
            <w:pPr>
              <w:jc w:val="center"/>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trPr>
        <w:tc>
          <w:tcPr>
            <w:tcW w:w="789" w:type="dxa"/>
            <w:noWrap w:val="0"/>
            <w:vAlign w:val="center"/>
          </w:tcPr>
          <w:p>
            <w:pPr>
              <w:jc w:val="center"/>
              <w:rPr>
                <w:rFonts w:hint="eastAsia"/>
              </w:rPr>
            </w:pPr>
            <w:r>
              <w:rPr>
                <w:rFonts w:hint="eastAsia"/>
              </w:rPr>
              <w:t>答案</w:t>
            </w:r>
          </w:p>
        </w:tc>
        <w:tc>
          <w:tcPr>
            <w:tcW w:w="823" w:type="dxa"/>
            <w:noWrap w:val="0"/>
            <w:vAlign w:val="center"/>
          </w:tcPr>
          <w:p>
            <w:pPr>
              <w:jc w:val="center"/>
              <w:rPr>
                <w:rFonts w:hint="eastAsia" w:eastAsia="宋体"/>
                <w:lang w:val="en-US" w:eastAsia="zh-CN"/>
              </w:rPr>
            </w:pPr>
            <w:r>
              <w:rPr>
                <w:rFonts w:hint="eastAsia"/>
                <w:lang w:val="en-US" w:eastAsia="zh-CN"/>
              </w:rPr>
              <w:t>A</w:t>
            </w:r>
          </w:p>
        </w:tc>
        <w:tc>
          <w:tcPr>
            <w:tcW w:w="824" w:type="dxa"/>
            <w:noWrap w:val="0"/>
            <w:vAlign w:val="center"/>
          </w:tcPr>
          <w:p>
            <w:pPr>
              <w:jc w:val="center"/>
              <w:rPr>
                <w:rFonts w:hint="eastAsia" w:eastAsia="宋体"/>
                <w:lang w:val="en-US" w:eastAsia="zh-CN"/>
              </w:rPr>
            </w:pPr>
            <w:r>
              <w:rPr>
                <w:rFonts w:hint="eastAsia"/>
                <w:lang w:val="en-US" w:eastAsia="zh-CN"/>
              </w:rPr>
              <w:t>C</w:t>
            </w:r>
          </w:p>
        </w:tc>
        <w:tc>
          <w:tcPr>
            <w:tcW w:w="825" w:type="dxa"/>
            <w:noWrap w:val="0"/>
            <w:vAlign w:val="center"/>
          </w:tcPr>
          <w:p>
            <w:pPr>
              <w:jc w:val="center"/>
              <w:rPr>
                <w:rFonts w:hint="eastAsia" w:eastAsia="宋体"/>
                <w:lang w:val="en-US" w:eastAsia="zh-CN"/>
              </w:rPr>
            </w:pPr>
            <w:r>
              <w:rPr>
                <w:rFonts w:hint="eastAsia"/>
                <w:lang w:val="en-US" w:eastAsia="zh-CN"/>
              </w:rPr>
              <w:t>C</w:t>
            </w:r>
          </w:p>
        </w:tc>
        <w:tc>
          <w:tcPr>
            <w:tcW w:w="825" w:type="dxa"/>
            <w:noWrap w:val="0"/>
            <w:vAlign w:val="center"/>
          </w:tcPr>
          <w:p>
            <w:pPr>
              <w:jc w:val="center"/>
              <w:rPr>
                <w:rFonts w:hint="eastAsia" w:eastAsia="宋体"/>
                <w:lang w:val="en-US" w:eastAsia="zh-CN"/>
              </w:rPr>
            </w:pPr>
            <w:r>
              <w:rPr>
                <w:rFonts w:hint="eastAsia"/>
                <w:lang w:val="en-US" w:eastAsia="zh-CN"/>
              </w:rPr>
              <w:t>B</w:t>
            </w:r>
          </w:p>
        </w:tc>
        <w:tc>
          <w:tcPr>
            <w:tcW w:w="825" w:type="dxa"/>
            <w:noWrap w:val="0"/>
            <w:vAlign w:val="center"/>
          </w:tcPr>
          <w:p>
            <w:pPr>
              <w:jc w:val="center"/>
              <w:rPr>
                <w:rFonts w:hint="eastAsia" w:eastAsia="宋体"/>
                <w:lang w:val="en-US" w:eastAsia="zh-CN"/>
              </w:rPr>
            </w:pPr>
            <w:r>
              <w:rPr>
                <w:rFonts w:hint="eastAsia"/>
                <w:lang w:val="en-US" w:eastAsia="zh-CN"/>
              </w:rPr>
              <w:t>B</w:t>
            </w:r>
          </w:p>
        </w:tc>
        <w:tc>
          <w:tcPr>
            <w:tcW w:w="825" w:type="dxa"/>
            <w:noWrap w:val="0"/>
            <w:vAlign w:val="center"/>
          </w:tcPr>
          <w:p>
            <w:pPr>
              <w:jc w:val="center"/>
              <w:rPr>
                <w:rFonts w:hint="eastAsia" w:eastAsia="宋体"/>
                <w:lang w:val="en-US" w:eastAsia="zh-CN"/>
              </w:rPr>
            </w:pPr>
            <w:r>
              <w:rPr>
                <w:rFonts w:hint="eastAsia"/>
                <w:lang w:val="en-US" w:eastAsia="zh-CN"/>
              </w:rPr>
              <w:t>A</w:t>
            </w:r>
          </w:p>
        </w:tc>
        <w:tc>
          <w:tcPr>
            <w:tcW w:w="825" w:type="dxa"/>
            <w:noWrap w:val="0"/>
            <w:vAlign w:val="center"/>
          </w:tcPr>
          <w:p>
            <w:pPr>
              <w:jc w:val="center"/>
              <w:rPr>
                <w:rFonts w:hint="eastAsia" w:eastAsia="宋体"/>
                <w:lang w:val="en-US" w:eastAsia="zh-CN"/>
              </w:rPr>
            </w:pPr>
            <w:r>
              <w:rPr>
                <w:rFonts w:hint="eastAsia"/>
                <w:lang w:val="en-US" w:eastAsia="zh-CN"/>
              </w:rPr>
              <w:t>C</w:t>
            </w:r>
          </w:p>
        </w:tc>
        <w:tc>
          <w:tcPr>
            <w:tcW w:w="825" w:type="dxa"/>
            <w:noWrap w:val="0"/>
            <w:vAlign w:val="center"/>
          </w:tcPr>
          <w:p>
            <w:pPr>
              <w:jc w:val="center"/>
              <w:rPr>
                <w:rFonts w:hint="eastAsia" w:eastAsia="宋体"/>
                <w:lang w:val="en-US" w:eastAsia="zh-CN"/>
              </w:rPr>
            </w:pPr>
            <w:r>
              <w:rPr>
                <w:rFonts w:hint="eastAsia"/>
                <w:lang w:val="en-US" w:eastAsia="zh-CN"/>
              </w:rPr>
              <w:t>D</w:t>
            </w:r>
          </w:p>
        </w:tc>
        <w:tc>
          <w:tcPr>
            <w:tcW w:w="807" w:type="dxa"/>
            <w:noWrap w:val="0"/>
            <w:vAlign w:val="center"/>
          </w:tcPr>
          <w:p>
            <w:pPr>
              <w:jc w:val="center"/>
              <w:rPr>
                <w:rFonts w:hint="eastAsia"/>
              </w:rPr>
            </w:pPr>
          </w:p>
        </w:tc>
      </w:tr>
    </w:tbl>
    <w:p>
      <w:pPr>
        <w:ind w:firstLine="420"/>
      </w:pPr>
      <w:r>
        <w:rPr>
          <w:rFonts w:hint="eastAsia"/>
        </w:rPr>
        <w:t>二、非选择题（4小题，共36分）</w:t>
      </w:r>
    </w:p>
    <w:p>
      <w:pPr>
        <w:ind w:firstLine="420"/>
        <w:rPr>
          <w:rFonts w:hint="eastAsia"/>
          <w:lang w:val="en-US" w:eastAsia="zh-CN"/>
        </w:rPr>
      </w:pPr>
      <w:r>
        <w:rPr>
          <w:rFonts w:hint="eastAsia"/>
        </w:rPr>
        <w:t>18．</w:t>
      </w:r>
      <w:r>
        <w:rPr>
          <w:rFonts w:hint="eastAsia"/>
          <w:lang w:val="en-US" w:eastAsia="zh-CN"/>
        </w:rPr>
        <w:t>小强的说法是不正确的。（1分）</w:t>
      </w:r>
    </w:p>
    <w:p>
      <w:pPr>
        <w:ind w:firstLine="420"/>
        <w:rPr>
          <w:rFonts w:hint="eastAsia"/>
          <w:lang w:val="en-US" w:eastAsia="zh-CN"/>
        </w:rPr>
      </w:pPr>
      <w:r>
        <w:rPr>
          <w:rFonts w:hint="eastAsia"/>
          <w:lang w:val="en-US" w:eastAsia="zh-CN"/>
        </w:rPr>
        <w:t>中国共产党领导中国人民开辟了中国特色社会主义道路，形成了中国特色社会主义理论体系，确立了中国特色社会主义制度，发展了中国特色社会主义文化。这是中国自信、民族自信的根本所在。在党的领导下，中国特色社会主义伟大事业不断取得新的成就，国家富强、民族振兴让中国人更加自信。自信的中国人对国家有认同，对文化有底气，对发展有信心。因此，我们中国人完全有理由自信。（5分）</w:t>
      </w:r>
    </w:p>
    <w:p>
      <w:pPr>
        <w:ind w:firstLine="420"/>
        <w:rPr>
          <w:rFonts w:hint="eastAsia"/>
          <w:lang w:val="en-US" w:eastAsia="zh-CN"/>
        </w:rPr>
      </w:pPr>
      <w:r>
        <w:rPr>
          <w:rFonts w:hint="eastAsia"/>
          <w:lang w:val="en-US" w:eastAsia="zh-CN"/>
        </w:rPr>
        <w:t>但自信不能夸夸其谈，自信的中国人既是梦想家又是实干家，既要胸怀理想又要求真务实，既要满怀激情又要锲而不舍。实干才能梦想成真，辛勤劳动才能开创美好生活。（2分。若从空谈害人害己、误党误国等方面只谈危害不谈实干给1分。）</w:t>
      </w:r>
    </w:p>
    <w:p>
      <w:pPr>
        <w:ind w:firstLine="420"/>
        <w:rPr>
          <w:rFonts w:hint="eastAsia"/>
        </w:rPr>
      </w:pPr>
      <w:r>
        <w:rPr>
          <w:rFonts w:hint="eastAsia"/>
        </w:rPr>
        <w:t>19．(1)河南省生态环境质量有所改善，水环境质量持续向好；河南省积极推进生态文明建设，实施保护环境的基本国策成效显著</w:t>
      </w:r>
      <w:r>
        <w:rPr>
          <w:rFonts w:hint="eastAsia"/>
          <w:lang w:val="en-US" w:eastAsia="zh-CN"/>
        </w:rPr>
        <w:t>；</w:t>
      </w:r>
      <w:r>
        <w:rPr>
          <w:rFonts w:hint="eastAsia"/>
        </w:rPr>
        <w:t>  与上年相比，2021年全省河流水质级别仍为轻度污染，但污染程度有所下降等。(</w:t>
      </w:r>
      <w:r>
        <w:rPr>
          <w:rFonts w:hint="eastAsia"/>
          <w:lang w:val="en-US" w:eastAsia="zh-CN"/>
        </w:rPr>
        <w:t>4</w:t>
      </w:r>
      <w:r>
        <w:rPr>
          <w:rFonts w:hint="eastAsia"/>
        </w:rPr>
        <w:t>分)</w:t>
      </w:r>
    </w:p>
    <w:p>
      <w:pPr>
        <w:ind w:firstLine="420"/>
        <w:rPr>
          <w:rFonts w:hint="eastAsia"/>
        </w:rPr>
      </w:pPr>
      <w:r>
        <w:rPr>
          <w:rFonts w:hint="eastAsia"/>
        </w:rPr>
        <w:t xml:space="preserve"> (2)</w:t>
      </w:r>
      <w:r>
        <w:rPr>
          <w:rFonts w:hint="eastAsia"/>
          <w:lang w:val="en-US" w:eastAsia="zh-CN"/>
        </w:rPr>
        <w:t>保护</w:t>
      </w:r>
      <w:r>
        <w:rPr>
          <w:rFonts w:hint="eastAsia"/>
        </w:rPr>
        <w:t>大气方面：参加植树造林活动；发现污染大气的行为向有关部门举报；绿色出行等等。</w:t>
      </w:r>
    </w:p>
    <w:p>
      <w:pPr>
        <w:ind w:firstLine="420"/>
        <w:rPr>
          <w:rFonts w:hint="eastAsia"/>
        </w:rPr>
      </w:pPr>
      <w:r>
        <w:rPr>
          <w:rFonts w:hint="eastAsia"/>
          <w:lang w:val="en-US" w:eastAsia="zh-CN"/>
        </w:rPr>
        <w:t>保护</w:t>
      </w:r>
      <w:r>
        <w:rPr>
          <w:rFonts w:hint="eastAsia"/>
        </w:rPr>
        <w:t>水方面：节约用水，养成随手关紧水龙头的习惯；不做污染水源的事情等。</w:t>
      </w:r>
    </w:p>
    <w:p>
      <w:pPr>
        <w:ind w:firstLine="420"/>
        <w:rPr>
          <w:rFonts w:hint="eastAsia"/>
        </w:rPr>
      </w:pPr>
      <w:r>
        <w:rPr>
          <w:rFonts w:hint="eastAsia"/>
          <w:lang w:val="en-US" w:eastAsia="zh-CN"/>
        </w:rPr>
        <w:t>保护</w:t>
      </w:r>
      <w:r>
        <w:rPr>
          <w:rFonts w:hint="eastAsia"/>
        </w:rPr>
        <w:t>土壤方面：学习了解有关保护土壤的知识，宣传保护土壤的重要性；同破坏土壤资源的行为作斗争等。(</w:t>
      </w:r>
      <w:r>
        <w:rPr>
          <w:rFonts w:hint="eastAsia"/>
          <w:lang w:val="en-US" w:eastAsia="zh-CN"/>
        </w:rPr>
        <w:t>任选其中一方面答出两条即可。4</w:t>
      </w:r>
      <w:r>
        <w:rPr>
          <w:rFonts w:hint="eastAsia"/>
        </w:rPr>
        <w:t>分)</w:t>
      </w:r>
    </w:p>
    <w:p>
      <w:pPr>
        <w:ind w:firstLine="420"/>
      </w:pPr>
      <w:r>
        <w:rPr>
          <w:rFonts w:hint="eastAsia"/>
        </w:rPr>
        <w:t>20．(1) 让中华民族精神的大厦巍然屹立，能够为中华</w:t>
      </w:r>
      <w:r>
        <w:rPr>
          <w:rFonts w:hint="default"/>
        </w:rPr>
        <w:t>民族的伟大复兴提供精神动力；增强中华民族的凝聚力、向心力，促进民族团结，形成中国力量；增强中华民族的文化认同和文化自信；丰富人民群众的精神文化生活，满足人民日益增长的美好生活需要；建设文化强国，提高我国的文化软实力和综合国力</w:t>
      </w:r>
      <w:r>
        <w:rPr>
          <w:rFonts w:hint="eastAsia"/>
          <w:lang w:val="en-US" w:eastAsia="zh-CN"/>
        </w:rPr>
        <w:t>等</w:t>
      </w:r>
      <w:r>
        <w:rPr>
          <w:rFonts w:hint="default"/>
        </w:rPr>
        <w:t>。</w:t>
      </w:r>
      <w:r>
        <w:rPr>
          <w:rFonts w:hint="eastAsia"/>
          <w:lang w:eastAsia="zh-CN"/>
        </w:rPr>
        <w:t>（</w:t>
      </w:r>
      <w:r>
        <w:rPr>
          <w:rFonts w:hint="eastAsia"/>
          <w:lang w:val="en-US" w:eastAsia="zh-CN"/>
        </w:rPr>
        <w:t>任选三方面。6分）</w:t>
      </w:r>
    </w:p>
    <w:p>
      <w:pPr>
        <w:rPr>
          <w:rFonts w:hint="eastAsia" w:eastAsia="宋体"/>
          <w:lang w:val="en-US" w:eastAsia="zh-CN"/>
        </w:rPr>
      </w:pPr>
      <w:r>
        <w:rPr>
          <w:rFonts w:hint="eastAsia"/>
        </w:rPr>
        <w:t xml:space="preserve"> </w:t>
      </w:r>
      <w:r>
        <w:rPr>
          <w:rFonts w:hint="eastAsia"/>
        </w:rPr>
        <w:tab/>
      </w:r>
      <w:r>
        <w:rPr>
          <w:rFonts w:hint="eastAsia"/>
        </w:rPr>
        <w:t>(2)</w:t>
      </w:r>
      <w:r>
        <w:rPr>
          <w:rFonts w:hint="eastAsia"/>
          <w:lang w:val="en-US" w:eastAsia="zh-CN"/>
        </w:rPr>
        <w:t>略。</w:t>
      </w:r>
      <w:r>
        <w:rPr>
          <w:rFonts w:hint="eastAsia"/>
        </w:rPr>
        <w:t>(</w:t>
      </w:r>
      <w:r>
        <w:rPr>
          <w:rFonts w:hint="eastAsia"/>
          <w:lang w:val="en-US" w:eastAsia="zh-CN"/>
        </w:rPr>
        <w:t>4</w:t>
      </w:r>
      <w:r>
        <w:rPr>
          <w:rFonts w:hint="eastAsia"/>
        </w:rPr>
        <w:t>分)</w:t>
      </w:r>
    </w:p>
    <w:p>
      <w:pPr>
        <w:ind w:firstLine="420"/>
        <w:rPr>
          <w:rFonts w:hint="default" w:eastAsia="宋体"/>
          <w:lang w:val="en-US" w:eastAsia="zh-CN"/>
        </w:rPr>
      </w:pPr>
      <w:r>
        <w:rPr>
          <w:rFonts w:hint="eastAsia"/>
        </w:rPr>
        <w:t>21．(1)</w:t>
      </w:r>
      <w:r>
        <w:rPr>
          <w:rFonts w:hint="eastAsia"/>
          <w:lang w:val="en-US" w:eastAsia="zh-CN"/>
        </w:rPr>
        <w:t>源远流长、博大精深。</w:t>
      </w:r>
      <w:r>
        <w:rPr>
          <w:rFonts w:hint="default"/>
        </w:rPr>
        <w:t xml:space="preserve"> (</w:t>
      </w:r>
      <w:r>
        <w:rPr>
          <w:rFonts w:hint="eastAsia"/>
          <w:lang w:val="en-US" w:eastAsia="zh-CN"/>
        </w:rPr>
        <w:t>2</w:t>
      </w:r>
      <w:r>
        <w:rPr>
          <w:rFonts w:hint="default"/>
        </w:rPr>
        <w:t>分)</w:t>
      </w:r>
    </w:p>
    <w:p>
      <w:pPr>
        <w:ind w:firstLine="420"/>
      </w:pPr>
      <w:r>
        <w:rPr>
          <w:rFonts w:hint="default"/>
        </w:rPr>
        <w:t xml:space="preserve">(2) </w:t>
      </w:r>
      <w:r>
        <w:rPr>
          <w:rFonts w:hint="eastAsia"/>
        </w:rPr>
        <w:t>中华文化积淀着中华民族最深层的精神追求，代表着中华民族独特的精神标识，为中华民族的伟大复兴提供精神动力。古籍是我国传统文化的灿烂瑰宝，是中华民族的智慧结晶，也是中华文脉的重要载体之一。(</w:t>
      </w:r>
      <w:r>
        <w:rPr>
          <w:rFonts w:hint="eastAsia"/>
          <w:lang w:val="en-US" w:eastAsia="zh-CN"/>
        </w:rPr>
        <w:t>5</w:t>
      </w:r>
      <w:r>
        <w:rPr>
          <w:rFonts w:hint="eastAsia"/>
        </w:rPr>
        <w:t xml:space="preserve"> 分)</w:t>
      </w:r>
      <w:r>
        <w:rPr>
          <w:rFonts w:hint="default"/>
        </w:rPr>
        <w:br w:type="textWrapping"/>
      </w:r>
      <w:r>
        <w:rPr>
          <w:rFonts w:hint="eastAsia"/>
          <w:lang w:val="en-US" w:eastAsia="zh-CN"/>
        </w:rPr>
        <w:t xml:space="preserve">    </w:t>
      </w:r>
      <w:r>
        <w:rPr>
          <w:rFonts w:hint="default"/>
        </w:rPr>
        <w:t>(</w:t>
      </w:r>
      <w:r>
        <w:rPr>
          <w:rFonts w:hint="eastAsia"/>
          <w:lang w:val="en-US" w:eastAsia="zh-CN"/>
        </w:rPr>
        <w:t>3</w:t>
      </w:r>
      <w:r>
        <w:rPr>
          <w:rFonts w:hint="default"/>
        </w:rPr>
        <w:t xml:space="preserve">) </w:t>
      </w:r>
      <w:r>
        <w:rPr>
          <w:rFonts w:hint="eastAsia"/>
          <w:lang w:val="en-US" w:eastAsia="zh-CN"/>
        </w:rPr>
        <w:t>要利用数字技术创新古籍保护利用的形式；</w:t>
      </w:r>
      <w:r>
        <w:rPr>
          <w:rFonts w:hint="default"/>
        </w:rPr>
        <w:t>要保护</w:t>
      </w:r>
      <w:r>
        <w:rPr>
          <w:rFonts w:hint="eastAsia"/>
          <w:lang w:eastAsia="zh-CN"/>
        </w:rPr>
        <w:t>、</w:t>
      </w:r>
      <w:r>
        <w:rPr>
          <w:rFonts w:hint="default"/>
        </w:rPr>
        <w:t>传承</w:t>
      </w:r>
      <w:r>
        <w:rPr>
          <w:rFonts w:hint="eastAsia"/>
          <w:lang w:val="en-US" w:eastAsia="zh-CN"/>
        </w:rPr>
        <w:t>和</w:t>
      </w:r>
      <w:r>
        <w:rPr>
          <w:rFonts w:hint="default"/>
        </w:rPr>
        <w:t>利用好</w:t>
      </w:r>
      <w:r>
        <w:rPr>
          <w:rFonts w:hint="eastAsia"/>
        </w:rPr>
        <w:t>文物</w:t>
      </w:r>
      <w:r>
        <w:rPr>
          <w:rFonts w:hint="default"/>
        </w:rPr>
        <w:t>古籍这份宝贵文化遗产</w:t>
      </w:r>
      <w:r>
        <w:rPr>
          <w:rFonts w:hint="eastAsia"/>
          <w:lang w:val="en-US" w:eastAsia="zh-CN"/>
        </w:rPr>
        <w:t>等</w:t>
      </w:r>
      <w:r>
        <w:rPr>
          <w:rFonts w:hint="default"/>
        </w:rPr>
        <w:t>。 (</w:t>
      </w:r>
      <w:r>
        <w:rPr>
          <w:rFonts w:hint="eastAsia"/>
          <w:lang w:val="en-US" w:eastAsia="zh-CN"/>
        </w:rPr>
        <w:t>任答一个方面即可。2</w:t>
      </w:r>
      <w:r>
        <w:rPr>
          <w:rFonts w:hint="default"/>
        </w:rPr>
        <w:t>分)</w:t>
      </w:r>
      <w:r>
        <w:rPr>
          <w:rFonts w:hint="default"/>
        </w:rPr>
        <w:br w:type="textWrapping"/>
      </w:r>
      <w:r>
        <w:rPr>
          <w:rFonts w:hint="eastAsia"/>
          <w:lang w:val="en-US" w:eastAsia="zh-CN"/>
        </w:rPr>
        <w:t xml:space="preserve">    </w:t>
      </w:r>
      <w:r>
        <w:rPr>
          <w:rFonts w:hint="default"/>
        </w:rPr>
        <w:t>(</w:t>
      </w:r>
      <w:r>
        <w:rPr>
          <w:rFonts w:hint="eastAsia"/>
          <w:lang w:val="en-US" w:eastAsia="zh-CN"/>
        </w:rPr>
        <w:t>4</w:t>
      </w:r>
      <w:r>
        <w:rPr>
          <w:rFonts w:hint="default"/>
        </w:rPr>
        <w:t>)不忘本来，才能开辟未来，善于继承才能更好创新。一个自信的中国人，能够坚守中华文化立场，传承中华文化基因，讲好中国故事，传播好中国声音，阐发中国精神，展现中国风貌。 (</w:t>
      </w:r>
      <w:r>
        <w:rPr>
          <w:rFonts w:hint="eastAsia"/>
          <w:lang w:val="en-US" w:eastAsia="zh-CN"/>
        </w:rPr>
        <w:t>1</w:t>
      </w:r>
      <w:r>
        <w:rPr>
          <w:rFonts w:hint="default"/>
        </w:rPr>
        <w:t>分)</w:t>
      </w:r>
    </w:p>
    <w:p/>
    <w:p/>
    <w:p/>
    <w:p>
      <w:pPr>
        <w:sectPr>
          <w:headerReference r:id="rId3" w:type="default"/>
          <w:footerReference r:id="rId4" w:type="default"/>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9486E"/>
    <w:multiLevelType w:val="singleLevel"/>
    <w:tmpl w:val="5E29486E"/>
    <w:lvl w:ilvl="0" w:tentative="0">
      <w:start w:val="2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iNGEzZTUzNzdlMWQwODgwMTU3MmFmYTUzZjdjNmMifQ=="/>
  </w:docVars>
  <w:rsids>
    <w:rsidRoot w:val="5E2D5F38"/>
    <w:rsid w:val="004151FC"/>
    <w:rsid w:val="00C02FC6"/>
    <w:rsid w:val="030D6D91"/>
    <w:rsid w:val="03E43571"/>
    <w:rsid w:val="0AB534CB"/>
    <w:rsid w:val="0AF97CC1"/>
    <w:rsid w:val="0D24422D"/>
    <w:rsid w:val="10844C07"/>
    <w:rsid w:val="10AC4EF3"/>
    <w:rsid w:val="11550E7F"/>
    <w:rsid w:val="198253AE"/>
    <w:rsid w:val="19F964B3"/>
    <w:rsid w:val="1B453154"/>
    <w:rsid w:val="1C026E30"/>
    <w:rsid w:val="1EFC46B9"/>
    <w:rsid w:val="21337BC9"/>
    <w:rsid w:val="216A315E"/>
    <w:rsid w:val="264F0468"/>
    <w:rsid w:val="26B45C0E"/>
    <w:rsid w:val="2F2522AA"/>
    <w:rsid w:val="2F615F3F"/>
    <w:rsid w:val="336D35F0"/>
    <w:rsid w:val="383D2B62"/>
    <w:rsid w:val="399D7650"/>
    <w:rsid w:val="3CA5104A"/>
    <w:rsid w:val="40C06849"/>
    <w:rsid w:val="457B7A9D"/>
    <w:rsid w:val="47141B0A"/>
    <w:rsid w:val="4973651A"/>
    <w:rsid w:val="4F895CE2"/>
    <w:rsid w:val="51892F55"/>
    <w:rsid w:val="554037A1"/>
    <w:rsid w:val="5E2D5F38"/>
    <w:rsid w:val="61CF69A1"/>
    <w:rsid w:val="668005E6"/>
    <w:rsid w:val="69764633"/>
    <w:rsid w:val="6B842503"/>
    <w:rsid w:val="6C1B1CB3"/>
    <w:rsid w:val="6FBD7B2B"/>
    <w:rsid w:val="6FDD7FF3"/>
    <w:rsid w:val="72445CB2"/>
    <w:rsid w:val="76F82A16"/>
    <w:rsid w:val="7A370CF9"/>
    <w:rsid w:val="7E7B5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lock Text"/>
    <w:basedOn w:val="1"/>
    <w:semiHidden/>
    <w:qFormat/>
    <w:uiPriority w:val="99"/>
    <w:pPr>
      <w:spacing w:after="120"/>
      <w:ind w:left="1440" w:leftChars="700" w:right="700" w:rightChars="700"/>
    </w:pPr>
  </w:style>
  <w:style w:type="paragraph" w:styleId="3">
    <w:name w:val="footer"/>
    <w:basedOn w:val="1"/>
    <w:link w:val="8"/>
    <w:unhideWhenUsed/>
    <w:qFormat/>
    <w:uiPriority w:val="99"/>
    <w:pPr>
      <w:tabs>
        <w:tab w:val="center" w:pos="4153"/>
        <w:tab w:val="right" w:pos="8306"/>
      </w:tabs>
      <w:snapToGrid w:val="0"/>
      <w:jc w:val="left"/>
    </w:pPr>
    <w:rPr>
      <w:kern w:val="0"/>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5317</Words>
  <Characters>5563</Characters>
  <Lines>0</Lines>
  <Paragraphs>0</Paragraphs>
  <TotalTime>10</TotalTime>
  <ScaleCrop>false</ScaleCrop>
  <LinksUpToDate>false</LinksUpToDate>
  <CharactersWithSpaces>6012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2022-12-29T09:02:00Z</dcterms:created>
  <dc:creator>admin</dc:creator>
  <cp:lastModifiedBy>admin</cp:lastModifiedBy>
  <dcterms:modified xsi:type="dcterms:W3CDTF">2023-04-06T02:01:15Z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