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黑体" w:hAnsi="黑体" w:eastAsia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/>
          <w:b w:val="0"/>
          <w:bCs w:val="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10312400</wp:posOffset>
            </wp:positionV>
            <wp:extent cx="317500" cy="342900"/>
            <wp:effectExtent l="0" t="0" r="6350" b="0"/>
            <wp:wrapNone/>
            <wp:docPr id="100054" name="图片 100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4" name="图片 10005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b w:val="0"/>
          <w:bCs w:val="0"/>
          <w:sz w:val="32"/>
          <w:szCs w:val="32"/>
        </w:rPr>
        <w:t>阿瓦提县20</w:t>
      </w:r>
      <w:r>
        <w:rPr>
          <w:rFonts w:hint="eastAsia" w:ascii="黑体" w:hAnsi="黑体" w:eastAsia="黑体"/>
          <w:b w:val="0"/>
          <w:bCs w:val="0"/>
          <w:sz w:val="32"/>
          <w:szCs w:val="32"/>
          <w:lang w:val="en-US" w:eastAsia="zh-CN"/>
        </w:rPr>
        <w:t>22</w:t>
      </w:r>
      <w:r>
        <w:rPr>
          <w:rFonts w:hint="eastAsia" w:ascii="黑体" w:hAnsi="黑体" w:eastAsia="黑体"/>
          <w:b w:val="0"/>
          <w:bCs w:val="0"/>
          <w:sz w:val="32"/>
          <w:szCs w:val="32"/>
        </w:rPr>
        <w:t>-20</w:t>
      </w:r>
      <w:r>
        <w:rPr>
          <w:rFonts w:hint="eastAsia" w:ascii="黑体" w:hAnsi="黑体" w:eastAsia="黑体"/>
          <w:b w:val="0"/>
          <w:bCs w:val="0"/>
          <w:sz w:val="32"/>
          <w:szCs w:val="32"/>
          <w:lang w:val="en-US" w:eastAsia="zh-CN"/>
        </w:rPr>
        <w:t>23</w:t>
      </w:r>
      <w:r>
        <w:rPr>
          <w:rFonts w:hint="eastAsia" w:ascii="黑体" w:hAnsi="黑体" w:eastAsia="黑体"/>
          <w:b w:val="0"/>
          <w:bCs w:val="0"/>
          <w:sz w:val="32"/>
          <w:szCs w:val="32"/>
        </w:rPr>
        <w:t>学年第一学期</w:t>
      </w:r>
      <w:r>
        <w:rPr>
          <w:rFonts w:hint="eastAsia" w:ascii="黑体" w:hAnsi="黑体" w:eastAsia="黑体"/>
          <w:b w:val="0"/>
          <w:bCs w:val="0"/>
          <w:sz w:val="32"/>
          <w:szCs w:val="32"/>
          <w:lang w:val="en-US" w:eastAsia="zh-CN"/>
        </w:rPr>
        <w:t>期中</w:t>
      </w:r>
      <w:r>
        <w:rPr>
          <w:rFonts w:hint="eastAsia" w:ascii="黑体" w:hAnsi="黑体" w:eastAsia="黑体"/>
          <w:b w:val="0"/>
          <w:bCs w:val="0"/>
          <w:sz w:val="32"/>
          <w:szCs w:val="32"/>
          <w:lang w:eastAsia="zh-CN"/>
        </w:rPr>
        <w:t>巩固练习题</w:t>
      </w:r>
    </w:p>
    <w:p>
      <w:pPr>
        <w:spacing w:line="360" w:lineRule="auto"/>
        <w:jc w:val="center"/>
        <w:rPr>
          <w:rFonts w:hint="eastAsia" w:ascii="黑体" w:hAnsi="黑体" w:eastAsia="黑体"/>
          <w:b w:val="0"/>
          <w:bCs w:val="0"/>
          <w:sz w:val="32"/>
          <w:szCs w:val="32"/>
        </w:rPr>
      </w:pPr>
      <w:r>
        <w:rPr>
          <w:rFonts w:hint="eastAsia" w:ascii="黑体" w:hAnsi="黑体" w:eastAsia="黑体"/>
          <w:b w:val="0"/>
          <w:bCs w:val="0"/>
          <w:sz w:val="32"/>
          <w:szCs w:val="32"/>
        </w:rPr>
        <w:t>（</w:t>
      </w:r>
      <w:r>
        <w:rPr>
          <w:rFonts w:hint="eastAsia" w:ascii="黑体" w:hAnsi="黑体" w:eastAsia="黑体"/>
          <w:b w:val="0"/>
          <w:bCs w:val="0"/>
          <w:sz w:val="32"/>
          <w:szCs w:val="32"/>
          <w:lang w:val="en-US" w:eastAsia="zh-CN"/>
        </w:rPr>
        <w:t>九</w:t>
      </w:r>
      <w:r>
        <w:rPr>
          <w:rFonts w:hint="eastAsia" w:ascii="黑体" w:hAnsi="黑体" w:eastAsia="黑体"/>
          <w:b w:val="0"/>
          <w:bCs w:val="0"/>
          <w:sz w:val="32"/>
          <w:szCs w:val="32"/>
        </w:rPr>
        <w:t>年级   数学）</w:t>
      </w:r>
    </w:p>
    <w:tbl>
      <w:tblPr>
        <w:tblStyle w:val="12"/>
        <w:tblW w:w="7140" w:type="dxa"/>
        <w:tblInd w:w="104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0"/>
        <w:gridCol w:w="881"/>
        <w:gridCol w:w="960"/>
        <w:gridCol w:w="1152"/>
        <w:gridCol w:w="1129"/>
        <w:gridCol w:w="13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640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题号</w:t>
            </w:r>
          </w:p>
        </w:tc>
        <w:tc>
          <w:tcPr>
            <w:tcW w:w="881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一</w:t>
            </w:r>
          </w:p>
        </w:tc>
        <w:tc>
          <w:tcPr>
            <w:tcW w:w="960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二</w:t>
            </w:r>
          </w:p>
        </w:tc>
        <w:tc>
          <w:tcPr>
            <w:tcW w:w="1152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三</w:t>
            </w:r>
          </w:p>
        </w:tc>
        <w:tc>
          <w:tcPr>
            <w:tcW w:w="1129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四</w:t>
            </w:r>
          </w:p>
        </w:tc>
        <w:tc>
          <w:tcPr>
            <w:tcW w:w="1378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640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</w:pPr>
            <w:r>
              <w:rPr>
                <w:rFonts w:hint="eastAsia" w:ascii="宋体" w:hAnsi="宋体"/>
                <w:b w:val="0"/>
                <w:bCs w:val="0"/>
                <w:color w:val="000000"/>
                <w:kern w:val="0"/>
              </w:rPr>
              <w:t>得分</w:t>
            </w:r>
          </w:p>
        </w:tc>
        <w:tc>
          <w:tcPr>
            <w:tcW w:w="881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ascii="宋体" w:hAnsi="宋体"/>
                <w:b w:val="0"/>
                <w:bCs w:val="0"/>
                <w:color w:val="000000"/>
                <w:kern w:val="0"/>
              </w:rPr>
            </w:pPr>
          </w:p>
        </w:tc>
        <w:tc>
          <w:tcPr>
            <w:tcW w:w="960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ascii="宋体" w:hAnsi="宋体"/>
                <w:b w:val="0"/>
                <w:bCs w:val="0"/>
                <w:color w:val="000000"/>
                <w:kern w:val="0"/>
              </w:rPr>
            </w:pPr>
          </w:p>
        </w:tc>
        <w:tc>
          <w:tcPr>
            <w:tcW w:w="1152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ascii="宋体" w:hAnsi="宋体"/>
                <w:b w:val="0"/>
                <w:bCs w:val="0"/>
                <w:color w:val="000000"/>
                <w:kern w:val="0"/>
              </w:rPr>
            </w:pPr>
          </w:p>
        </w:tc>
        <w:tc>
          <w:tcPr>
            <w:tcW w:w="1129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ascii="宋体" w:hAnsi="宋体"/>
                <w:b w:val="0"/>
                <w:bCs w:val="0"/>
                <w:color w:val="000000"/>
                <w:kern w:val="0"/>
              </w:rPr>
            </w:pPr>
          </w:p>
        </w:tc>
        <w:tc>
          <w:tcPr>
            <w:tcW w:w="1378" w:type="dxa"/>
            <w:vAlign w:val="center"/>
          </w:tcPr>
          <w:p>
            <w:pPr>
              <w:autoSpaceDE w:val="0"/>
              <w:autoSpaceDN w:val="0"/>
              <w:adjustRightInd w:val="0"/>
              <w:spacing w:line="360" w:lineRule="auto"/>
              <w:ind w:right="393"/>
              <w:jc w:val="center"/>
              <w:rPr>
                <w:rFonts w:ascii="宋体" w:hAnsi="宋体"/>
                <w:b w:val="0"/>
                <w:bCs w:val="0"/>
                <w:color w:val="000000"/>
                <w:kern w:val="0"/>
              </w:rPr>
            </w:pPr>
          </w:p>
        </w:tc>
      </w:tr>
    </w:tbl>
    <w:p>
      <w:pPr>
        <w:numPr>
          <w:ilvl w:val="0"/>
          <w:numId w:val="1"/>
        </w:numPr>
        <w:spacing w:line="360" w:lineRule="auto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选择题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（每小题3分，共30分）</w:t>
      </w:r>
    </w:p>
    <w:tbl>
      <w:tblPr>
        <w:tblStyle w:val="13"/>
        <w:tblW w:w="906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5"/>
        <w:gridCol w:w="907"/>
        <w:gridCol w:w="907"/>
        <w:gridCol w:w="907"/>
        <w:gridCol w:w="907"/>
        <w:gridCol w:w="907"/>
        <w:gridCol w:w="907"/>
        <w:gridCol w:w="907"/>
        <w:gridCol w:w="907"/>
        <w:gridCol w:w="9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905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1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3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4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5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6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7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8</w:t>
            </w:r>
          </w:p>
        </w:tc>
        <w:tc>
          <w:tcPr>
            <w:tcW w:w="907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9</w:t>
            </w:r>
          </w:p>
        </w:tc>
        <w:tc>
          <w:tcPr>
            <w:tcW w:w="908" w:type="dxa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05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7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  <w:tc>
          <w:tcPr>
            <w:tcW w:w="908" w:type="dxa"/>
          </w:tcPr>
          <w:p>
            <w:pPr>
              <w:numPr>
                <w:ilvl w:val="0"/>
                <w:numId w:val="0"/>
              </w:numPr>
              <w:spacing w:line="360" w:lineRule="auto"/>
              <w:rPr>
                <w:rFonts w:hint="eastAsia" w:ascii="Times New Roman" w:hAnsi="Times New Roman" w:eastAsia="新宋体"/>
                <w:b w:val="0"/>
                <w:bCs w:val="0"/>
                <w:sz w:val="21"/>
                <w:szCs w:val="21"/>
                <w:vertAlign w:val="baseline"/>
              </w:rPr>
            </w:pPr>
          </w:p>
        </w:tc>
      </w:tr>
    </w:tbl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1．（3分）下列方程是关于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的一元二次方程的是（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ax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bx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＝0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</w:t>
      </w:r>
      <w:r>
        <w:rPr>
          <w:b w:val="0"/>
          <w:bCs w:val="0"/>
          <w:position w:val="-30"/>
        </w:rPr>
        <w:pict>
          <v:shape id="_x0000_i1025" o:spt="75" type="#_x0000_t75" style="height:30.7pt;width:34.15pt;" filled="f" o:preferrelative="t" stroked="f" coordsize="21600,21600">
            <v:path/>
            <v:fill on="f" focussize="0,0"/>
            <v:stroke on="f"/>
            <v:imagedata r:id="rId9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＝2</w:t>
      </w:r>
      <w:r>
        <w:rPr>
          <w:b w:val="0"/>
          <w:bCs w:val="0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D．3（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+1）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＝2（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+1）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2．（3分）下列函数中，不是二次函数的是（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＝1﹣</w:t>
      </w:r>
      <w:r>
        <w:rPr>
          <w:b w:val="0"/>
          <w:bCs w:val="0"/>
          <w:position w:val="-5"/>
        </w:rPr>
        <w:pict>
          <v:shape id="_x0000_i1026" o:spt="75" type="#_x0000_t75" style="height:13.45pt;width:15.4pt;" filled="f" o:preferrelative="t" stroked="f" coordsize="21600,21600">
            <v:path/>
            <v:fill on="f" focussize="0,0"/>
            <v:stroke on="f"/>
            <v:imagedata r:id="rId10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＝2（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</w:t>
      </w:r>
      <w:r>
        <w:rPr>
          <w:b w:val="0"/>
          <w:bCs w:val="0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b w:val="0"/>
          <w:bCs w:val="0"/>
          <w:position w:val="-22"/>
        </w:rPr>
        <w:pict>
          <v:shape id="_x0000_i1027" o:spt="75" type="#_x0000_t75" style="height:26.6pt;width:9.7pt;" filled="f" o:preferrelative="t" stroked="f" coordsize="21600,21600">
            <v:path/>
            <v:fill on="f" focussize="0,0"/>
            <v:stroke on="f"/>
            <v:imagedata r:id="rId11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﹣1）（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+4）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3．（3分）一元二次方程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+2＝0的根的情况是（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A．有两个不相等的正根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B．有两个不相等的负根</w:t>
      </w:r>
      <w:r>
        <w:rPr>
          <w:b w:val="0"/>
          <w:bCs w:val="0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C．没有实数根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D．有两个相等的实数根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4．（3分）用配方法解方程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+8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+9＝0，变形后的结果正确的是（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＝﹣7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＝﹣9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＝7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＝25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5．（3分）抛物线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＝﹣2（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+3）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﹣4的顶点坐标是（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A．（﹣4，3）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B．（﹣4，﹣3）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C．（3，﹣4）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D．（﹣3，﹣4）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6．（3分）把抛物线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向左平移2个单位，再向上平移1个单位，所得的抛物线的解析式是（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+1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</w:t>
      </w:r>
      <w:r>
        <w:rPr>
          <w:b w:val="0"/>
          <w:bCs w:val="0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+1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7．（3分）把二次函数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</w:t>
      </w:r>
      <w:r>
        <w:rPr>
          <w:b w:val="0"/>
          <w:bCs w:val="0"/>
          <w:position w:val="-22"/>
        </w:rPr>
        <w:pict>
          <v:shape id="_x0000_i1028" o:spt="75" type="#_x0000_t75" style="height:26.6pt;width:9.7pt;" filled="f" o:preferrelative="t" stroked="f" coordsize="21600,21600">
            <v:path/>
            <v:fill on="f" focussize="0,0"/>
            <v:stroke on="f"/>
            <v:imagedata r:id="rId1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+3用配方法化成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的形式时，应为（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</w:t>
      </w:r>
      <w:r>
        <w:rPr>
          <w:b w:val="0"/>
          <w:bCs w:val="0"/>
          <w:position w:val="-22"/>
        </w:rPr>
        <w:pict>
          <v:shape id="_x0000_i1029" o:spt="75" type="#_x0000_t75" style="height:26.6pt;width:9.7pt;" filled="f" o:preferrelative="t" stroked="f" coordsize="21600,21600">
            <v:path/>
            <v:fill on="f" focussize="0,0"/>
            <v:stroke on="f"/>
            <v:imagedata r:id="rId1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</w:t>
      </w:r>
      <w:r>
        <w:rPr>
          <w:b w:val="0"/>
          <w:bCs w:val="0"/>
          <w:position w:val="-22"/>
        </w:rPr>
        <w:pict>
          <v:shape id="_x0000_i1030" o:spt="75" type="#_x0000_t75" style="height:26.6pt;width:9.7pt;" filled="f" o:preferrelative="t" stroked="f" coordsize="21600,21600">
            <v:path/>
            <v:fill on="f" focussize="0,0"/>
            <v:stroke on="f"/>
            <v:imagedata r:id="rId1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</w:t>
      </w:r>
      <w:r>
        <w:rPr>
          <w:b w:val="0"/>
          <w:bCs w:val="0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</w:t>
      </w:r>
      <w:r>
        <w:rPr>
          <w:b w:val="0"/>
          <w:bCs w:val="0"/>
          <w:position w:val="-22"/>
        </w:rPr>
        <w:pict>
          <v:shape id="_x0000_i1031" o:spt="75" type="#_x0000_t75" style="height:26.6pt;width:9.7pt;" filled="f" o:preferrelative="t" stroked="f" coordsize="21600,21600">
            <v:path/>
            <v:fill on="f" focussize="0,0"/>
            <v:stroke on="f"/>
            <v:imagedata r:id="rId1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+4</w: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＝﹣（</w:t>
      </w:r>
      <w:r>
        <w:rPr>
          <w:b w:val="0"/>
          <w:bCs w:val="0"/>
          <w:position w:val="-22"/>
        </w:rPr>
        <w:pict>
          <v:shape id="_x0000_i1032" o:spt="75" type="#_x0000_t75" style="height:26.6pt;width:9.7pt;" filled="f" o:preferrelative="t" stroked="f" coordsize="21600,21600">
            <v:path/>
            <v:fill on="f" focussize="0,0"/>
            <v:stroke on="f"/>
            <v:imagedata r:id="rId13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</w:t>
      </w:r>
      <w:r>
        <w:rPr>
          <w:b w:val="0"/>
          <w:bCs w:val="0"/>
          <w:position w:val="-22"/>
        </w:rPr>
        <w:pict>
          <v:shape id="_x0000_i1033" o:spt="75" type="#_x0000_t75" style="height:26.6pt;width:9.7pt;" filled="f" o:preferrelative="t" stroked="f" coordsize="21600,21600">
            <v:path/>
            <v:fill on="f" focussize="0,0"/>
            <v:stroke on="f"/>
            <v:imagedata r:id="rId13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+3</w:t>
      </w:r>
    </w:p>
    <w:p>
      <w:pPr>
        <w:spacing w:after="0" w:line="360" w:lineRule="auto"/>
        <w:ind w:left="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pict>
          <v:shape id="图片 26" o:spid="_x0000_s1034" o:spt="75" type="#_x0000_t75" style="position:absolute;left:0pt;margin-left:302.9pt;margin-top:29.95pt;height:81.55pt;width:91.4pt;mso-wrap-distance-bottom:0pt;mso-wrap-distance-left:0pt;mso-wrap-distance-right:0pt;mso-wrap-distance-top:0pt;z-index:251659264;mso-width-relative:page;mso-height-relative:page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square"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 xml:space="preserve">8．如图，将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34" o:spt="75" type="#_x0000_t75" style="height:11.2pt;width:40.6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 xml:space="preserve">绕点O逆时针旋转60°后得到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35" o:spt="75" type="#_x0000_t75" style="height:11.2pt;width:42.8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 xml:space="preserve">，若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36" o:spt="75" type="#_x0000_t75" style="height:9.75pt;width:63.1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 xml:space="preserve">，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37" o:spt="75" type="#_x0000_t75" style="height:9.75pt;width:56.35pt;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 xml:space="preserve">，则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38" o:spt="75" type="#_x0000_t75" style="height:9.75pt;width:51.1pt;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 xml:space="preserve">（   ）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</w:rPr>
        <w:t xml:space="preserve"> </w:t>
      </w:r>
    </w:p>
    <w:p>
      <w:pPr>
        <w:spacing w:after="0" w:line="360" w:lineRule="auto"/>
        <w:ind w:left="150"/>
        <w:jc w:val="left"/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</w:rPr>
        <w:t>A.25°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</w:rPr>
        <w:t>B.35°</w:t>
      </w:r>
    </w:p>
    <w:p>
      <w:pPr>
        <w:spacing w:after="0" w:line="360" w:lineRule="auto"/>
        <w:ind w:left="15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</w:rPr>
        <w:t>C.45°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</w:rPr>
        <w:t>D.55°</w:t>
      </w:r>
    </w:p>
    <w:p>
      <w:pPr>
        <w:spacing w:line="360" w:lineRule="auto"/>
        <w:ind w:left="273" w:hanging="273" w:hangingChars="13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9．（3分）在同一坐标系内，一次函数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ax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与二次函数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ax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+8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的图象可能是（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39" o:spt="75" alt="菁优网：http://www.jyeoo.com" type="#_x0000_t75" style="height:98.25pt;width:91.5pt;" filled="f" o:preferrelative="t" stroked="f" coordsize="21600,21600">
            <v:path/>
            <v:fill on="f" focussize="0,0"/>
            <v:stroke on="f"/>
            <v:imagedata r:id="rId20" o:title="菁优网：http://www.jyeoo.com"/>
            <o:lock v:ext="edit" aspectratio="t"/>
            <w10:wrap type="none"/>
            <w10:anchorlock/>
          </v:shape>
        </w:pic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40" o:spt="75" alt="菁优网：http://www.jyeoo.com" type="#_x0000_t75" style="height:88.5pt;width:97.5pt;" filled="f" o:preferrelative="t" stroked="f" coordsize="21600,21600">
            <v:path/>
            <v:fill on="f" focussize="0,0"/>
            <v:stroke on="f"/>
            <v:imagedata r:id="rId21" o:title="菁优网：http://www.jyeoo.com"/>
            <o:lock v:ext="edit" aspectratio="t"/>
            <w10:wrap type="none"/>
            <w10:anchorlock/>
          </v:shape>
        </w:pict>
      </w:r>
      <w:r>
        <w:rPr>
          <w:b w:val="0"/>
          <w:bCs w:val="0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41" o:spt="75" alt="菁优网：http://www.jyeoo.com" type="#_x0000_t75" style="height:98.25pt;width:99pt;" filled="f" o:preferrelative="t" stroked="f" coordsize="21600,21600">
            <v:path/>
            <v:fill on="f" focussize="0,0"/>
            <v:stroke on="f"/>
            <v:imagedata r:id="rId22" o:title="菁优网：http://www.jyeoo.com"/>
            <o:lock v:ext="edit" aspectratio="t"/>
            <w10:wrap type="none"/>
            <w10:anchorlock/>
          </v:shape>
        </w:pict>
      </w:r>
      <w:r>
        <w:rPr>
          <w:b w:val="0"/>
          <w:bCs w:val="0"/>
        </w:rPr>
        <w:tab/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pict>
          <v:shape id="_x0000_i1042" o:spt="75" alt="菁优网：http://www.jyeoo.com" type="#_x0000_t75" style="height:86.25pt;width:86.25pt;" filled="f" o:preferrelative="t" stroked="f" coordsize="21600,21600">
            <v:path/>
            <v:fill on="f" focussize="0,0"/>
            <v:stroke on="f"/>
            <v:imagedata r:id="rId23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10．（3分）近年来某市加大了对教育经费的投入，2013年投入2500万元，2015年将投入3600万元，该市投入教育经费的年平均增长率为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，根据题意列方程，则下列方程正确的是（　　）</w:t>
      </w:r>
    </w:p>
    <w:p>
      <w:pPr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A．2500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＝3600</w:t>
      </w:r>
      <w:r>
        <w:rPr>
          <w:b w:val="0"/>
          <w:bCs w:val="0"/>
        </w:rPr>
        <w:tab/>
      </w:r>
    </w:p>
    <w:p>
      <w:pPr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B．2500（1+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＝3600</w:t>
      </w:r>
      <w:r>
        <w:rPr>
          <w:b w:val="0"/>
          <w:bCs w:val="0"/>
        </w:rPr>
        <w:tab/>
      </w:r>
    </w:p>
    <w:p>
      <w:pPr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C．2500（1+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%）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＝3600</w:t>
      </w:r>
      <w:r>
        <w:rPr>
          <w:b w:val="0"/>
          <w:bCs w:val="0"/>
        </w:rPr>
        <w:tab/>
      </w:r>
    </w:p>
    <w:p>
      <w:pPr>
        <w:spacing w:line="360" w:lineRule="auto"/>
        <w:ind w:firstLine="273" w:firstLineChars="130"/>
        <w:jc w:val="left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D．2500（1+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）+2500（1+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）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＝3600</w:t>
      </w:r>
    </w:p>
    <w:p>
      <w:pPr>
        <w:spacing w:line="360" w:lineRule="auto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二、填空题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（每小题3分，共24分）</w:t>
      </w:r>
    </w:p>
    <w:p>
      <w:pPr>
        <w:spacing w:line="360" w:lineRule="auto"/>
        <w:ind w:left="273" w:hanging="273" w:hangingChars="130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11．（3分）抛物线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﹣1的对称轴是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u w:val="single"/>
        </w:rPr>
        <w:t>　                　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ind w:left="273" w:hanging="273" w:hangingChars="130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12．（3分）抛物线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﹣3与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轴的交点坐标为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u w:val="single"/>
        </w:rPr>
        <w:t>　             　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ind w:left="273" w:hanging="273" w:hangingChars="130"/>
        <w:rPr>
          <w:rFonts w:hint="eastAsia" w:eastAsia="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1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．（3分）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若函数y=(m-2)x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vertAlign w:val="superscript"/>
        </w:rPr>
        <w:t>|m|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+1(m是常数)是二次函数，则m的值是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</w:rPr>
        <w:t>  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</w:rPr>
        <w:t>    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ind w:left="273" w:hanging="273" w:hangingChars="13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14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．（3分）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已知a为方程x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-x-1=0的一个根，则代数式3a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vertAlign w:val="superscript"/>
        </w:rPr>
        <w:t>2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-3a-2的值为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</w:rPr>
        <w:t>  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</w:rPr>
        <w:t>   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none"/>
          <w:lang w:val="en-US" w:eastAsia="zh-CN"/>
        </w:rPr>
        <w:t>。</w:t>
      </w:r>
    </w:p>
    <w:p>
      <w:pPr>
        <w:spacing w:line="360" w:lineRule="auto"/>
        <w:ind w:left="273" w:hanging="273" w:hangingChars="130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15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．（3分）抛物线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bx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+3的对称轴是直线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＝1，则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的值为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u w:val="single"/>
        </w:rPr>
        <w:t>　 　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ind w:left="273" w:hanging="273" w:hangingChars="130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16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．（3分）关于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的一元二次方程（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+3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﹣4＝0有一个解是0，则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after="0" w:line="360" w:lineRule="auto"/>
        <w:jc w:val="left"/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4"/>
          <w:szCs w:val="24"/>
          <w:lang w:val="en-US" w:eastAsia="zh-CN"/>
        </w:rPr>
        <w:pict>
          <v:shape id="图片 372" o:spid="_x0000_s1044" o:spt="75" type="#_x0000_t75" style="position:absolute;left:0pt;margin-left:358.5pt;margin-top:10.6pt;height:125pt;width:100.2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square"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17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．（3分）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如图，已知二次函数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43" o:spt="75" type="#_x0000_t75" style="height:12pt;width:76.65pt;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（a≠0（的图象，且关于x的一元二次方程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44" o:spt="75" type="#_x0000_t75" style="height:9.75pt;width:96.9pt;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没有实数根，有下列结论：</w:t>
      </w:r>
    </w:p>
    <w:p>
      <w:pPr>
        <w:spacing w:after="0" w:line="360" w:lineRule="auto"/>
        <w:jc w:val="left"/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①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45" o:spt="75" type="#_x0000_t75" style="height:12.7pt;width:59.35pt;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；②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46" o:spt="75" type="#_x0000_t75" style="height:9.75pt;width:36.05pt;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；③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47" o:spt="75" type="#_x0000_t75" style="height:9.75pt;width:39.85pt;" filled="f" o:preferrelative="t" stroked="f" coordsize="21600,21600">
            <v:path/>
            <v:fill on="f" focussize="0,0"/>
            <v:stroke on="f"/>
            <v:imagedata r:id="rId2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；④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48" o:spt="75" type="#_x0000_t75" style="height:9.75pt;width:48.05pt;" filled="f" o:preferrelative="t" stroked="f" coordsize="21600,21600">
            <v:path/>
            <v:fill on="f" focussize="0,0"/>
            <v:stroke on="f"/>
            <v:imagedata r:id="rId30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其中正确结论的序号有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u w:val="single"/>
        </w:rPr>
        <w:t>      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 </w:t>
      </w:r>
    </w:p>
    <w:p>
      <w:pPr>
        <w:spacing w:line="360" w:lineRule="auto"/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18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．（3分）已知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，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是一元二次方程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﹣1＝0的两根，则</w:t>
      </w:r>
      <w:r>
        <w:rPr>
          <w:b w:val="0"/>
          <w:bCs w:val="0"/>
          <w:position w:val="-30"/>
        </w:rPr>
        <w:pict>
          <v:shape id="_x0000_i1049" o:spt="75" type="#_x0000_t75" style="height:30.7pt;width:16.1pt;" filled="f" o:preferrelative="t" stroked="f" coordsize="21600,21600">
            <v:path/>
            <v:fill on="f" focussize="0,0"/>
            <v:stroke on="f"/>
            <v:imagedata r:id="rId31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</w:t>
      </w:r>
      <w:r>
        <w:rPr>
          <w:b w:val="0"/>
          <w:bCs w:val="0"/>
          <w:position w:val="-30"/>
        </w:rPr>
        <w:pict>
          <v:shape id="_x0000_i1050" o:spt="75" type="#_x0000_t75" style="height:30.7pt;width:16.1pt;" filled="f" o:preferrelative="t" stroked="f" coordsize="21600,21600">
            <v:path/>
            <v:fill on="f" focussize="0,0"/>
            <v:stroke on="f"/>
            <v:imagedata r:id="rId3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三、解答题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。（共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>46分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）</w:t>
      </w:r>
    </w:p>
    <w:p>
      <w:pPr>
        <w:spacing w:line="360" w:lineRule="auto"/>
        <w:ind w:left="273" w:hanging="273" w:hangingChars="130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19．（20分）用适当的方法解一元二次方程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ind w:left="312" w:leftChars="130" w:right="0" w:firstLine="0" w:firstLineChars="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（1）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+3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﹣4＝0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 xml:space="preserve">                          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（2）3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﹣2）＝2（2﹣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）</w:t>
      </w:r>
    </w:p>
    <w:p>
      <w:pPr>
        <w:spacing w:line="360" w:lineRule="auto"/>
        <w:ind w:left="312" w:leftChars="130" w:right="0" w:firstLine="0" w:firstLineChars="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spacing w:line="360" w:lineRule="auto"/>
        <w:ind w:right="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spacing w:line="360" w:lineRule="auto"/>
        <w:ind w:right="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spacing w:line="360" w:lineRule="auto"/>
        <w:ind w:left="312" w:leftChars="130" w:right="0" w:firstLine="0" w:firstLineChars="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numPr>
          <w:ilvl w:val="0"/>
          <w:numId w:val="2"/>
        </w:numPr>
        <w:spacing w:line="360" w:lineRule="auto"/>
        <w:ind w:left="312" w:leftChars="130" w:right="0" w:firstLine="0" w:firstLineChars="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﹣8＝0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val="en-US" w:eastAsia="zh-CN"/>
        </w:rPr>
        <w:t xml:space="preserve">                          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（4）（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﹣2）（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﹣5）＝﹣2</w:t>
      </w:r>
    </w:p>
    <w:p>
      <w:pPr>
        <w:widowControl w:val="0"/>
        <w:numPr>
          <w:ilvl w:val="0"/>
          <w:numId w:val="0"/>
        </w:numPr>
        <w:spacing w:line="360" w:lineRule="auto"/>
        <w:ind w:right="0" w:rightChars="0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ind w:right="0" w:rightChars="0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ind w:right="0" w:rightChars="0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ind w:right="0" w:rightChars="0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numPr>
          <w:ilvl w:val="0"/>
          <w:numId w:val="3"/>
        </w:numPr>
        <w:spacing w:line="360" w:lineRule="auto"/>
        <w:ind w:left="273" w:hanging="273" w:hangingChars="13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（8分）已知关于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的一元二次方程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﹣6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﹣1＝0有两个相等的实数根，求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的值及方程的根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numPr>
          <w:ilvl w:val="0"/>
          <w:numId w:val="3"/>
        </w:numPr>
        <w:spacing w:line="360" w:lineRule="auto"/>
        <w:ind w:left="273" w:leftChars="0" w:hanging="273" w:hangingChars="130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（8分）已知二次函数的顶点坐标为（1，4），且其图象经过点（﹣2，﹣5），求此二次函数的解析式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Times New Roman" w:hAnsi="Times New Roman" w:eastAsia="新宋体"/>
          <w:b w:val="0"/>
          <w:bCs w:val="0"/>
          <w:sz w:val="21"/>
          <w:szCs w:val="21"/>
        </w:rPr>
      </w:pPr>
    </w:p>
    <w:p>
      <w:pPr>
        <w:spacing w:line="360" w:lineRule="auto"/>
        <w:ind w:left="273" w:hanging="273" w:hangingChars="130"/>
        <w:rPr>
          <w:rFonts w:hint="eastAsia" w:eastAsia="新宋体"/>
          <w:b w:val="0"/>
          <w:bCs w:val="0"/>
          <w:lang w:eastAsia="zh-CN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22．（10分）抛物线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＝﹣2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+8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﹣6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  <w:lang w:eastAsia="zh-CN"/>
        </w:rPr>
        <w:t>。</w:t>
      </w:r>
    </w:p>
    <w:p>
      <w:pPr>
        <w:spacing w:line="360" w:lineRule="auto"/>
        <w:ind w:left="312" w:leftChars="130" w:right="0" w:firstLine="0" w:firstLineChars="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（1）求抛物线的顶点坐标和对称轴；</w:t>
      </w:r>
    </w:p>
    <w:p>
      <w:pPr>
        <w:spacing w:line="360" w:lineRule="auto"/>
        <w:ind w:left="312" w:leftChars="130" w:right="0" w:firstLine="0" w:firstLineChars="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（2）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取何值时，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随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的增大而减小？</w:t>
      </w:r>
    </w:p>
    <w:p>
      <w:pPr>
        <w:spacing w:line="360" w:lineRule="auto"/>
        <w:ind w:left="312" w:leftChars="130" w:right="0" w:firstLine="0" w:firstLineChars="0"/>
        <w:rPr>
          <w:b w:val="0"/>
          <w:bCs w:val="0"/>
        </w:rPr>
      </w:pP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（3）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取何值时，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＝0；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取何值时，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＞0；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取何值时，</w:t>
      </w:r>
      <w:r>
        <w:rPr>
          <w:rFonts w:hint="eastAsia" w:ascii="Times New Roman" w:hAnsi="Times New Roman" w:eastAsia="新宋体"/>
          <w:b w:val="0"/>
          <w:bCs w:val="0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b w:val="0"/>
          <w:bCs w:val="0"/>
          <w:sz w:val="21"/>
          <w:szCs w:val="21"/>
        </w:rPr>
        <w:t>＜0．</w:t>
      </w:r>
    </w:p>
    <w:p>
      <w:pPr>
        <w:widowControl/>
        <w:spacing w:line="360" w:lineRule="auto"/>
        <w:jc w:val="left"/>
        <w:rPr>
          <w:rFonts w:hint="eastAsia" w:ascii="宋体" w:hAnsi="宋体"/>
          <w:b w:val="0"/>
          <w:bCs w:val="0"/>
        </w:r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22113" w:h="15309" w:orient="landscape"/>
          <w:pgMar w:top="936" w:right="567" w:bottom="936" w:left="284" w:header="851" w:footer="709" w:gutter="2835"/>
          <w:cols w:space="720" w:num="2" w:sep="1"/>
          <w:docGrid w:type="lines" w:linePitch="312" w:charSpace="-3578"/>
        </w:sectPr>
      </w:pPr>
    </w:p>
    <w:p>
      <w:bookmarkStart w:id="0" w:name="_GoBack"/>
      <w:bookmarkEnd w:id="0"/>
    </w:p>
    <w:sectPr>
      <w:pgSz w:w="22113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E61E7FE-B38A-4A4C-A885-94B2EA153C7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2627F2B-46A1-4EBD-9B3C-DFDFBAC3038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C7AA710E-DCE7-4A2A-8250-61A39B0588A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57E9D59C-3959-47CC-84A3-135DB87440B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218D02C-92C1-48DF-8D36-01C0258580CC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6" w:fontKey="{CAF1A7C8-1492-4512-8D7B-4639F0EB4428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7" w:fontKey="{CC1A3736-9292-442E-A80F-B629EFA299CB}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  <w:embedRegular r:id="rId8" w:fontKey="{095C662A-4F52-412A-AB08-73C035FD4167}"/>
  </w:font>
  <w:font w:name="新宋体">
    <w:panose1 w:val="02010609030101010101"/>
    <w:charset w:val="86"/>
    <w:family w:val="auto"/>
    <w:pitch w:val="default"/>
    <w:sig w:usb0="00000283" w:usb1="288F0000" w:usb2="00000006" w:usb3="00000000" w:csb0="00040001" w:csb1="00000000"/>
    <w:embedRegular r:id="rId9" w:fontKey="{D940439E-7DF1-4E77-9D00-B3A98E32CCF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tabs>
        <w:tab w:val="left" w:pos="0"/>
        <w:tab w:val="center" w:pos="4608"/>
        <w:tab w:val="right" w:pos="9216"/>
        <w:tab w:val="left" w:pos="9984"/>
        <w:tab w:val="center" w:pos="14592"/>
        <w:tab w:val="right" w:pos="19200"/>
        <w:tab w:val="clear" w:pos="4153"/>
        <w:tab w:val="clear" w:pos="8306"/>
      </w:tabs>
      <w:rPr>
        <w:rFonts w:hint="eastAsia"/>
      </w:rPr>
    </w:pPr>
    <w:r>
      <w:rPr>
        <w:rFonts w:ascii="宋体" w:hAnsi="宋体"/>
        <w:sz w:val="21"/>
      </w:rPr>
      <w:pict>
        <v:shape id="文本框 12" o:spid="_x0000_s2062" o:spt="202" type="#_x0000_t202" style="position:absolute;left:0pt;margin-left:-116.25pt;margin-top:-320.5pt;height:37.55pt;width:77.85pt;z-index:251671552;mso-width-relative:page;mso-height-relative:page;" fillcolor="#FFFFFF" filled="t" stroked="t" coordsize="21600,21600">
          <v:path/>
          <v:fill on="t" focussize="0,0"/>
          <v:stroke/>
          <v:imagedata o:title=""/>
          <o:lock v:ext="edit" aspectratio="f"/>
          <v:textbox inset="0mm,0mm,0mm,0mm">
            <w:txbxContent>
              <w:tbl>
                <w:tblPr>
                  <w:tblStyle w:val="12"/>
                  <w:tblW w:w="1559" w:type="dxa"/>
                  <w:tblInd w:w="-15" w:type="dxa"/>
                  <w:tblBorders>
                    <w:top w:val="single" w:color="auto" w:sz="12" w:space="0"/>
                    <w:left w:val="single" w:color="auto" w:sz="12" w:space="0"/>
                    <w:bottom w:val="single" w:color="auto" w:sz="12" w:space="0"/>
                    <w:right w:val="single" w:color="auto" w:sz="12" w:space="0"/>
                    <w:insideH w:val="single" w:color="auto" w:sz="6" w:space="0"/>
                    <w:insideV w:val="single" w:color="auto" w:sz="6" w:space="0"/>
                  </w:tblBorders>
                  <w:tblLayout w:type="fixed"/>
                  <w:tblCellMar>
                    <w:top w:w="0" w:type="dxa"/>
                    <w:left w:w="0" w:type="dxa"/>
                    <w:bottom w:w="0" w:type="dxa"/>
                    <w:right w:w="0" w:type="dxa"/>
                  </w:tblCellMar>
                </w:tblPr>
                <w:tblGrid>
                  <w:gridCol w:w="1559"/>
                </w:tblGrid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124" w:hRule="atLeast"/>
                  </w:trPr>
                  <w:tc>
                    <w:tcPr>
                      <w:tcW w:w="1559" w:type="dxa"/>
                    </w:tcPr>
                    <w:p>
                      <w:pPr>
                        <w:ind w:firstLine="120" w:firstLineChars="50"/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 w:ascii="宋体" w:hAnsi="宋体"/>
                        </w:rPr>
                        <w:t>单     位</w:t>
                      </w:r>
                    </w:p>
                  </w:tc>
                </w:tr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441" w:hRule="atLeast"/>
                  </w:trPr>
                  <w:tc>
                    <w:tcPr>
                      <w:tcW w:w="1559" w:type="dxa"/>
                    </w:tcPr>
                    <w:p>
                      <w:pPr>
                        <w:rPr>
                          <w:rFonts w:hint="eastAsia" w:ascii="宋体" w:hAnsi="宋体"/>
                        </w:rPr>
                      </w:pPr>
                    </w:p>
                  </w:tc>
                </w:tr>
              </w:tbl>
              <w:p/>
            </w:txbxContent>
          </v:textbox>
        </v:shape>
      </w:pict>
    </w:r>
    <w:r>
      <w:rPr>
        <w:rFonts w:hint="eastAsia"/>
      </w:rPr>
      <w:pict>
        <v:rect id="矩形 13" o:spid="_x0000_s2063" o:spt="1" style="position:absolute;left:0pt;margin-left:-127.6pt;margin-top:-22pt;height:68.9pt;width:94.1pt;z-index:251658240;mso-width-relative:page;mso-height-relative:page;" fillcolor="#000000" filled="t" coordsize="21600,21600">
          <v:path/>
          <v:fill type="pattern" on="t" o:title="球体" focussize="0,0" r:id="rId1"/>
          <v:stroke/>
          <v:imagedata o:title=""/>
          <o:lock v:ext="edit" aspectratio="f"/>
        </v:rect>
      </w:pict>
    </w: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numpages</w:instrText>
    </w:r>
    <w:r>
      <w:instrText xml:space="preserve">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rPr>
        <w:rFonts w:hint="eastAsia"/>
      </w:rPr>
      <w:instrText xml:space="preserve">=</w:instrText>
    </w:r>
    <w:r>
      <w:instrText xml:space="preserve"> </w:instrText>
    </w:r>
    <w:r>
      <w:rPr>
        <w:rFonts w:hint="eastAsia"/>
      </w:rPr>
      <w:instrText xml:space="preserve">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numpages</w:instrText>
    </w:r>
    <w:r>
      <w:instrText xml:space="preserve">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64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65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tabs>
        <w:tab w:val="left" w:pos="0"/>
        <w:tab w:val="center" w:pos="4608"/>
        <w:tab w:val="right" w:pos="9216"/>
        <w:tab w:val="left" w:pos="9984"/>
        <w:tab w:val="center" w:pos="14592"/>
        <w:tab w:val="right" w:pos="19200"/>
        <w:tab w:val="clear" w:pos="4153"/>
        <w:tab w:val="clear" w:pos="8306"/>
      </w:tabs>
      <w:rPr>
        <w:rFonts w:hint="eastAsia"/>
      </w:rPr>
    </w:pP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-1</w:instrText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numpages</w:instrText>
    </w:r>
    <w:r>
      <w:instrText xml:space="preserve">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=2*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numpages</w:instrText>
    </w:r>
    <w:r>
      <w:instrText xml:space="preserve">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  <w:tabs>
        <w:tab w:val="clear" w:pos="4153"/>
        <w:tab w:val="clear" w:pos="8306"/>
      </w:tabs>
      <w:wordWrap w:val="0"/>
      <w:jc w:val="right"/>
      <w:rPr>
        <w:rFonts w:hint="eastAsia" w:ascii="宋体" w:hAnsi="宋体"/>
        <w:sz w:val="21"/>
      </w:rPr>
    </w:pPr>
    <w:r>
      <w:rPr>
        <w:rFonts w:ascii="宋体" w:hAnsi="宋体"/>
        <w:sz w:val="21"/>
      </w:rPr>
      <w:pict>
        <v:shape id="_x0000_s2052" o:spid="_x0000_s2052" o:spt="202" type="#_x0000_t202" style="position:absolute;left:0pt;margin-left:-119.05pt;margin-top:294.95pt;height:37.55pt;width:77.85pt;z-index:251669504;mso-width-relative:page;mso-height-relative:page;" fillcolor="#FFFFFF" filled="t" stroked="t" coordsize="21600,21600">
          <v:path/>
          <v:fill on="t" focussize="0,0"/>
          <v:stroke/>
          <v:imagedata o:title=""/>
          <o:lock v:ext="edit" aspectratio="f"/>
          <v:textbox inset="0mm,0mm,0mm,0mm">
            <w:txbxContent>
              <w:tbl>
                <w:tblPr>
                  <w:tblStyle w:val="12"/>
                  <w:tblW w:w="1559" w:type="dxa"/>
                  <w:tblInd w:w="-15" w:type="dxa"/>
                  <w:tblBorders>
                    <w:top w:val="single" w:color="auto" w:sz="12" w:space="0"/>
                    <w:left w:val="single" w:color="auto" w:sz="12" w:space="0"/>
                    <w:bottom w:val="single" w:color="auto" w:sz="12" w:space="0"/>
                    <w:right w:val="single" w:color="auto" w:sz="12" w:space="0"/>
                    <w:insideH w:val="single" w:color="auto" w:sz="6" w:space="0"/>
                    <w:insideV w:val="single" w:color="auto" w:sz="6" w:space="0"/>
                  </w:tblBorders>
                  <w:tblLayout w:type="fixed"/>
                  <w:tblCellMar>
                    <w:top w:w="0" w:type="dxa"/>
                    <w:left w:w="0" w:type="dxa"/>
                    <w:bottom w:w="0" w:type="dxa"/>
                    <w:right w:w="0" w:type="dxa"/>
                  </w:tblCellMar>
                </w:tblPr>
                <w:tblGrid>
                  <w:gridCol w:w="1559"/>
                </w:tblGrid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c>
                    <w:tcPr>
                      <w:tcW w:w="1559" w:type="dxa"/>
                    </w:tcPr>
                    <w:p>
                      <w:pPr>
                        <w:ind w:firstLine="240" w:firstLineChars="100"/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 w:ascii="宋体" w:hAnsi="宋体"/>
                        </w:rPr>
                        <w:t>姓     名</w:t>
                      </w:r>
                    </w:p>
                  </w:tc>
                </w:tr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428" w:hRule="atLeast"/>
                  </w:trPr>
                  <w:tc>
                    <w:tcPr>
                      <w:tcW w:w="1559" w:type="dxa"/>
                    </w:tcPr>
                    <w:p>
                      <w:pPr>
                        <w:rPr>
                          <w:rFonts w:hint="eastAsia" w:ascii="宋体" w:hAnsi="宋体"/>
                        </w:rPr>
                      </w:pPr>
                    </w:p>
                  </w:tc>
                </w:tr>
              </w:tbl>
              <w:p/>
            </w:txbxContent>
          </v:textbox>
        </v:shape>
      </w:pict>
    </w:r>
    <w:r>
      <w:rPr>
        <w:rFonts w:ascii="宋体" w:hAnsi="宋体"/>
        <w:sz w:val="21"/>
      </w:rPr>
      <w:pict>
        <v:shape id="_x0000_s2053" o:spid="_x0000_s2053" o:spt="202" type="#_x0000_t202" style="position:absolute;left:0pt;margin-left:-119.05pt;margin-top:240.7pt;height:37.55pt;width:77.85pt;z-index:251668480;mso-width-relative:page;mso-height-relative:page;" fillcolor="#FFFFFF" filled="t" stroked="t" coordsize="21600,21600">
          <v:path/>
          <v:fill on="t" focussize="0,0"/>
          <v:stroke/>
          <v:imagedata o:title=""/>
          <o:lock v:ext="edit" aspectratio="f"/>
          <v:textbox inset="0mm,0mm,0mm,0mm">
            <w:txbxContent>
              <w:tbl>
                <w:tblPr>
                  <w:tblStyle w:val="12"/>
                  <w:tblW w:w="1559" w:type="dxa"/>
                  <w:tblInd w:w="-15" w:type="dxa"/>
                  <w:tblBorders>
                    <w:top w:val="single" w:color="auto" w:sz="12" w:space="0"/>
                    <w:left w:val="single" w:color="auto" w:sz="12" w:space="0"/>
                    <w:bottom w:val="single" w:color="auto" w:sz="12" w:space="0"/>
                    <w:right w:val="single" w:color="auto" w:sz="12" w:space="0"/>
                    <w:insideH w:val="single" w:color="auto" w:sz="6" w:space="0"/>
                    <w:insideV w:val="single" w:color="auto" w:sz="6" w:space="0"/>
                  </w:tblBorders>
                  <w:tblLayout w:type="fixed"/>
                  <w:tblCellMar>
                    <w:top w:w="0" w:type="dxa"/>
                    <w:left w:w="0" w:type="dxa"/>
                    <w:bottom w:w="0" w:type="dxa"/>
                    <w:right w:w="0" w:type="dxa"/>
                  </w:tblCellMar>
                </w:tblPr>
                <w:tblGrid>
                  <w:gridCol w:w="1559"/>
                </w:tblGrid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c>
                    <w:tcPr>
                      <w:tcW w:w="1559" w:type="dxa"/>
                    </w:tcPr>
                    <w:p>
                      <w:pPr>
                        <w:jc w:val="center"/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 w:ascii="宋体" w:hAnsi="宋体"/>
                          <w:spacing w:val="320"/>
                          <w:kern w:val="0"/>
                        </w:rPr>
                        <w:t>考</w:t>
                      </w:r>
                      <w:r>
                        <w:rPr>
                          <w:rFonts w:hint="eastAsia" w:ascii="宋体" w:hAnsi="宋体"/>
                          <w:kern w:val="0"/>
                        </w:rPr>
                        <w:t>号</w:t>
                      </w:r>
                    </w:p>
                  </w:tc>
                </w:tr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419" w:hRule="atLeast"/>
                  </w:trPr>
                  <w:tc>
                    <w:tcPr>
                      <w:tcW w:w="1559" w:type="dxa"/>
                    </w:tcPr>
                    <w:p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/>
            </w:txbxContent>
          </v:textbox>
        </v:shape>
      </w:pict>
    </w:r>
    <w:r>
      <w:rPr>
        <w:rFonts w:ascii="宋体" w:hAnsi="宋体"/>
        <w:sz w:val="21"/>
      </w:rPr>
      <w:pict>
        <v:shape id="_x0000_s2054" o:spid="_x0000_s2054" o:spt="202" type="#_x0000_t202" style="position:absolute;left:0pt;margin-left:-119.05pt;margin-top:186.45pt;height:37.55pt;width:77.85pt;z-index:251667456;mso-width-relative:page;mso-height-relative:page;" fillcolor="#FFFFFF" filled="t" stroked="t" coordsize="21600,21600">
          <v:path/>
          <v:fill on="t" focussize="0,0"/>
          <v:stroke/>
          <v:imagedata o:title=""/>
          <o:lock v:ext="edit" aspectratio="f"/>
          <v:textbox inset="0mm,0mm,0mm,0mm">
            <w:txbxContent>
              <w:tbl>
                <w:tblPr>
                  <w:tblStyle w:val="12"/>
                  <w:tblW w:w="1559" w:type="dxa"/>
                  <w:tblInd w:w="-15" w:type="dxa"/>
                  <w:tblBorders>
                    <w:top w:val="single" w:color="auto" w:sz="12" w:space="0"/>
                    <w:left w:val="single" w:color="auto" w:sz="12" w:space="0"/>
                    <w:bottom w:val="single" w:color="auto" w:sz="12" w:space="0"/>
                    <w:right w:val="single" w:color="auto" w:sz="12" w:space="0"/>
                    <w:insideH w:val="single" w:color="auto" w:sz="6" w:space="0"/>
                    <w:insideV w:val="single" w:color="auto" w:sz="6" w:space="0"/>
                  </w:tblBorders>
                  <w:tblLayout w:type="fixed"/>
                  <w:tblCellMar>
                    <w:top w:w="0" w:type="dxa"/>
                    <w:left w:w="0" w:type="dxa"/>
                    <w:bottom w:w="0" w:type="dxa"/>
                    <w:right w:w="0" w:type="dxa"/>
                  </w:tblCellMar>
                </w:tblPr>
                <w:tblGrid>
                  <w:gridCol w:w="1559"/>
                </w:tblGrid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c>
                    <w:tcPr>
                      <w:tcW w:w="1559" w:type="dxa"/>
                    </w:tcPr>
                    <w:p>
                      <w:pPr>
                        <w:jc w:val="center"/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 w:ascii="宋体" w:hAnsi="宋体"/>
                          <w:spacing w:val="320"/>
                          <w:kern w:val="0"/>
                        </w:rPr>
                        <w:t>考</w:t>
                      </w:r>
                      <w:r>
                        <w:rPr>
                          <w:rFonts w:hint="eastAsia" w:ascii="宋体" w:hAnsi="宋体"/>
                          <w:kern w:val="0"/>
                        </w:rPr>
                        <w:t>场</w:t>
                      </w:r>
                    </w:p>
                  </w:tc>
                </w:tr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423" w:hRule="atLeast"/>
                  </w:trPr>
                  <w:tc>
                    <w:tcPr>
                      <w:tcW w:w="1559" w:type="dxa"/>
                    </w:tcPr>
                    <w:p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/>
            </w:txbxContent>
          </v:textbox>
        </v:shape>
      </w:pict>
    </w:r>
    <w:r>
      <w:rPr>
        <w:rFonts w:ascii="宋体" w:hAnsi="宋体"/>
        <w:sz w:val="21"/>
      </w:rPr>
      <w:pict>
        <v:shape id="_x0000_s2055" o:spid="_x0000_s2055" o:spt="202" type="#_x0000_t202" style="position:absolute;left:0pt;margin-left:-119.05pt;margin-top:132.2pt;height:37.55pt;width:77.85pt;z-index:251666432;mso-width-relative:page;mso-height-relative:page;" fillcolor="#FFFFFF" filled="t" stroked="t" coordsize="21600,21600">
          <v:path/>
          <v:fill on="t" focussize="0,0"/>
          <v:stroke/>
          <v:imagedata o:title=""/>
          <o:lock v:ext="edit" aspectratio="f"/>
          <v:textbox inset="0mm,0mm,0mm,0mm">
            <w:txbxContent>
              <w:tbl>
                <w:tblPr>
                  <w:tblStyle w:val="12"/>
                  <w:tblW w:w="1559" w:type="dxa"/>
                  <w:tblInd w:w="-15" w:type="dxa"/>
                  <w:tblBorders>
                    <w:top w:val="single" w:color="auto" w:sz="12" w:space="0"/>
                    <w:left w:val="single" w:color="auto" w:sz="12" w:space="0"/>
                    <w:bottom w:val="single" w:color="auto" w:sz="12" w:space="0"/>
                    <w:right w:val="single" w:color="auto" w:sz="12" w:space="0"/>
                    <w:insideH w:val="single" w:color="auto" w:sz="6" w:space="0"/>
                    <w:insideV w:val="single" w:color="auto" w:sz="6" w:space="0"/>
                  </w:tblBorders>
                  <w:tblLayout w:type="fixed"/>
                  <w:tblCellMar>
                    <w:top w:w="0" w:type="dxa"/>
                    <w:left w:w="0" w:type="dxa"/>
                    <w:bottom w:w="0" w:type="dxa"/>
                    <w:right w:w="0" w:type="dxa"/>
                  </w:tblCellMar>
                </w:tblPr>
                <w:tblGrid>
                  <w:gridCol w:w="1559"/>
                </w:tblGrid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124" w:hRule="atLeast"/>
                  </w:trPr>
                  <w:tc>
                    <w:tcPr>
                      <w:tcW w:w="1559" w:type="dxa"/>
                    </w:tcPr>
                    <w:p>
                      <w:pPr>
                        <w:jc w:val="center"/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 w:ascii="宋体" w:hAnsi="宋体"/>
                          <w:spacing w:val="320"/>
                          <w:kern w:val="0"/>
                        </w:rPr>
                        <w:t>考</w:t>
                      </w:r>
                      <w:r>
                        <w:rPr>
                          <w:rFonts w:hint="eastAsia" w:ascii="宋体" w:hAnsi="宋体"/>
                          <w:kern w:val="0"/>
                        </w:rPr>
                        <w:t>点</w:t>
                      </w:r>
                    </w:p>
                  </w:tc>
                </w:tr>
                <w:tr>
                  <w:tblPrEx>
                    <w:tblBorders>
                      <w:top w:val="single" w:color="auto" w:sz="12" w:space="0"/>
                      <w:left w:val="single" w:color="auto" w:sz="12" w:space="0"/>
                      <w:bottom w:val="single" w:color="auto" w:sz="12" w:space="0"/>
                      <w:right w:val="single" w:color="auto" w:sz="12" w:space="0"/>
                      <w:insideH w:val="single" w:color="auto" w:sz="6" w:space="0"/>
                      <w:insideV w:val="single" w:color="auto" w:sz="6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Ex>
                  <w:trPr>
                    <w:trHeight w:val="441" w:hRule="atLeast"/>
                  </w:trPr>
                  <w:tc>
                    <w:tcPr>
                      <w:tcW w:w="1559" w:type="dxa"/>
                    </w:tcPr>
                    <w:p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/>
            </w:txbxContent>
          </v:textbox>
        </v:shape>
      </w:pict>
    </w:r>
    <w:r>
      <w:rPr>
        <w:rFonts w:ascii="宋体" w:hAnsi="宋体"/>
        <w:sz w:val="21"/>
      </w:rPr>
      <w:pict>
        <v:rect id="_x0000_s2056" o:spid="_x0000_s2056" o:spt="1" style="position:absolute;left:0pt;margin-left:-127.15pt;margin-top:-42.45pt;height:64.4pt;width:94.1pt;z-index:251664384;mso-width-relative:page;mso-height-relative:page;" fillcolor="#000000" filled="t" coordsize="21600,21600">
          <v:path/>
          <v:fill type="pattern" on="t" o:title="球体" focussize="0,0" r:id="rId1"/>
          <v:stroke/>
          <v:imagedata o:title=""/>
          <o:lock v:ext="edit" aspectratio="f"/>
        </v:rect>
      </w:pict>
    </w:r>
    <w:r>
      <w:rPr>
        <w:rFonts w:ascii="宋体" w:hAnsi="宋体"/>
        <w:sz w:val="21"/>
      </w:rPr>
      <w:pict>
        <v:rect id="_x0000_s2057" o:spid="_x0000_s2057" o:spt="1" style="position:absolute;left:0pt;margin-left:-127.75pt;margin-top:21.95pt;height:631.8pt;width:95.25pt;z-index:251662336;mso-width-relative:page;mso-height-relative:page;" fillcolor="#000000" filled="t" coordsize="21600,21600">
          <v:path/>
          <v:fill type="pattern" on="t" o:title="浅色竖线" focussize="0,0" r:id="rId2"/>
          <v:stroke/>
          <v:imagedata o:title=""/>
          <o:lock v:ext="edit" aspectratio="f"/>
        </v:rect>
      </w:pict>
    </w:r>
    <w:r>
      <w:rPr>
        <w:rFonts w:ascii="宋体" w:hAnsi="宋体"/>
        <w:sz w:val="21"/>
      </w:rPr>
      <w:pict>
        <v:shape id="_x0000_s2058" o:spid="_x0000_s2058" o:spt="202" type="#_x0000_t202" style="position:absolute;left:0pt;margin-left:-141.05pt;margin-top:-48.25pt;height:772.2pt;width:13.3pt;z-index:251661312;mso-width-relative:page;mso-height-relative:page;" coordsize="21600,21600">
          <v:path/>
          <v:fill focussize="0,0"/>
          <v:stroke/>
          <v:imagedata o:title=""/>
          <o:lock v:ext="edit" aspectratio="f"/>
          <v:textbox inset="0mm,0mm,0mm,0mm" style="layout-flow:vertical;mso-layout-flow-alt:bottom-to-top;">
            <w:txbxContent>
              <w:p>
                <w:pPr>
                  <w:jc w:val="distribute"/>
                  <w:rPr>
                    <w:rFonts w:hint="eastAsia" w:ascii="宋体" w:hAnsi="宋体"/>
                    <w:sz w:val="21"/>
                  </w:rPr>
                </w:pPr>
                <w:r>
                  <w:rPr>
                    <w:rFonts w:hint="eastAsia" w:ascii="宋体" w:hAnsi="宋体"/>
                    <w:sz w:val="21"/>
                  </w:rPr>
                  <w:t>…………○…………○…………外…………○…………装…………○…………订…………○…………线…………○…………</w:t>
                </w:r>
              </w:p>
            </w:txbxContent>
          </v:textbox>
        </v:shape>
      </w:pict>
    </w:r>
    <w:r>
      <w:rPr>
        <w:rFonts w:ascii="宋体" w:hAnsi="宋体"/>
        <w:sz w:val="21"/>
      </w:rPr>
      <w:pict>
        <v:shape id="_x0000_s2059" o:spid="_x0000_s2059" o:spt="202" type="#_x0000_t202" style="position:absolute;left:0pt;margin-left:-32.5pt;margin-top:-48.25pt;height:772.2pt;width:13.3pt;z-index:251660288;mso-width-relative:page;mso-height-relative:page;" coordsize="21600,21600">
          <v:path/>
          <v:fill focussize="0,0"/>
          <v:stroke/>
          <v:imagedata o:title=""/>
          <o:lock v:ext="edit" aspectratio="f"/>
          <v:textbox inset="0mm,0mm,0mm,0mm" style="layout-flow:vertical;mso-layout-flow-alt:bottom-to-top;">
            <w:txbxContent>
              <w:p>
                <w:pPr>
                  <w:jc w:val="distribute"/>
                  <w:rPr>
                    <w:rFonts w:hint="eastAsia" w:ascii="宋体" w:hAnsi="宋体"/>
                    <w:sz w:val="21"/>
                  </w:rPr>
                </w:pPr>
                <w:r>
                  <w:rPr>
                    <w:rFonts w:hint="eastAsia" w:ascii="宋体" w:hAnsi="宋体"/>
                    <w:sz w:val="21"/>
                  </w:rPr>
                  <w:t>…………○…………○…………内…………○…………装…………○…………订…………○…………线…………○…………</w:t>
                </w:r>
              </w:p>
            </w:txbxContent>
          </v:textbox>
        </v:shape>
      </w:pic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60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3" r:href="rId4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5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  <w:jc w:val="both"/>
      <w:rPr>
        <w:rFonts w:hint="eastAsia"/>
      </w:rPr>
    </w:pPr>
    <w:r>
      <w:rPr>
        <w:rFonts w:hint="eastAsia"/>
      </w:rPr>
      <w:pict>
        <v:group id="_x0000_s2049" o:spid="_x0000_s2049" o:spt="203" style="position:absolute;left:0pt;margin-left:936.9pt;margin-top:-43.35pt;height:768pt;width:153.6pt;z-index:251670528;mso-width-relative:page;mso-height-relative:page;" coordsize="2802,15360">
          <o:lock v:ext="edit" aspectratio="f"/>
          <v:rect id="_x0000_s2050" o:spid="_x0000_s2050" o:spt="1" style="position:absolute;left:0;top:0;height:15360;width:2802;" fillcolor="#000000" filled="t" stroked="t" coordsize="21600,21600">
            <v:path/>
            <v:fill type="pattern" on="t" o:title="浅色竖线" focussize="0,0" r:id="rId1"/>
            <v:stroke/>
            <v:imagedata o:title=""/>
            <o:lock v:ext="edit" aspectratio="f"/>
          </v:rect>
          <v:shape id="_x0000_s2051" o:spid="_x0000_s2051" o:spt="202" type="#_x0000_t202" style="position:absolute;left:383;top:4248;height:6864;width:297;" fillcolor="#FFFFFF" filled="t" stroked="t" coordsize="21600,21600">
            <v:path/>
            <v:fill on="t" focussize="0,0"/>
            <v:stroke/>
            <v:imagedata o:title=""/>
            <o:lock v:ext="edit" aspectratio="f"/>
            <v:textbox inset="0mm,0mm,0mm,0mm" style="layout-flow:vertical;mso-layout-flow-alt:bottom-to-top;">
              <w:txbxContent>
                <w:p>
                  <w:pPr>
                    <w:jc w:val="center"/>
                    <w:rPr>
                      <w:rFonts w:hint="eastAsia" w:ascii="宋体" w:hAnsi="宋体"/>
                      <w:sz w:val="21"/>
                    </w:rPr>
                  </w:pPr>
                  <w:r>
                    <w:rPr>
                      <w:rFonts w:hint="eastAsia" w:ascii="宋体" w:hAnsi="宋体"/>
                      <w:spacing w:val="240"/>
                      <w:kern w:val="0"/>
                      <w:sz w:val="21"/>
                    </w:rPr>
                    <w:t>装订线内不许答</w:t>
                  </w:r>
                  <w:r>
                    <w:rPr>
                      <w:rFonts w:hint="eastAsia" w:ascii="宋体" w:hAnsi="宋体"/>
                      <w:kern w:val="0"/>
                      <w:sz w:val="21"/>
                    </w:rPr>
                    <w:t>题</w:t>
                  </w:r>
                </w:p>
              </w:txbxContent>
            </v:textbox>
          </v:shap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A03E4E2"/>
    <w:multiLevelType w:val="singleLevel"/>
    <w:tmpl w:val="8A03E4E2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A34CC1B3"/>
    <w:multiLevelType w:val="singleLevel"/>
    <w:tmpl w:val="A34CC1B3"/>
    <w:lvl w:ilvl="0" w:tentative="0">
      <w:start w:val="20"/>
      <w:numFmt w:val="decimal"/>
      <w:suff w:val="nothing"/>
      <w:lvlText w:val="%1．"/>
      <w:lvlJc w:val="left"/>
    </w:lvl>
  </w:abstractNum>
  <w:abstractNum w:abstractNumId="2">
    <w:nsid w:val="2E7DCA11"/>
    <w:multiLevelType w:val="singleLevel"/>
    <w:tmpl w:val="2E7DCA1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mirrorMargins w:val="1"/>
  <w:bordersDoNotSurroundHeader w:val="1"/>
  <w:bordersDoNotSurroundFooter w:val="1"/>
  <w:documentProtection w:enforcement="0"/>
  <w:defaultTabStop w:val="420"/>
  <w:evenAndOddHeaders w:val="1"/>
  <w:drawingGridHorizontalSpacing w:val="192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shapeLayoutLikeWW8/>
    <w:alignTablesRowByRow/>
    <w:doNotUseHTMLParagraphAutoSpacing/>
    <w:useWord97LineBreakRules/>
    <w:doNotBreakWrappedTables/>
    <w:doNotWrapTextWithPunct/>
    <w:doNotUseEastAsianBreak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DNkNmYzNjE3MmVlZjQ3YjI4MjUzM2E2YjRjNjVjZDQifQ=="/>
  </w:docVars>
  <w:rsids>
    <w:rsidRoot w:val="00172A27"/>
    <w:rsid w:val="00041AF2"/>
    <w:rsid w:val="000721EF"/>
    <w:rsid w:val="00083A58"/>
    <w:rsid w:val="00084035"/>
    <w:rsid w:val="000C3A04"/>
    <w:rsid w:val="000C4A77"/>
    <w:rsid w:val="000D59EC"/>
    <w:rsid w:val="000E152D"/>
    <w:rsid w:val="000F6A5F"/>
    <w:rsid w:val="001352E5"/>
    <w:rsid w:val="00157AB7"/>
    <w:rsid w:val="001721DE"/>
    <w:rsid w:val="001852C0"/>
    <w:rsid w:val="0024493D"/>
    <w:rsid w:val="00245127"/>
    <w:rsid w:val="00253986"/>
    <w:rsid w:val="00273A7F"/>
    <w:rsid w:val="002B1950"/>
    <w:rsid w:val="002B3963"/>
    <w:rsid w:val="002B620C"/>
    <w:rsid w:val="002C4B07"/>
    <w:rsid w:val="002D2D30"/>
    <w:rsid w:val="002E2404"/>
    <w:rsid w:val="00304412"/>
    <w:rsid w:val="003070F6"/>
    <w:rsid w:val="00315AD2"/>
    <w:rsid w:val="0032561C"/>
    <w:rsid w:val="00341E0E"/>
    <w:rsid w:val="00381D23"/>
    <w:rsid w:val="003963BA"/>
    <w:rsid w:val="003A1126"/>
    <w:rsid w:val="003B4F91"/>
    <w:rsid w:val="003D23FC"/>
    <w:rsid w:val="003D4EBD"/>
    <w:rsid w:val="003E0BB4"/>
    <w:rsid w:val="004151FC"/>
    <w:rsid w:val="00424286"/>
    <w:rsid w:val="004416C2"/>
    <w:rsid w:val="0046796E"/>
    <w:rsid w:val="00482884"/>
    <w:rsid w:val="004C27D4"/>
    <w:rsid w:val="004C40E9"/>
    <w:rsid w:val="004D330C"/>
    <w:rsid w:val="00553345"/>
    <w:rsid w:val="005616F6"/>
    <w:rsid w:val="005746F3"/>
    <w:rsid w:val="005A688C"/>
    <w:rsid w:val="005C0B74"/>
    <w:rsid w:val="005E4848"/>
    <w:rsid w:val="005F7E6B"/>
    <w:rsid w:val="00621F90"/>
    <w:rsid w:val="00623002"/>
    <w:rsid w:val="00630F48"/>
    <w:rsid w:val="00685166"/>
    <w:rsid w:val="006966CC"/>
    <w:rsid w:val="006C3063"/>
    <w:rsid w:val="006D4A63"/>
    <w:rsid w:val="006F4013"/>
    <w:rsid w:val="007074AA"/>
    <w:rsid w:val="0071142A"/>
    <w:rsid w:val="00761137"/>
    <w:rsid w:val="00794E9F"/>
    <w:rsid w:val="007A17E4"/>
    <w:rsid w:val="007C0611"/>
    <w:rsid w:val="007C12C8"/>
    <w:rsid w:val="0082058D"/>
    <w:rsid w:val="00833E65"/>
    <w:rsid w:val="00837FC5"/>
    <w:rsid w:val="008653A2"/>
    <w:rsid w:val="0088412B"/>
    <w:rsid w:val="008901F4"/>
    <w:rsid w:val="008D699C"/>
    <w:rsid w:val="008F4C2E"/>
    <w:rsid w:val="00920F7F"/>
    <w:rsid w:val="009361EF"/>
    <w:rsid w:val="00942165"/>
    <w:rsid w:val="00967A3A"/>
    <w:rsid w:val="00977680"/>
    <w:rsid w:val="009A6304"/>
    <w:rsid w:val="009B6606"/>
    <w:rsid w:val="00A025E5"/>
    <w:rsid w:val="00A0787C"/>
    <w:rsid w:val="00AA0086"/>
    <w:rsid w:val="00AA7DD8"/>
    <w:rsid w:val="00AD098C"/>
    <w:rsid w:val="00B11ED7"/>
    <w:rsid w:val="00B53EFA"/>
    <w:rsid w:val="00B54CEB"/>
    <w:rsid w:val="00B60685"/>
    <w:rsid w:val="00B7084D"/>
    <w:rsid w:val="00B8554D"/>
    <w:rsid w:val="00BE4B73"/>
    <w:rsid w:val="00C02FC6"/>
    <w:rsid w:val="00C22011"/>
    <w:rsid w:val="00C356ED"/>
    <w:rsid w:val="00C40D4E"/>
    <w:rsid w:val="00C51201"/>
    <w:rsid w:val="00C66489"/>
    <w:rsid w:val="00C703D3"/>
    <w:rsid w:val="00CA2141"/>
    <w:rsid w:val="00CA41EF"/>
    <w:rsid w:val="00CB1253"/>
    <w:rsid w:val="00CD0E51"/>
    <w:rsid w:val="00CE2C65"/>
    <w:rsid w:val="00CF2DA3"/>
    <w:rsid w:val="00CF53D8"/>
    <w:rsid w:val="00D15021"/>
    <w:rsid w:val="00D4702D"/>
    <w:rsid w:val="00D94E5E"/>
    <w:rsid w:val="00D97ED9"/>
    <w:rsid w:val="00DD1549"/>
    <w:rsid w:val="00DF2486"/>
    <w:rsid w:val="00E1769A"/>
    <w:rsid w:val="00E42DCD"/>
    <w:rsid w:val="00E44147"/>
    <w:rsid w:val="00E441C1"/>
    <w:rsid w:val="00E44690"/>
    <w:rsid w:val="00E778CC"/>
    <w:rsid w:val="00E94ED5"/>
    <w:rsid w:val="00EA3E77"/>
    <w:rsid w:val="00EC3C3D"/>
    <w:rsid w:val="00EE2765"/>
    <w:rsid w:val="00EF38D5"/>
    <w:rsid w:val="00F138A3"/>
    <w:rsid w:val="00F20553"/>
    <w:rsid w:val="00F304D3"/>
    <w:rsid w:val="00F318D0"/>
    <w:rsid w:val="00F33E73"/>
    <w:rsid w:val="00F522A9"/>
    <w:rsid w:val="00F7239F"/>
    <w:rsid w:val="00FA6621"/>
    <w:rsid w:val="00FE7DEA"/>
    <w:rsid w:val="02760B7D"/>
    <w:rsid w:val="033602A9"/>
    <w:rsid w:val="04CE1D8A"/>
    <w:rsid w:val="10E942EE"/>
    <w:rsid w:val="1EB26433"/>
    <w:rsid w:val="2716366C"/>
    <w:rsid w:val="2F015564"/>
    <w:rsid w:val="33C61954"/>
    <w:rsid w:val="4B237098"/>
    <w:rsid w:val="52F42D5A"/>
    <w:rsid w:val="696C5313"/>
    <w:rsid w:val="698B6D97"/>
    <w:rsid w:val="6C4E6F5C"/>
    <w:rsid w:val="7B24008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name="Balloon Text"/>
    <w:lsdException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14">
    <w:name w:val="Default Paragraph Font"/>
    <w:semiHidden/>
    <w:uiPriority w:val="0"/>
  </w:style>
  <w:style w:type="table" w:default="1" w:styleId="1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semiHidden/>
    <w:qFormat/>
    <w:uiPriority w:val="0"/>
    <w:pPr>
      <w:shd w:val="clear" w:color="auto" w:fill="000080"/>
    </w:pPr>
  </w:style>
  <w:style w:type="paragraph" w:styleId="3">
    <w:name w:val="annotation text"/>
    <w:basedOn w:val="1"/>
    <w:semiHidden/>
    <w:uiPriority w:val="0"/>
    <w:pPr>
      <w:jc w:val="left"/>
    </w:pPr>
  </w:style>
  <w:style w:type="paragraph" w:styleId="4">
    <w:name w:val="Body Text Indent"/>
    <w:basedOn w:val="1"/>
    <w:uiPriority w:val="0"/>
    <w:pPr>
      <w:tabs>
        <w:tab w:val="left" w:pos="0"/>
      </w:tabs>
      <w:ind w:left="90" w:leftChars="43"/>
    </w:pPr>
    <w:rPr>
      <w:color w:val="800000"/>
      <w:sz w:val="21"/>
    </w:rPr>
  </w:style>
  <w:style w:type="paragraph" w:styleId="5">
    <w:name w:val="Plain Text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</w:rPr>
  </w:style>
  <w:style w:type="paragraph" w:styleId="6">
    <w:name w:val="Balloon Text"/>
    <w:basedOn w:val="1"/>
    <w:semiHidden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/>
      <w:color w:val="000000"/>
      <w:kern w:val="0"/>
    </w:rPr>
  </w:style>
  <w:style w:type="paragraph" w:styleId="11">
    <w:name w:val="annotation subject"/>
    <w:basedOn w:val="3"/>
    <w:next w:val="3"/>
    <w:semiHidden/>
    <w:uiPriority w:val="0"/>
    <w:rPr>
      <w:b/>
      <w:bCs/>
    </w:rPr>
  </w:style>
  <w:style w:type="table" w:styleId="13">
    <w:name w:val="Table Grid"/>
    <w:basedOn w:val="12"/>
    <w:unhideWhenUsed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5">
    <w:name w:val="page number"/>
    <w:basedOn w:val="14"/>
    <w:uiPriority w:val="0"/>
  </w:style>
  <w:style w:type="character" w:styleId="16">
    <w:name w:val="FollowedHyperlink"/>
    <w:basedOn w:val="14"/>
    <w:uiPriority w:val="0"/>
    <w:rPr>
      <w:color w:val="800080"/>
      <w:u w:val="single"/>
    </w:rPr>
  </w:style>
  <w:style w:type="character" w:styleId="17">
    <w:name w:val="Hyperlink"/>
    <w:basedOn w:val="14"/>
    <w:qFormat/>
    <w:uiPriority w:val="0"/>
    <w:rPr>
      <w:color w:val="0000FF"/>
      <w:u w:val="none"/>
    </w:rPr>
  </w:style>
  <w:style w:type="character" w:styleId="18">
    <w:name w:val="annotation reference"/>
    <w:basedOn w:val="14"/>
    <w:semiHidden/>
    <w:qFormat/>
    <w:uiPriority w:val="0"/>
    <w:rPr>
      <w:sz w:val="21"/>
      <w:szCs w:val="21"/>
    </w:rPr>
  </w:style>
  <w:style w:type="character" w:customStyle="1" w:styleId="19">
    <w:name w:val="unnamed1"/>
    <w:basedOn w:val="14"/>
    <w:qFormat/>
    <w:uiPriority w:val="0"/>
    <w:rPr>
      <w:sz w:val="18"/>
      <w:szCs w:val="18"/>
    </w:rPr>
  </w:style>
  <w:style w:type="paragraph" w:customStyle="1" w:styleId="20">
    <w:name w:val="正文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1">
    <w:name w:val="p0"/>
    <w:basedOn w:val="1"/>
    <w:uiPriority w:val="0"/>
    <w:pPr>
      <w:widowControl/>
    </w:pPr>
    <w:rPr>
      <w:kern w:val="0"/>
      <w:sz w:val="21"/>
      <w:szCs w:val="21"/>
    </w:rPr>
  </w:style>
  <w:style w:type="paragraph" w:customStyle="1" w:styleId="22">
    <w:name w:val="List Paragraph"/>
    <w:basedOn w:val="1"/>
    <w:qFormat/>
    <w:uiPriority w:val="0"/>
    <w:pPr>
      <w:ind w:firstLine="420" w:firstLineChars="200"/>
    </w:pPr>
    <w:rPr>
      <w:sz w:val="21"/>
    </w:rPr>
  </w:style>
  <w:style w:type="paragraph" w:customStyle="1" w:styleId="23">
    <w:name w:val="HTML Top of Form"/>
    <w:basedOn w:val="1"/>
    <w:next w:val="1"/>
    <w:qFormat/>
    <w:uiPriority w:val="0"/>
    <w:pPr>
      <w:pBdr>
        <w:bottom w:val="single" w:color="auto" w:sz="6" w:space="1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24">
    <w:name w:val="HTML Bottom of Form"/>
    <w:basedOn w:val="1"/>
    <w:next w:val="1"/>
    <w:qFormat/>
    <w:uiPriority w:val="0"/>
    <w:pPr>
      <w:pBdr>
        <w:top w:val="single" w:color="auto" w:sz="6" w:space="1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25">
    <w:name w:val=" Char3 Char Char Char Char Char Char"/>
    <w:basedOn w:val="1"/>
    <w:qFormat/>
    <w:uiPriority w:val="0"/>
    <w:pPr>
      <w:widowControl/>
      <w:adjustRightInd w:val="0"/>
      <w:spacing w:line="300" w:lineRule="auto"/>
      <w:ind w:firstLine="200" w:firstLineChars="200"/>
      <w:textAlignment w:val="baseline"/>
    </w:pPr>
    <w:rPr>
      <w:rFonts w:ascii="Verdana" w:hAnsi="Verdana"/>
      <w:kern w:val="0"/>
      <w:sz w:val="21"/>
      <w:szCs w:val="20"/>
      <w:lang w:eastAsia="en-US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4" Type="http://schemas.openxmlformats.org/officeDocument/2006/relationships/image" Target="file:///D:\qq&#25991;&#20214;\712321467\Image\C2C\Image2\%257B75232B38-A165-1FB7-499C-2E1C792CACB5%257D.png" TargetMode="External"/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2"/>
    <customShpInfo spid="_x0000_s2053"/>
    <customShpInfo spid="_x0000_s2054"/>
    <customShpInfo spid="_x0000_s2055"/>
    <customShpInfo spid="_x0000_s2056"/>
    <customShpInfo spid="_x0000_s2057"/>
    <customShpInfo spid="_x0000_s2058"/>
    <customShpInfo spid="_x0000_s2059"/>
    <customShpInfo spid="_x0000_s2060"/>
    <customShpInfo spid="_x0000_s2050"/>
    <customShpInfo spid="_x0000_s2051"/>
    <customShpInfo spid="_x0000_s2049"/>
    <customShpInfo spid="_x0000_s2062"/>
    <customShpInfo spid="_x0000_s2063"/>
    <customShpInfo spid="_x0000_s2064"/>
    <customShpInfo spid="_x0000_s2065"/>
    <customShpInfo spid="_x0000_s1034"/>
    <customShpInfo spid="_x0000_s104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1810</Words>
  <Characters>2132</Characters>
  <Lines>14</Lines>
  <Paragraphs>4</Paragraphs>
  <TotalTime>0</TotalTime>
  <ScaleCrop>false</ScaleCrop>
  <LinksUpToDate>false</LinksUpToDate>
  <CharactersWithSpaces>2381</CharactersWithSpaces>
  <Application>WPS Office_11.1.0.8980_F1E327BC-269C-435d-A152-05C5408002CA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2016-12-12T12:56:00Z</dcterms:created>
  <dc:creator>微软用户</dc:creator>
  <cp:keywords>8开双面双页码密封试卷模板</cp:keywords>
  <cp:lastModifiedBy>admin</cp:lastModifiedBy>
  <cp:lastPrinted>2014-06-14T12:01:00Z</cp:lastPrinted>
  <dcterms:modified xsi:type="dcterms:W3CDTF">2023-04-11T02:41:56Z</dcterms:modified>
  <dc:subject>此试卷基于“8开双面双页码密封试卷模板”创建</dc:subject>
  <dc:title>请更改此试卷文件名</dc:title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2052-11.1.0.8980</vt:lpwstr>
  </property>
</Properties>
</file>