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pict>
          <v:shape id="_x0000_s1025" o:spid="_x0000_s1025" o:spt="75" type="#_x0000_t75" style="position:absolute;left:0pt;margin-left:955pt;margin-top:831pt;height:2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sz w:val="36"/>
          <w:szCs w:val="36"/>
        </w:rPr>
        <w:t>九年级上期化学期中学情检测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可能用到的相对原子质量:H—1  C—12  N—14  O—16  S—32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  <w:szCs w:val="20"/>
        </w:rPr>
        <w:t>答题前填写好自己的姓名、班级、考号等信息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  <w:szCs w:val="20"/>
        </w:rPr>
        <w:t>请将答案正确填写在答题卡上</w:t>
      </w:r>
    </w:p>
    <w:p>
      <w:pPr>
        <w:spacing w:line="18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一．选择题（共25小题，满分50分）</w:t>
      </w:r>
    </w:p>
    <w:p>
      <w:pPr>
        <w:spacing w:line="200" w:lineRule="atLeast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1．《卖炭翁》诗句“伐薪烧炭南山中”中的“伐薪”和“烧炭”过程涉及的主要变化（　　）</w:t>
      </w:r>
    </w:p>
    <w:p>
      <w:pPr>
        <w:spacing w:line="200" w:lineRule="atLeast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A．都是物理变化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200" w:lineRule="atLeast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B．都是化学变化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200" w:lineRule="atLeast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C．前者是化学变化，后者是物理变化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200" w:lineRule="atLeast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D．前者是物理变化，后者是化学变化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2．上课时小丽觉得呼吸不畅，怀疑与教室里二氧化碳的含量过高有关，小丽分别收集了250mL教室内、外的气体样本，向其中分别加入10mL澄清石灰水，充分振荡后观察现象。在此过程中，没有应用的科学方法是（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A．猜想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B．实验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C．对比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D．归纳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3．下列各图是初中化学实验常见的基本操作，其中正确的是（　　）</w:t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650240" cy="742950"/>
            <wp:effectExtent l="0" t="0" r="10160" b="635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771525" cy="767715"/>
            <wp:effectExtent l="0" t="0" r="3175" b="6985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274445" cy="617220"/>
            <wp:effectExtent l="0" t="0" r="8255" b="508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516255" cy="759460"/>
            <wp:effectExtent l="0" t="0" r="4445" b="254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4．下列化学仪器需垫加石棉网才能用酒精灯加热的是（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571500" cy="590550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731" cy="59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         B．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5575" cy="691515"/>
            <wp:effectExtent l="0" t="0" r="9525" b="6985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619125" cy="247650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375" cy="2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         D．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24460" cy="663575"/>
            <wp:effectExtent l="0" t="0" r="2540" b="9525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5．下列物质属于纯净物的是（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A．洁净的空气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B．清澈的海水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C．牛奶雪糕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D．五氧化二磷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6．空气是一种宝贵的自然资源，下列关于空气说法正确的是（　　）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A．空气中，氧气和氮气的体积比约为1：5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B．二氧化碳不属于空气污染物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C．可以直接从空气中分离获得氢气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D．空气中稀有气体的含量最少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7．根据如图全球海水、陆地水储量比，下列说法错误的是（　　）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762760" cy="1240790"/>
            <wp:effectExtent l="0" t="0" r="2540" b="381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A．淡水资源是取之不尽，用之不竭的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B．地球上大部分是含盐量很高的海水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C．为减少水体污染，农药、化肥要合理使用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D．为节约用水，农业、园林浇灌改大水漫灌为喷灌、滴灌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8．下列事实的微观解释中，不正确的是（　　）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A．遥知不是雪，为有暗香来——分子在不断地运动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B．蔗糖放入水中溶解一一蔗糖分子分解了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C．二氧化碳和干冰都能灭火——物质分子相同，其化学性质相同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D．水壶中的水烧开沸腾后，壶盖被顶起——水分子间的间隔增大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9．下列有关实验现象的描述正确的是（　　）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A．红磷在空气中燃烧产生白雾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B．镁条在空气中燃烧发出耀眼的白光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C．将木炭在空气中点燃后伸至氧气瓶中，生成二氧化碳气体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D．细铁丝在空气中燃烧，火星四射，生成黑色固体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10．下列有关催化剂的说法正确的是（　　）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A．某物质在化学反应前后质量不变，则该物质一定是该反应的催化剂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B．催化剂能改变化学反应速率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C．在化学反应后其化学性质发生了变化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D．若某反应忘添加催化剂，反应结束后，生成物的总质量会减少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11．自来水厂生产流程可用图所示，其中分离水中固态杂质的设备是（　　）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3643630" cy="911225"/>
            <wp:effectExtent l="0" t="0" r="1270" b="3175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3630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A．反应沉淀池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B．过滤池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C．活性炭吸附池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D．清水池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12．铷元素在元素周期表中的信息与铷原子结构示意图如图所示，下列说法错误的是（　　）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737360" cy="948690"/>
            <wp:effectExtent l="0" t="0" r="2540" b="381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A．m＝37，n＝1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B．铷原子的相对原子质量是85.468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C．铷离子的化学符号为Rb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D．铷原子的质量主要由构成其原子核的质子和中子的质量决定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13．加碘食盐中的“碘”指的是（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A．元素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B．原子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C．单质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D．分子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14．下列不是空气污染物的是（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A．PM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2.5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D．SO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15．危重病人抢救常需要吸氧的原因是（　　）</w:t>
      </w:r>
    </w:p>
    <w:p>
      <w:pPr>
        <w:tabs>
          <w:tab w:val="left" w:pos="4400"/>
        </w:tabs>
        <w:spacing w:line="180" w:lineRule="auto"/>
        <w:ind w:firstLine="210" w:firstLine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A．氧气无色无味     B．氧气可供给呼吸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C．氧气有助燃性    D．氧气密度大于空气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16．下列化学用语表达正确的是（　　）</w:t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A．三个氢氧根离子：3OH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B．两个氧原子：O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C．四个铝离子：4Al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3+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D．五个一氧化碳分子：5Co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17．已知：“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14300" cy="12382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6" cy="1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”表示氮原子，“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14300" cy="12382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6" cy="1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”表示氧原子。以下表示氧化物的是（　　）</w:t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923925" cy="57150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054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876300" cy="57150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885825" cy="523875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819150" cy="55245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18．学习完“原子的构成”之后，萍萍同学形成了以下认识，其中错误的是（　　）</w:t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A．原子由居于中心的原子核和核外电子构成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B．核外电子在离核远近不同的区域中运动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C．原子核的质量和电子的质量相差不大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D．原子核的体积与整个原子的体积相比要小很多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19．高铁酸钾（K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FeO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）是一种高效多功能的新型绿色消毒剂，主要可以用于饮用水处理。根据其化学式推算出其中铁元素的化合价为（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688" w:firstLineChars="328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A．+2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B．+3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688" w:firstLineChars="328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C．+4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D．+6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20．某元素R的原子序数为m，能够形成核外有x个电子的R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n+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离子，则下列关系式一定正确的是（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A．m═n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B．m═n+x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C．m═n﹣x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D．m═x﹣n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21．某物质中只含有一种元素，则该物质不可能是（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A．化合物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B．混合物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C．单质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D．纯净物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22．下列各组物质中，前者为单质，后者为化合物的是（　　）</w:t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A．水、二氧化碳            B．镁、水银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4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C．白磷、冰水混合物        D．硫粉、稀有气体</w:t>
      </w:r>
    </w:p>
    <w:p>
      <w:pPr>
        <w:spacing w:line="18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23．实现习近平总书记提出的“碳达峰”“碳中和”的目标，节能减排理念必须深入人心。二氧化碳可以通过以下反应CO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+3H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position w:val="-23"/>
          <w:sz w:val="21"/>
          <w:szCs w:val="21"/>
        </w:rPr>
        <w:pict>
          <v:shape id="_x0000_i1025" o:spt="75" type="#_x0000_t75" style="height:30pt;width:51.7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X+CH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OH实现“碳中和”，X的化学式为（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C．CO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OH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24．如图所示是某反应前后的微观示意图，“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71450" cy="1714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17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”和“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09550" cy="22860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”表示两种不同的原子．则该反应（　　）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3890645" cy="879475"/>
            <wp:effectExtent l="0" t="0" r="8255" b="9525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064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A．是化合反应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B．有单质生成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C．反应前后分子种类不变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D．参加反应的两种分子个数比为4：1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25．在反应2CO+O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position w:val="-23"/>
          <w:sz w:val="21"/>
          <w:szCs w:val="21"/>
        </w:rPr>
        <w:pict>
          <v:shape id="_x0000_i1026" o:spt="75" alt="菁优网-jyeoo" type="#_x0000_t75" style="height:22.75pt;width:30.15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中，各物质间的质量比为（　　）</w:t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A．2：1：2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B．56：32：88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18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C．28：32：44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D．1：1：2</w:t>
      </w:r>
    </w:p>
    <w:p>
      <w:pPr>
        <w:spacing w:line="18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18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二．填空题（共3小题，满分15分，每空1分）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26．（6分）请用化学用语填空：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（1）地壳中含量最高的金属元素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（2）2个二氧化硫分子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542925" cy="66675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145" cy="66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对应的粒子符号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（4）标出氧化镁中镁元素的化合价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（5）2N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中的前面“2”表示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180" w:lineRule="auto"/>
        <w:ind w:left="273" w:leftChars="130" w:firstLine="1260" w:firstLineChars="6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右下角“2”表示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27．（6分）如图中的①、②分别是钠元素、氯元素在周期表中的信息，A、B、C、D是四种粒子的结构示意图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请你回答下列问题：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3851275" cy="796925"/>
            <wp:effectExtent l="0" t="0" r="9525" b="3175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（1）钠元素的原子序数为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，氯元素的相对原子质量为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（2）示意图D中的X＝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（3）A、B、C、D中属于同种元素的粒子是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（填序号）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（4）已知A和B两种粒子的化学性质相似，是由于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（5）C粒子属于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离子（填“阴”或“阳”）。</w:t>
      </w:r>
    </w:p>
    <w:p>
      <w:pPr>
        <w:spacing w:line="18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28．（3分）（1）我国古代典籍中有“银针验毒”的记载，其反应原理之一是4Ag+2H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S+O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＝2X+2H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O，则X的化学式为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（2）某氮的氧化物中氮元素与氧元素的质量比为7：16，则该氮的氧化物的化学式为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（3）相同质量的SO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和SO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中所含氧原子的个数比为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18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spacing w:line="18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三．实验题（共2小题，满分30分，每空两分）</w:t>
      </w:r>
    </w:p>
    <w:p>
      <w:pPr>
        <w:spacing w:line="180" w:lineRule="auto"/>
        <w:ind w:left="273" w:hanging="273" w:hanging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29．（14分）实验室常用下列A、B装置制取气体，</w:t>
      </w:r>
    </w:p>
    <w:p>
      <w:pPr>
        <w:spacing w:line="180" w:lineRule="auto"/>
        <w:ind w:left="273" w:hanging="273" w:hanging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C、D、E装置收集气体。请回答以下问题：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4022090" cy="1132840"/>
            <wp:effectExtent l="0" t="0" r="3810" b="1016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209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（1）仪器①的名称是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（2）实验室用过氧化氢溶液和二氧化锰制取氧气，反应的化学方程式为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        　</w:t>
      </w:r>
      <w:r>
        <w:rPr>
          <w:rFonts w:hint="eastAsia" w:ascii="宋体" w:hAnsi="宋体" w:eastAsia="宋体" w:cs="宋体"/>
          <w:sz w:val="21"/>
          <w:szCs w:val="21"/>
        </w:rPr>
        <w:t xml:space="preserve">；可选用的发生装置是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（填装置字母代号）。若用图E装置收集氧气，实验结束后，发现收集的氧气不纯，可能的原因是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         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（3）用收集的氧气完成木炭燃烧的实验（如图F所示），反应的化学方程式是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　   　      </w:t>
      </w:r>
      <w:r>
        <w:rPr>
          <w:rFonts w:hint="eastAsia" w:ascii="宋体" w:hAnsi="宋体" w:eastAsia="宋体" w:cs="宋体"/>
          <w:sz w:val="21"/>
          <w:szCs w:val="21"/>
        </w:rPr>
        <w:t>；若用图G所示装置进行铁丝在氧气中燃烧的实验，该装置不足之处是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（4）通常状况下，甲烷是一种无色无味的气体，难溶于水，密度比空气小。实验室常用醋酸钠和碱石灰两种固体混合物加热制得甲烷气体。制取甲烷的发生装置和收集装置可选用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（填字母）。</w:t>
      </w:r>
    </w:p>
    <w:p>
      <w:pPr>
        <w:spacing w:line="18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30．（16分）水是一种重要的资源，爱护水资源，人人有责，据所学知识，回答下列问题。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4335780" cy="1586865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1647" cy="159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auto"/>
        <w:ind w:left="210" w:leftChars="1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（1）图一为电解水的实验装置图，所用电源为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　     </w:t>
      </w:r>
      <w:r>
        <w:rPr>
          <w:rFonts w:hint="eastAsia" w:ascii="宋体" w:hAnsi="宋体" w:eastAsia="宋体" w:cs="宋体"/>
          <w:sz w:val="21"/>
          <w:szCs w:val="21"/>
        </w:rPr>
        <w:t xml:space="preserve">（填“直流”“交流”）电源，反应的文字表达式  为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（2）通电一段时间后，b管中收集到的气体是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，a管和b管中产生气体的体积比是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（3）通过此实验可以得出水是由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组成的。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（4）电解水时，需要在水中预先加少量氢氧化钠或硫酸钠，目的是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　   　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（5）小英同学从水库中取出浑浊水样进行实验。</w:t>
      </w:r>
    </w:p>
    <w:p>
      <w:pPr>
        <w:spacing w:line="180" w:lineRule="auto"/>
        <w:ind w:left="483" w:leftChars="130" w:hanging="210" w:hangingChars="1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1 \* GB3 \* MERGEFORMAT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将水样静置，用如图二所示装置进行过滤，其操作规范的是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　    </w:t>
      </w:r>
      <w:r>
        <w:rPr>
          <w:rFonts w:hint="eastAsia" w:ascii="宋体" w:hAnsi="宋体" w:eastAsia="宋体" w:cs="宋体"/>
          <w:sz w:val="21"/>
          <w:szCs w:val="21"/>
        </w:rPr>
        <w:t>（填序号）。</w:t>
      </w:r>
    </w:p>
    <w:p>
      <w:pPr>
        <w:spacing w:line="18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a、滤纸边缘高出漏斗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b、玻璃棒的下端轻靠在三层滤纸一侧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c、漏斗末端管口未紧靠烧杯内壁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d、将滤纸湿润，使其紧贴漏斗内壁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e、用玻璃棒在漏斗中轻轻搅动以加快过滤速度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2 \* GB3 \* MERGEFORMAT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在过滤操作中，玻璃棒的作用是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180" w:lineRule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四．计算题（共1小题，满分5分）</w:t>
      </w:r>
    </w:p>
    <w:p>
      <w:pPr>
        <w:spacing w:line="180" w:lineRule="auto"/>
        <w:ind w:left="273" w:hanging="273" w:hanging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31．（5分）氮气和氢气在一定条件下可反应生成氨气，反应原理为：N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+3H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position w:val="-3"/>
          <w:sz w:val="21"/>
          <w:szCs w:val="21"/>
        </w:rPr>
        <w:pict>
          <v:shape id="_x0000_i1027" o:spt="75" alt="菁优网-jyeoo" type="#_x0000_t75" style="height:13.55pt;width:47.85pt;" filled="f" o:preferrelative="t" stroked="f" coordsize="21600,21600">
            <v:path/>
            <v:fill on="f" focussize="0,0"/>
            <v:stroke on="f" joinstyle="miter"/>
            <v:imagedata r:id="rId3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t xml:space="preserve"> 2NH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．计算：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（1）NH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 xml:space="preserve"> 中氮原子和氢原子的个数比为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（2）NH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 xml:space="preserve"> 中氮元素的质量分数为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　   </w:t>
      </w:r>
      <w:r>
        <w:rPr>
          <w:rFonts w:hint="eastAsia" w:ascii="宋体" w:hAnsi="宋体" w:eastAsia="宋体" w:cs="宋体"/>
          <w:sz w:val="21"/>
          <w:szCs w:val="21"/>
        </w:rPr>
        <w:t>（结果精确到 0.1%）。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（3）若生成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6.8</w:t>
      </w:r>
      <w:r>
        <w:rPr>
          <w:rFonts w:hint="eastAsia" w:ascii="宋体" w:hAnsi="宋体" w:eastAsia="宋体" w:cs="宋体"/>
          <w:sz w:val="21"/>
          <w:szCs w:val="21"/>
        </w:rPr>
        <w:t>克氨气，则参加反应的氮气多少克？</w:t>
      </w: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九年级上期化学期中学情检测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参考答案</w:t>
      </w:r>
    </w:p>
    <w:p>
      <w:pPr>
        <w:numPr>
          <w:ilvl w:val="0"/>
          <w:numId w:val="2"/>
        </w:numPr>
        <w:spacing w:line="360" w:lineRule="auto"/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D  2、 D  3、C   4、A   5、D   6、B   7、A  8、B   9、B  10、B  11、B  12、 C  13、A 14、C    15、 B  16、C  17、 C  18、C 19、D   20、B   21、A   22、C   23、B   24、A  25、B   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26、</w:t>
      </w:r>
    </w:p>
    <w:p>
      <w:pPr>
        <w:numPr>
          <w:ilvl w:val="0"/>
          <w:numId w:val="0"/>
        </w:numPr>
        <w:spacing w:line="360" w:lineRule="auto"/>
        <w:ind w:left="210" w:leftChars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drawing>
          <wp:inline distT="0" distB="0" distL="114300" distR="114300">
            <wp:extent cx="5273040" cy="927735"/>
            <wp:effectExtent l="0" t="0" r="3810" b="5715"/>
            <wp:docPr id="25" name="图片 25" descr="9aed8e6008df44f5c63cbe17419c9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9aed8e6008df44f5c63cbe17419c9dc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27、（1）11  35.5  （2）8   （3） BC （4）它们原子的最外层电子数相同  （5）阴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28、（1）Ag</w:t>
      </w:r>
      <w:r>
        <w:rPr>
          <w:rFonts w:hint="eastAsia" w:ascii="宋体" w:hAnsi="宋体" w:eastAsia="宋体" w:cs="宋体"/>
          <w:b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S  （2）NO</w:t>
      </w:r>
      <w:r>
        <w:rPr>
          <w:rFonts w:hint="eastAsia" w:ascii="宋体" w:hAnsi="宋体" w:eastAsia="宋体" w:cs="宋体"/>
          <w:b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（3）5：6  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29、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drawing>
          <wp:inline distT="0" distB="0" distL="114300" distR="114300">
            <wp:extent cx="3522980" cy="3136265"/>
            <wp:effectExtent l="0" t="0" r="1270" b="6985"/>
            <wp:docPr id="26" name="图片 26" descr="a1332cd16db7faf81e578ffd80478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a1332cd16db7faf81e578ffd804781b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22980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drawing>
          <wp:inline distT="0" distB="0" distL="114300" distR="114300">
            <wp:extent cx="3029585" cy="2512695"/>
            <wp:effectExtent l="0" t="0" r="18415" b="1905"/>
            <wp:docPr id="27" name="图片 27" descr="0f491fc9fbca97e6b9d34e4de6790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0f491fc9fbca97e6b9d34e4de6790dd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30、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drawing>
          <wp:inline distT="0" distB="0" distL="114300" distR="114300">
            <wp:extent cx="3122295" cy="1496695"/>
            <wp:effectExtent l="0" t="0" r="1905" b="8255"/>
            <wp:docPr id="28" name="图片 28" descr="c6f274ea1a8db24c857028406af6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6f274ea1a8db24c857028406af67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22295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bd 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引流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31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sz w:val="24"/>
          <w:szCs w:val="24"/>
          <w:lang w:val="en-US" w:eastAsia="zh-CN"/>
        </w:rPr>
        <w:drawing>
          <wp:inline distT="0" distB="0" distL="114300" distR="114300">
            <wp:extent cx="4074160" cy="3609340"/>
            <wp:effectExtent l="0" t="0" r="2540" b="10160"/>
            <wp:docPr id="29" name="图片 29" descr="34cf4e12680fa5b008afe24765be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34cf4e12680fa5b008afe24765be96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360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spacing w:line="180" w:lineRule="auto"/>
        <w:ind w:left="273" w:leftChars="130"/>
        <w:rPr>
          <w:rFonts w:hint="eastAsia" w:ascii="宋体" w:hAnsi="宋体" w:eastAsia="宋体" w:cs="宋体"/>
          <w:sz w:val="21"/>
          <w:szCs w:val="21"/>
        </w:rPr>
        <w:sectPr>
          <w:headerReference r:id="rId3" w:type="default"/>
          <w:footerReference r:id="rId4" w:type="default"/>
          <w:type w:val="continuous"/>
          <w:pgSz w:w="23811" w:h="16838" w:orient="landscape"/>
          <w:pgMar w:top="1800" w:right="1440" w:bottom="1800" w:left="1440" w:header="851" w:footer="992" w:gutter="0"/>
          <w:pgNumType w:start="1" w:chapStyle="5" w:chapSep="colon"/>
          <w:cols w:equalWidth="0" w:num="3">
            <w:col w:w="6693" w:space="425"/>
            <w:col w:w="6693" w:space="425"/>
            <w:col w:w="6693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1FDCA9"/>
    <w:multiLevelType w:val="singleLevel"/>
    <w:tmpl w:val="F31FDCA9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FCFBF0DD"/>
    <w:multiLevelType w:val="singleLevel"/>
    <w:tmpl w:val="FCFBF0D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0F6FCFA7"/>
    <w:multiLevelType w:val="singleLevel"/>
    <w:tmpl w:val="0F6FCFA7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2MDYxOGZkN2E0M2IzMjRiNzEyOGM5YmM3ZDJjYTcifQ=="/>
  </w:docVars>
  <w:rsids>
    <w:rsidRoot w:val="00AC09DF"/>
    <w:rsid w:val="00005D46"/>
    <w:rsid w:val="0003414B"/>
    <w:rsid w:val="00042134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2611"/>
    <w:rsid w:val="004E324E"/>
    <w:rsid w:val="004E732C"/>
    <w:rsid w:val="004F4D4E"/>
    <w:rsid w:val="00504026"/>
    <w:rsid w:val="00517B56"/>
    <w:rsid w:val="00533E8A"/>
    <w:rsid w:val="005A21DB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9202C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21CA"/>
    <w:rsid w:val="009C7511"/>
    <w:rsid w:val="009D3C9F"/>
    <w:rsid w:val="009D5703"/>
    <w:rsid w:val="009E313F"/>
    <w:rsid w:val="009E5B42"/>
    <w:rsid w:val="009E5CA0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94FB3"/>
    <w:rsid w:val="00BB63FE"/>
    <w:rsid w:val="00BD36DE"/>
    <w:rsid w:val="00C02FC6"/>
    <w:rsid w:val="00C23E2C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A3B8F"/>
    <w:rsid w:val="00DC38EC"/>
    <w:rsid w:val="00DD0C5A"/>
    <w:rsid w:val="00E33A80"/>
    <w:rsid w:val="00E9089D"/>
    <w:rsid w:val="00F02182"/>
    <w:rsid w:val="00F809D3"/>
    <w:rsid w:val="00FD376B"/>
    <w:rsid w:val="02E07CE9"/>
    <w:rsid w:val="05681A7F"/>
    <w:rsid w:val="095C18FB"/>
    <w:rsid w:val="0CCB2D8A"/>
    <w:rsid w:val="0DA03D74"/>
    <w:rsid w:val="0DCD726B"/>
    <w:rsid w:val="0E8C2C83"/>
    <w:rsid w:val="13B41DD7"/>
    <w:rsid w:val="16DA6555"/>
    <w:rsid w:val="17680005"/>
    <w:rsid w:val="19806926"/>
    <w:rsid w:val="19C37774"/>
    <w:rsid w:val="1A1D65E2"/>
    <w:rsid w:val="1CB55677"/>
    <w:rsid w:val="1D952165"/>
    <w:rsid w:val="1F2733AF"/>
    <w:rsid w:val="202111B2"/>
    <w:rsid w:val="20A13AD8"/>
    <w:rsid w:val="21134B3E"/>
    <w:rsid w:val="2191004B"/>
    <w:rsid w:val="247104F9"/>
    <w:rsid w:val="26261ABB"/>
    <w:rsid w:val="2AF75E15"/>
    <w:rsid w:val="2B942D1F"/>
    <w:rsid w:val="31C3129A"/>
    <w:rsid w:val="38CF4583"/>
    <w:rsid w:val="3E7201E0"/>
    <w:rsid w:val="40414B05"/>
    <w:rsid w:val="45331B6A"/>
    <w:rsid w:val="45B63B66"/>
    <w:rsid w:val="4A077D21"/>
    <w:rsid w:val="4CF21525"/>
    <w:rsid w:val="4D051F7F"/>
    <w:rsid w:val="4FEB08B0"/>
    <w:rsid w:val="52642B9B"/>
    <w:rsid w:val="540C690B"/>
    <w:rsid w:val="54106B37"/>
    <w:rsid w:val="58C41652"/>
    <w:rsid w:val="5C7165E1"/>
    <w:rsid w:val="5EB817B3"/>
    <w:rsid w:val="615269E1"/>
    <w:rsid w:val="61B2747F"/>
    <w:rsid w:val="637569B7"/>
    <w:rsid w:val="64313B35"/>
    <w:rsid w:val="650C3C8F"/>
    <w:rsid w:val="6714413F"/>
    <w:rsid w:val="681E06EC"/>
    <w:rsid w:val="699306A1"/>
    <w:rsid w:val="6BF6440D"/>
    <w:rsid w:val="6DF61446"/>
    <w:rsid w:val="721B1B84"/>
    <w:rsid w:val="74123DAE"/>
    <w:rsid w:val="7BE95201"/>
    <w:rsid w:val="7DA0067C"/>
    <w:rsid w:val="7EE4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_Style 16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numbering" Target="numbering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34.jpeg"/><Relationship Id="rId37" Type="http://schemas.openxmlformats.org/officeDocument/2006/relationships/image" Target="media/image33.jpeg"/><Relationship Id="rId36" Type="http://schemas.openxmlformats.org/officeDocument/2006/relationships/image" Target="media/image32.jpeg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8275EF-2299-424E-9068-D6F9F9656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2</Pages>
  <Words>3020</Words>
  <Characters>3174</Characters>
  <Lines>27</Lines>
  <Paragraphs>7</Paragraphs>
  <TotalTime>0</TotalTime>
  <ScaleCrop>false</ScaleCrop>
  <LinksUpToDate>false</LinksUpToDate>
  <CharactersWithSpaces>3673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2022-10-30T13:32:00Z</dcterms:created>
  <dc:creator>©2010-2022 jyeoo.com</dc:creator>
  <cp:keywords>jyeoo,菁优网</cp:keywords>
  <cp:lastModifiedBy>admin</cp:lastModifiedBy>
  <cp:lastPrinted>2022-11-02T00:43:00Z</cp:lastPrinted>
  <dcterms:modified xsi:type="dcterms:W3CDTF">2023-04-11T09:41:52Z</dcterms:modified>
  <dc:title>2022年10月30日璄的初中化学组卷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