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840" w:leftChars="0"/>
        <w:jc w:val="center"/>
        <w:rPr>
          <w:rFonts w:hint="eastAsia" w:ascii="微软雅黑" w:hAnsi="微软雅黑" w:eastAsia="微软雅黑" w:cs="微软雅黑"/>
          <w:b/>
          <w:bCs/>
          <w:sz w:val="32"/>
          <w:szCs w:val="40"/>
          <w:lang w:val="en-US" w:eastAsia="zh-CN"/>
        </w:rPr>
      </w:pPr>
      <w:r>
        <w:rPr>
          <w:rFonts w:hint="eastAsia" w:ascii="微软雅黑" w:hAnsi="微软雅黑" w:eastAsia="微软雅黑" w:cs="微软雅黑"/>
          <w:b/>
          <w:bCs/>
          <w:sz w:val="32"/>
          <w:szCs w:val="40"/>
          <w:lang w:val="en-US" w:eastAsia="zh-CN"/>
        </w:rPr>
        <w:drawing>
          <wp:anchor distT="0" distB="0" distL="114300" distR="114300" simplePos="0" relativeHeight="251658240" behindDoc="0" locked="0" layoutInCell="1" allowOverlap="1">
            <wp:simplePos x="0" y="0"/>
            <wp:positionH relativeFrom="page">
              <wp:posOffset>11772900</wp:posOffset>
            </wp:positionH>
            <wp:positionV relativeFrom="topMargin">
              <wp:posOffset>10871200</wp:posOffset>
            </wp:positionV>
            <wp:extent cx="330200" cy="406400"/>
            <wp:effectExtent l="0" t="0" r="12700" b="1270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9"/>
                    <a:stretch>
                      <a:fillRect/>
                    </a:stretch>
                  </pic:blipFill>
                  <pic:spPr>
                    <a:xfrm>
                      <a:off x="0" y="0"/>
                      <a:ext cx="330200" cy="406400"/>
                    </a:xfrm>
                    <a:prstGeom prst="rect">
                      <a:avLst/>
                    </a:prstGeom>
                  </pic:spPr>
                </pic:pic>
              </a:graphicData>
            </a:graphic>
          </wp:anchor>
        </w:drawing>
      </w:r>
      <w:r>
        <w:rPr>
          <w:rFonts w:hint="eastAsia" w:ascii="微软雅黑" w:hAnsi="微软雅黑" w:eastAsia="微软雅黑" w:cs="微软雅黑"/>
          <w:b/>
          <w:bCs/>
          <w:sz w:val="32"/>
          <w:szCs w:val="40"/>
          <w:lang w:val="en-US" w:eastAsia="zh-CN"/>
        </w:rPr>
        <w:t>第三单元 明清时期：统一多民族国家的巩固与发展  综合测试</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ascii="宋体" w:hAnsi="宋体" w:eastAsia="宋体" w:cs="宋体"/>
          <w:b/>
          <w:sz w:val="21"/>
        </w:rPr>
      </w:pPr>
      <w:r>
        <w:rPr>
          <w:rFonts w:ascii="宋体" w:hAnsi="宋体" w:eastAsia="宋体" w:cs="宋体"/>
          <w:b/>
          <w:sz w:val="21"/>
        </w:rPr>
        <w:t>一、选择题</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1．下列关于明朝抗倭的叙述中正确的是（</w:t>
      </w:r>
      <w:r>
        <w:rPr>
          <w:rFonts w:ascii="Times New Roman" w:hAnsi="Times New Roman" w:eastAsia="Times New Roman" w:cs="Times New Roman"/>
          <w:kern w:val="0"/>
          <w:sz w:val="24"/>
          <w:szCs w:val="24"/>
        </w:rPr>
        <w:t>   </w:t>
      </w:r>
      <w:r>
        <w:t>）</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A．明朝中期，我国东南沿海地区开始受倭寇骚扰</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B．倭寇只在海上袭扰来往的商船</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C．明王朝派年轻将领戚继光到东南沿海抗倭</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D．戚继光率戚家军取得郾城大捷</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2．史实是指客观发生的历史事实，历史观点是对史实的认识。以下关于唐朝的历史，属于观点的是（</w:t>
      </w:r>
      <w:r>
        <w:rPr>
          <w:rFonts w:ascii="Times New Roman" w:hAnsi="Times New Roman" w:eastAsia="Times New Roman" w:cs="Times New Roman"/>
          <w:kern w:val="0"/>
          <w:sz w:val="24"/>
          <w:szCs w:val="24"/>
        </w:rPr>
        <w:t>   </w:t>
      </w:r>
      <w:r>
        <w:t>）</w:t>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240" w:lineRule="auto"/>
        <w:jc w:val="left"/>
        <w:textAlignment w:val="center"/>
      </w:pPr>
      <w:r>
        <w:t>A．618年，李渊建立唐朝，定都长安</w:t>
      </w:r>
      <w:r>
        <w:tab/>
      </w:r>
      <w:r>
        <w:t>B．朱元璋废丞相从而加强君主专制</w:t>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240" w:lineRule="auto"/>
        <w:jc w:val="left"/>
        <w:textAlignment w:val="center"/>
      </w:pPr>
      <w:r>
        <w:t>C．隋炀帝时期修建大运河</w:t>
      </w:r>
      <w:r>
        <w:tab/>
      </w:r>
      <w:r>
        <w:t>D．元朝建立行省制度</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3．被誉为我国“国剧”的剧种是</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uto"/>
        <w:jc w:val="left"/>
        <w:textAlignment w:val="center"/>
      </w:pPr>
      <w:r>
        <w:t>A．昆剧</w:t>
      </w:r>
      <w:r>
        <w:tab/>
      </w:r>
      <w:r>
        <w:t>B．京剧</w:t>
      </w:r>
      <w:r>
        <w:tab/>
      </w:r>
      <w:r>
        <w:t>C．秦腔</w:t>
      </w:r>
      <w:r>
        <w:tab/>
      </w:r>
      <w:r>
        <w:t>D．川剧</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4．万里长城是我国古代劳动人民智慧和独创性的象征。据下图判断，该长城修筑于（</w:t>
      </w:r>
      <w:r>
        <w:rPr>
          <w:rFonts w:ascii="Times New Roman" w:hAnsi="Times New Roman" w:eastAsia="Times New Roman" w:cs="Times New Roman"/>
          <w:kern w:val="0"/>
          <w:sz w:val="24"/>
          <w:szCs w:val="24"/>
        </w:rPr>
        <w:t>  </w:t>
      </w:r>
      <w:r>
        <w:t>）</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drawing>
          <wp:inline distT="0" distB="0" distL="114300" distR="114300">
            <wp:extent cx="2095500" cy="1247775"/>
            <wp:effectExtent l="0" t="0" r="7620" b="1905"/>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10"/>
                    <a:stretch>
                      <a:fillRect/>
                    </a:stretch>
                  </pic:blipFill>
                  <pic:spPr>
                    <a:xfrm>
                      <a:off x="0" y="0"/>
                      <a:ext cx="2095500" cy="1247775"/>
                    </a:xfrm>
                    <a:prstGeom prst="rect">
                      <a:avLst/>
                    </a:prstGeom>
                  </pic:spPr>
                </pic:pic>
              </a:graphicData>
            </a:graphic>
          </wp:inline>
        </w:drawing>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240" w:lineRule="auto"/>
        <w:jc w:val="left"/>
        <w:textAlignment w:val="center"/>
      </w:pPr>
      <w:r>
        <w:t>A．秦朝</w:t>
      </w:r>
      <w:r>
        <w:tab/>
      </w:r>
      <w:r>
        <w:t>B．汉朝</w:t>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240" w:lineRule="auto"/>
        <w:jc w:val="left"/>
        <w:textAlignment w:val="center"/>
      </w:pPr>
      <w:r>
        <w:t>C．明朝</w:t>
      </w:r>
      <w:r>
        <w:tab/>
      </w:r>
      <w:r>
        <w:t>D．清朝</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5．“打虎拍蝇”入选年度热词第三，它反映了党中央在惩治腐败这一大问题上的原则、立场和政策措施，既形象又深刻。下列官职不具有监察职能的是</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uto"/>
        <w:jc w:val="left"/>
        <w:textAlignment w:val="center"/>
      </w:pPr>
      <w:r>
        <w:t>A．刺史</w:t>
      </w:r>
      <w:r>
        <w:tab/>
      </w:r>
      <w:r>
        <w:t>B．御史大夫</w:t>
      </w:r>
      <w:r>
        <w:tab/>
      </w:r>
      <w:r>
        <w:t>C．锦衣卫</w:t>
      </w:r>
      <w:r>
        <w:tab/>
      </w:r>
      <w:r>
        <w:t>D．三司</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6．中国古代出现过多次治世局面。以下排序正确的是</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A．文景之治——贞观之治——开元盛世——康乾盛世</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B．贞观之治——开元盛世——康乾盛世——文景之治</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C．开元盛世——康乾盛世——文景之治——贞观之治</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D．康乾盛世——文景之治——贞观之治——开元盛世</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7．下面四部著作中，有一部与其他三部明显不能归于同一类，这一部是</w:t>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240" w:lineRule="auto"/>
        <w:jc w:val="left"/>
        <w:textAlignment w:val="center"/>
      </w:pPr>
      <w:r>
        <w:t>A．《本草纲目》</w:t>
      </w:r>
      <w:r>
        <w:tab/>
      </w:r>
      <w:r>
        <w:t>B．《天工开物》</w:t>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240" w:lineRule="auto"/>
        <w:jc w:val="left"/>
        <w:textAlignment w:val="center"/>
      </w:pPr>
      <w:r>
        <w:t>C．《农政全书》</w:t>
      </w:r>
      <w:r>
        <w:tab/>
      </w:r>
      <w:r>
        <w:t>D．《红楼梦》</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8．近日，国务院新闻办公室发布的《抗击新冠肺炎疫情的中国行动》白皮书指出，中国全力救治患者、拯救生命，充分发挥中医药特色优势，中医药参与救治确诊病例的占比达到92％。明代李时珍对中医发展贡献极大用毕生精力编写，被西方国家称为“东方医学巨典”的著作是</w:t>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240" w:lineRule="auto"/>
        <w:jc w:val="left"/>
        <w:textAlignment w:val="center"/>
      </w:pPr>
      <w:r>
        <w:t>A．《本草纲目》</w:t>
      </w:r>
      <w:r>
        <w:tab/>
      </w:r>
      <w:r>
        <w:t>B．《齐民要术》</w:t>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240" w:lineRule="auto"/>
        <w:jc w:val="left"/>
        <w:textAlignment w:val="center"/>
      </w:pPr>
      <w:r>
        <w:t>C．《水经注》</w:t>
      </w:r>
      <w:r>
        <w:tab/>
      </w:r>
      <w:r>
        <w:t>D．《伤寒杂病论》</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9．下图反映的政治制度实行的朝代是</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drawing>
          <wp:inline distT="0" distB="0" distL="114300" distR="114300">
            <wp:extent cx="2933700" cy="2266950"/>
            <wp:effectExtent l="0" t="0" r="7620" b="3810"/>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11"/>
                    <a:stretch>
                      <a:fillRect/>
                    </a:stretch>
                  </pic:blipFill>
                  <pic:spPr>
                    <a:xfrm>
                      <a:off x="0" y="0"/>
                      <a:ext cx="2933700" cy="2266950"/>
                    </a:xfrm>
                    <a:prstGeom prst="rect">
                      <a:avLst/>
                    </a:prstGeom>
                  </pic:spPr>
                </pic:pic>
              </a:graphicData>
            </a:graphic>
          </wp:inline>
        </w:drawing>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uto"/>
        <w:jc w:val="left"/>
        <w:textAlignment w:val="center"/>
      </w:pPr>
      <w:r>
        <w:t>A．唐</w:t>
      </w:r>
      <w:r>
        <w:tab/>
      </w:r>
      <w:r>
        <w:t>B．北宋</w:t>
      </w:r>
      <w:r>
        <w:tab/>
      </w:r>
      <w:r>
        <w:t>C．明</w:t>
      </w:r>
      <w:r>
        <w:tab/>
      </w:r>
      <w:r>
        <w:t>D．清</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10．下列哪项不属于清朝前期巩固国家统一的措施</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A．设置台湾府，加强海防</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B．平定大小和卓叛乱</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C．册封达赖、班禅并设置驻藏大臣</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D．派郑和下西洋，宣扬国威</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11．如果清王朝是一座高山的话，乾隆帝就是站在山巅的那个人，对西北边疆的巩固为他的文治武功又添了绚丽辉煌的一笔。材料反映的是（</w:t>
      </w:r>
      <w:r>
        <w:rPr>
          <w:rFonts w:ascii="Times New Roman" w:hAnsi="Times New Roman" w:eastAsia="Times New Roman" w:cs="Times New Roman"/>
          <w:kern w:val="0"/>
          <w:sz w:val="24"/>
          <w:szCs w:val="24"/>
        </w:rPr>
        <w:t>   </w:t>
      </w:r>
      <w:r>
        <w:t>）</w:t>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240" w:lineRule="auto"/>
        <w:jc w:val="left"/>
        <w:textAlignment w:val="center"/>
      </w:pPr>
      <w:r>
        <w:t>A．台州大捷</w:t>
      </w:r>
      <w:r>
        <w:tab/>
      </w:r>
      <w:r>
        <w:t>B．收回台湾</w:t>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240" w:lineRule="auto"/>
        <w:jc w:val="left"/>
        <w:textAlignment w:val="center"/>
      </w:pPr>
      <w:r>
        <w:t>C．平定大、小和卓叛乱</w:t>
      </w:r>
      <w:r>
        <w:tab/>
      </w:r>
      <w:r>
        <w:t>D．平定准噶尔叛乱</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12．我国古代文化辉煌灿烂。下列图片（著作）是我国古代文学最高成就的是</w:t>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240" w:lineRule="auto"/>
        <w:jc w:val="left"/>
        <w:textAlignment w:val="center"/>
      </w:pPr>
      <w:r>
        <w:t>A．</w:t>
      </w:r>
      <w:r>
        <w:drawing>
          <wp:inline distT="0" distB="0" distL="114300" distR="114300">
            <wp:extent cx="800100" cy="1190625"/>
            <wp:effectExtent l="0" t="0" r="7620" b="1333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2"/>
                    <a:stretch>
                      <a:fillRect/>
                    </a:stretch>
                  </pic:blipFill>
                  <pic:spPr>
                    <a:xfrm>
                      <a:off x="0" y="0"/>
                      <a:ext cx="800100" cy="1190625"/>
                    </a:xfrm>
                    <a:prstGeom prst="rect">
                      <a:avLst/>
                    </a:prstGeom>
                  </pic:spPr>
                </pic:pic>
              </a:graphicData>
            </a:graphic>
          </wp:inline>
        </w:drawing>
      </w:r>
      <w:r>
        <w:tab/>
      </w:r>
      <w:r>
        <w:t>B．</w:t>
      </w:r>
      <w:r>
        <w:drawing>
          <wp:inline distT="0" distB="0" distL="114300" distR="114300">
            <wp:extent cx="847725" cy="1257300"/>
            <wp:effectExtent l="0" t="0" r="5715" b="762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3"/>
                    <a:stretch>
                      <a:fillRect/>
                    </a:stretch>
                  </pic:blipFill>
                  <pic:spPr>
                    <a:xfrm>
                      <a:off x="0" y="0"/>
                      <a:ext cx="847725" cy="1257300"/>
                    </a:xfrm>
                    <a:prstGeom prst="rect">
                      <a:avLst/>
                    </a:prstGeom>
                  </pic:spPr>
                </pic:pic>
              </a:graphicData>
            </a:graphic>
          </wp:inline>
        </w:drawing>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240" w:lineRule="auto"/>
        <w:jc w:val="left"/>
        <w:textAlignment w:val="center"/>
      </w:pPr>
      <w:r>
        <w:t>C．</w:t>
      </w:r>
      <w:r>
        <w:drawing>
          <wp:inline distT="0" distB="0" distL="114300" distR="114300">
            <wp:extent cx="923925" cy="1162050"/>
            <wp:effectExtent l="0" t="0" r="5715" b="1143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4"/>
                    <a:stretch>
                      <a:fillRect/>
                    </a:stretch>
                  </pic:blipFill>
                  <pic:spPr>
                    <a:xfrm>
                      <a:off x="0" y="0"/>
                      <a:ext cx="923925" cy="1162050"/>
                    </a:xfrm>
                    <a:prstGeom prst="rect">
                      <a:avLst/>
                    </a:prstGeom>
                  </pic:spPr>
                </pic:pic>
              </a:graphicData>
            </a:graphic>
          </wp:inline>
        </w:drawing>
      </w:r>
      <w:r>
        <w:tab/>
      </w:r>
      <w:r>
        <w:t>D．</w:t>
      </w:r>
      <w:r>
        <w:drawing>
          <wp:inline distT="0" distB="0" distL="114300" distR="114300">
            <wp:extent cx="885825" cy="1276350"/>
            <wp:effectExtent l="0" t="0" r="13335" b="381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5"/>
                    <a:stretch>
                      <a:fillRect/>
                    </a:stretch>
                  </pic:blipFill>
                  <pic:spPr>
                    <a:xfrm>
                      <a:off x="0" y="0"/>
                      <a:ext cx="885825" cy="1276350"/>
                    </a:xfrm>
                    <a:prstGeom prst="rect">
                      <a:avLst/>
                    </a:prstGeom>
                  </pic:spPr>
                </pic:pic>
              </a:graphicData>
            </a:graphic>
          </wp:inline>
        </w:drawing>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13．鸿篇巨制《太祖秘史》展现了一代君王努尔哈赤史诗般波澜壮阔的一生。在这部剧中，大家可以看到努尔哈赤建立的宏图伟业是（</w:t>
      </w:r>
      <w:r>
        <w:rPr>
          <w:rFonts w:ascii="Times New Roman" w:hAnsi="Times New Roman" w:eastAsia="Times New Roman" w:cs="Times New Roman"/>
          <w:kern w:val="0"/>
          <w:sz w:val="24"/>
          <w:szCs w:val="24"/>
        </w:rPr>
        <w:t>   </w:t>
      </w:r>
      <w:r>
        <w:t>）</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drawing>
          <wp:inline distT="0" distB="0" distL="114300" distR="114300">
            <wp:extent cx="1466850" cy="1095375"/>
            <wp:effectExtent l="0" t="0" r="11430" b="190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6"/>
                    <a:stretch>
                      <a:fillRect/>
                    </a:stretch>
                  </pic:blipFill>
                  <pic:spPr>
                    <a:xfrm>
                      <a:off x="0" y="0"/>
                      <a:ext cx="1466850" cy="1095375"/>
                    </a:xfrm>
                    <a:prstGeom prst="rect">
                      <a:avLst/>
                    </a:prstGeom>
                  </pic:spPr>
                </pic:pic>
              </a:graphicData>
            </a:graphic>
          </wp:inline>
        </w:drawing>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240" w:lineRule="auto"/>
        <w:jc w:val="left"/>
        <w:textAlignment w:val="center"/>
      </w:pPr>
      <w:r>
        <w:t>A．攻占北京，推翻明朝</w:t>
      </w:r>
      <w:r>
        <w:tab/>
      </w:r>
      <w:r>
        <w:t>B．建立清朝，统一中国</w:t>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240" w:lineRule="auto"/>
        <w:jc w:val="left"/>
        <w:textAlignment w:val="center"/>
      </w:pPr>
      <w:r>
        <w:t>C．修建北京城并迁都</w:t>
      </w:r>
      <w:r>
        <w:tab/>
      </w:r>
      <w:r>
        <w:t>D．统一女真族各部，建立后金政权</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14．《农政全书》的作者徐光启在家乡开辟农田，总结出许多农作物种植、引种、耕作的经验，在此基础上整理资料，撰写农书。李时珍搜集和整理了800多种医药书籍，并不辞辛劳，到深山僻野中采集药物标本，掌握了大量的第一手资料，最终写成《本草纲目》。材料体现了两部著作的共同特点是</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uto"/>
        <w:jc w:val="left"/>
        <w:textAlignment w:val="center"/>
      </w:pPr>
      <w:r>
        <w:t>A．墨守成规</w:t>
      </w:r>
      <w:r>
        <w:tab/>
      </w:r>
      <w:r>
        <w:t>B．注重创新</w:t>
      </w:r>
      <w:r>
        <w:tab/>
      </w:r>
      <w:r>
        <w:t>C．科学严谨</w:t>
      </w:r>
      <w:r>
        <w:tab/>
      </w:r>
      <w:r>
        <w:t>D．以民为本</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15．清朝为维护国家统一，加强对西藏的管辖，采取的主要措施是（</w:t>
      </w:r>
      <w:r>
        <w:rPr>
          <w:rFonts w:ascii="Times New Roman" w:hAnsi="Times New Roman" w:eastAsia="Times New Roman" w:cs="Times New Roman"/>
          <w:kern w:val="0"/>
          <w:sz w:val="24"/>
          <w:szCs w:val="24"/>
        </w:rPr>
        <w:t>   </w:t>
      </w:r>
      <w:r>
        <w:t>）</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①设立驻藏大臣</w:t>
      </w:r>
      <w:r>
        <w:rPr>
          <w:rFonts w:ascii="Times New Roman" w:hAnsi="Times New Roman" w:eastAsia="Times New Roman" w:cs="Times New Roman"/>
          <w:kern w:val="0"/>
          <w:sz w:val="24"/>
          <w:szCs w:val="24"/>
        </w:rPr>
        <w:t>   </w:t>
      </w:r>
      <w:r>
        <w:t>②设立伊犁将军</w:t>
      </w:r>
      <w:r>
        <w:rPr>
          <w:rFonts w:ascii="Times New Roman" w:hAnsi="Times New Roman" w:eastAsia="Times New Roman" w:cs="Times New Roman"/>
          <w:kern w:val="0"/>
          <w:sz w:val="24"/>
          <w:szCs w:val="24"/>
        </w:rPr>
        <w:t>   </w:t>
      </w:r>
      <w:r>
        <w:t>③册封达赖、班禅制度</w:t>
      </w:r>
      <w:r>
        <w:rPr>
          <w:rFonts w:ascii="Times New Roman" w:hAnsi="Times New Roman" w:eastAsia="Times New Roman" w:cs="Times New Roman"/>
          <w:kern w:val="0"/>
          <w:sz w:val="24"/>
          <w:szCs w:val="24"/>
        </w:rPr>
        <w:t>   </w:t>
      </w:r>
      <w:r>
        <w:t>④平定噶尔丹叛乱</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uto"/>
        <w:jc w:val="left"/>
        <w:textAlignment w:val="center"/>
        <w:rPr>
          <w:sz w:val="21"/>
        </w:rPr>
      </w:pPr>
      <w:r>
        <w:t>A．</w:t>
      </w:r>
      <w:r>
        <w:rPr>
          <w:sz w:val="21"/>
        </w:rPr>
        <w:t>①③</w:t>
      </w:r>
      <w:r>
        <w:tab/>
      </w:r>
      <w:r>
        <w:t>B．</w:t>
      </w:r>
      <w:r>
        <w:rPr>
          <w:sz w:val="21"/>
        </w:rPr>
        <w:t>①④</w:t>
      </w:r>
      <w:r>
        <w:tab/>
      </w:r>
      <w:r>
        <w:t>C．</w:t>
      </w:r>
      <w:r>
        <w:rPr>
          <w:sz w:val="21"/>
        </w:rPr>
        <w:t>②④</w:t>
      </w:r>
      <w:r>
        <w:tab/>
      </w:r>
      <w:r>
        <w:t>D．</w:t>
      </w:r>
      <w:r>
        <w:rPr>
          <w:sz w:val="21"/>
        </w:rPr>
        <w:t>②③</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16．以下示意图①中应填入(</w:t>
      </w:r>
      <w:r>
        <w:rPr>
          <w:rFonts w:ascii="Times New Roman" w:hAnsi="Times New Roman" w:eastAsia="Times New Roman" w:cs="Times New Roman"/>
          <w:kern w:val="0"/>
          <w:sz w:val="24"/>
          <w:szCs w:val="24"/>
        </w:rPr>
        <w:t>  </w:t>
      </w:r>
      <w:r>
        <w:t>)</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drawing>
          <wp:inline distT="0" distB="0" distL="114300" distR="114300">
            <wp:extent cx="3038475" cy="1495425"/>
            <wp:effectExtent l="0" t="0" r="9525" b="13335"/>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7"/>
                    <a:stretch>
                      <a:fillRect/>
                    </a:stretch>
                  </pic:blipFill>
                  <pic:spPr>
                    <a:xfrm>
                      <a:off x="0" y="0"/>
                      <a:ext cx="3038475" cy="1495425"/>
                    </a:xfrm>
                    <a:prstGeom prst="rect">
                      <a:avLst/>
                    </a:prstGeom>
                  </pic:spPr>
                </pic:pic>
              </a:graphicData>
            </a:graphic>
          </wp:inline>
        </w:drawing>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240" w:lineRule="auto"/>
        <w:jc w:val="left"/>
        <w:textAlignment w:val="center"/>
      </w:pPr>
      <w:r>
        <w:t>A．设置台湾府</w:t>
      </w:r>
      <w:r>
        <w:tab/>
      </w:r>
      <w:r>
        <w:t>B．签订《尼布楚条约》</w:t>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240" w:lineRule="auto"/>
        <w:jc w:val="left"/>
        <w:textAlignment w:val="center"/>
      </w:pPr>
      <w:r>
        <w:t>C．设置伊犁将军</w:t>
      </w:r>
      <w:r>
        <w:tab/>
      </w:r>
      <w:r>
        <w:t>D．平定噶尔丹叛乱</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17．某小说写道：李自成骑马行至紫禁城第一重门承天门（今天安门）时，望着写有“承天之门”的匾额，对丞相牛金星、军师宋献策等部下道：“我若射中‘天’字，当一统天下。”话毕盘马弯弓，一箭飞出，未能正中，射在“天”字之下。牛金星忙打圆场说：“中其下，当中分天下。”该故事情节发生的历史背景是</w:t>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240" w:lineRule="auto"/>
        <w:jc w:val="left"/>
        <w:textAlignment w:val="center"/>
      </w:pPr>
      <w:r>
        <w:t>A．辽与北宋的和战</w:t>
      </w:r>
      <w:r>
        <w:tab/>
      </w:r>
      <w:r>
        <w:t>B．元朝的建立与统一</w:t>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240" w:lineRule="auto"/>
        <w:jc w:val="left"/>
        <w:textAlignment w:val="center"/>
      </w:pPr>
      <w:r>
        <w:t>C．明朝的灭亡</w:t>
      </w:r>
      <w:r>
        <w:tab/>
      </w:r>
      <w:r>
        <w:t>D．清朝在台湾的建制</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18．山西历史悠久，文化底蕴厚重。李老师设计了“探三晋历史·品家乡文化”的主题式作业。明清时期，晋商成为勇于创新的山西人的代表。下面图文信息反映了晋商（</w:t>
      </w:r>
      <w:r>
        <w:rPr>
          <w:rFonts w:ascii="Times New Roman" w:hAnsi="Times New Roman" w:eastAsia="Times New Roman" w:cs="Times New Roman"/>
          <w:kern w:val="0"/>
          <w:sz w:val="24"/>
          <w:szCs w:val="24"/>
        </w:rPr>
        <w:t>   </w:t>
      </w:r>
      <w:r>
        <w:t>）</w:t>
      </w:r>
    </w:p>
    <w:tbl>
      <w:tblPr>
        <w:tblStyle w:val="4"/>
        <w:tblW w:w="107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3120"/>
        <w:gridCol w:w="75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3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pPr>
            <w:r>
              <w:drawing>
                <wp:inline distT="0" distB="0" distL="114300" distR="114300">
                  <wp:extent cx="1819275" cy="1019175"/>
                  <wp:effectExtent l="0" t="0" r="9525" b="190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8"/>
                          <a:stretch>
                            <a:fillRect/>
                          </a:stretch>
                        </pic:blipFill>
                        <pic:spPr>
                          <a:xfrm>
                            <a:off x="0" y="0"/>
                            <a:ext cx="1819275" cy="1019175"/>
                          </a:xfrm>
                          <a:prstGeom prst="rect">
                            <a:avLst/>
                          </a:prstGeom>
                        </pic:spPr>
                      </pic:pic>
                    </a:graphicData>
                  </a:graphic>
                </wp:inline>
              </w:drawing>
            </w:r>
          </w:p>
        </w:tc>
        <w:tc>
          <w:tcPr>
            <w:tcW w:w="7587"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pPr>
            <w:r>
              <w:t>日异昌是中国历史上第一家经营异地汇兑业务的金融票号。其鼎盛时期以平遥为总号，分号遍布中国各大城市。至今悬挂在日昇昌中厅廊柱上的对联称：“轻重权衡千金日利，中西汇兑一纸风行。”</w:t>
            </w:r>
          </w:p>
        </w:tc>
      </w:tr>
    </w:tbl>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240" w:lineRule="auto"/>
        <w:jc w:val="left"/>
        <w:textAlignment w:val="center"/>
      </w:pPr>
      <w:r>
        <w:t>A．艰苦奋斗的精神</w:t>
      </w:r>
      <w:r>
        <w:tab/>
      </w:r>
      <w:r>
        <w:t>B．安土重迁的观念</w:t>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240" w:lineRule="auto"/>
        <w:jc w:val="left"/>
        <w:textAlignment w:val="center"/>
      </w:pPr>
      <w:r>
        <w:t>C．汇通天下的辉煌</w:t>
      </w:r>
      <w:r>
        <w:tab/>
      </w:r>
      <w:r>
        <w:t>D．诚信为本的理念</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19．思想家顾炎武在抨击明朝的一项文化专制政策时，认为它束缚思想，扼杀创造力，称其危害“等于焚书”。他抨击的是</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A．焚书坑儒</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B．罢黜百家，独尊儒术</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C．八股取士</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D．设中书省</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20．朱元璋为了巩固统治，采取了一系列措施强化皇权。下列不属于这“一系列措施”的是</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A．完善三省六部制</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B．废除丞相制度</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C．设立锦衣卫</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D．设立“三司”</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center"/>
        <w:textAlignment w:val="center"/>
        <w:rPr>
          <w:rFonts w:ascii="黑体" w:hAnsi="黑体" w:eastAsia="黑体" w:cs="黑体"/>
          <w:b/>
          <w:sz w:val="30"/>
        </w:rPr>
      </w:pP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ascii="宋体" w:hAnsi="宋体" w:eastAsia="宋体" w:cs="宋体"/>
          <w:b/>
          <w:sz w:val="21"/>
        </w:rPr>
      </w:pPr>
      <w:r>
        <w:rPr>
          <w:rFonts w:ascii="宋体" w:hAnsi="宋体" w:eastAsia="宋体" w:cs="宋体"/>
          <w:b/>
          <w:sz w:val="21"/>
        </w:rPr>
        <w:t>二、综合题</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21．小明同学对我国古代政府对边疆地区的管辖进行了探究学习。</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jc w:val="left"/>
        <w:textAlignment w:val="center"/>
        <w:rPr>
          <w:rFonts w:ascii="楷体" w:hAnsi="楷体" w:eastAsia="楷体" w:cs="楷体"/>
        </w:rPr>
      </w:pPr>
      <w:r>
        <w:rPr>
          <w:rFonts w:ascii="楷体" w:hAnsi="楷体" w:eastAsia="楷体" w:cs="楷体"/>
        </w:rPr>
        <w:t>材料一：“岛分三十有六，巨细相间，坡陇相望，乃有七澳居其间，各得其名。自泉州顺风二昼夜可至。</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jc w:val="right"/>
        <w:textAlignment w:val="center"/>
        <w:rPr>
          <w:rFonts w:ascii="楷体" w:hAnsi="楷体" w:eastAsia="楷体" w:cs="楷体"/>
        </w:rPr>
      </w:pPr>
      <w:r>
        <w:rPr>
          <w:rFonts w:ascii="楷体" w:hAnsi="楷体" w:eastAsia="楷体" w:cs="楷体"/>
        </w:rPr>
        <w:t>——元▪汪大渊《岛夷志略·澎湖》</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jc w:val="left"/>
        <w:textAlignment w:val="center"/>
        <w:rPr>
          <w:rFonts w:ascii="楷体" w:hAnsi="楷体" w:eastAsia="楷体" w:cs="楷体"/>
        </w:rPr>
      </w:pPr>
      <w:r>
        <w:rPr>
          <w:rFonts w:ascii="楷体" w:hAnsi="楷体" w:eastAsia="楷体" w:cs="楷体"/>
        </w:rPr>
        <w:t>材料二：洪武二十五年北朝统一日本。南朝的</w:t>
      </w:r>
      <w:r>
        <w:t>武士</w:t>
      </w:r>
      <w:r>
        <w:rPr>
          <w:rFonts w:ascii="楷体" w:hAnsi="楷体" w:eastAsia="楷体" w:cs="楷体"/>
        </w:rPr>
        <w:t>、失意</w:t>
      </w:r>
      <w:r>
        <w:t>政客</w:t>
      </w:r>
      <w:r>
        <w:rPr>
          <w:rFonts w:ascii="楷体" w:hAnsi="楷体" w:eastAsia="楷体" w:cs="楷体"/>
        </w:rPr>
        <w:t>和</w:t>
      </w:r>
      <w:r>
        <w:t>浪人</w:t>
      </w:r>
      <w:r>
        <w:rPr>
          <w:rFonts w:ascii="楷体" w:hAnsi="楷体" w:eastAsia="楷体" w:cs="楷体"/>
        </w:rPr>
        <w:t>失去了依托，于是流落</w:t>
      </w:r>
      <w:r>
        <w:t>海上</w:t>
      </w:r>
      <w:r>
        <w:rPr>
          <w:rFonts w:ascii="楷体" w:hAnsi="楷体" w:eastAsia="楷体" w:cs="楷体"/>
        </w:rPr>
        <w:t>，不时侵扰中国</w:t>
      </w:r>
      <w:r>
        <w:t>沿海</w:t>
      </w:r>
      <w:r>
        <w:rPr>
          <w:rFonts w:ascii="楷体" w:hAnsi="楷体" w:eastAsia="楷体" w:cs="楷体"/>
        </w:rPr>
        <w:t>，造成洪武</w:t>
      </w:r>
      <w:r>
        <w:t>末年</w:t>
      </w:r>
      <w:r>
        <w:rPr>
          <w:rFonts w:ascii="楷体" w:hAnsi="楷体" w:eastAsia="楷体" w:cs="楷体"/>
        </w:rPr>
        <w:t>日渐炽盛的倭患。</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jc w:val="left"/>
        <w:textAlignment w:val="center"/>
        <w:rPr>
          <w:rFonts w:ascii="楷体" w:hAnsi="楷体" w:eastAsia="楷体" w:cs="楷体"/>
        </w:rPr>
      </w:pPr>
      <w:r>
        <w:rPr>
          <w:rFonts w:ascii="楷体" w:hAnsi="楷体" w:eastAsia="楷体" w:cs="楷体"/>
        </w:rPr>
        <w:t>材料三：2008年3月14日，西藏自治区首府拉萨爆发达赖集团策划的暴力事件，一些暴徒殴打和砍杀无辜群众，拉萨弥漫在恐慌之中。西藏自治区的武警官兵和警察没有使用任何杀伤性武器，极力维护社会秩序。</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(1)元朝政府为加强对材料一所示地区的管辖设置了哪一机构？有什么历史意义？明末它被哪个国家所占据？清朝初谁收复了这一地区？</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(2)根据所学知识请你说出明政府为了解决材料二中问题做出的努力。</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(3)完成下表。</w:t>
      </w:r>
    </w:p>
    <w:tbl>
      <w:tblPr>
        <w:tblStyle w:val="4"/>
        <w:tblW w:w="86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960"/>
        <w:gridCol w:w="7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rPr>
                <w:rFonts w:ascii="楷体" w:hAnsi="楷体" w:eastAsia="楷体" w:cs="楷体"/>
              </w:rPr>
            </w:pPr>
            <w:r>
              <w:rPr>
                <w:rFonts w:ascii="楷体" w:hAnsi="楷体" w:eastAsia="楷体" w:cs="楷体"/>
              </w:rPr>
              <w:t>地区</w:t>
            </w:r>
          </w:p>
        </w:tc>
        <w:tc>
          <w:tcPr>
            <w:tcW w:w="7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rPr>
                <w:rFonts w:ascii="楷体" w:hAnsi="楷体" w:eastAsia="楷体" w:cs="楷体"/>
              </w:rPr>
            </w:pPr>
            <w:r>
              <w:rPr>
                <w:rFonts w:ascii="楷体" w:hAnsi="楷体" w:eastAsia="楷体" w:cs="楷体"/>
              </w:rPr>
              <w:t>清加强对边疆管辖的典型事例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rPr>
                <w:rFonts w:ascii="楷体" w:hAnsi="楷体" w:eastAsia="楷体" w:cs="楷体"/>
              </w:rPr>
            </w:pPr>
            <w:r>
              <w:rPr>
                <w:rFonts w:ascii="楷体" w:hAnsi="楷体" w:eastAsia="楷体" w:cs="楷体"/>
              </w:rPr>
              <w:t>西藏</w:t>
            </w:r>
          </w:p>
        </w:tc>
        <w:tc>
          <w:tcPr>
            <w:tcW w:w="7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rPr>
                <w:rFonts w:ascii="楷体" w:hAnsi="楷体" w:eastAsia="楷体" w:cs="楷体"/>
              </w:rPr>
            </w:pPr>
            <w:r>
              <w:rPr>
                <w:rFonts w:ascii="楷体" w:hAnsi="楷体" w:eastAsia="楷体" w:cs="楷体"/>
              </w:rPr>
              <w:t>顺治帝册封五世达赖为</w:t>
            </w:r>
            <w:r>
              <w:t>________</w:t>
            </w:r>
            <w:r>
              <w:rPr>
                <w:rFonts w:ascii="楷体" w:hAnsi="楷体" w:eastAsia="楷体" w:cs="楷体"/>
              </w:rPr>
              <w:t>；康熙帝册封格鲁派另一位宗教首领为班禅额尔德尼；雍正帝设置</w:t>
            </w:r>
            <w:r>
              <w:t>______</w:t>
            </w:r>
            <w:r>
              <w:rPr>
                <w:rFonts w:ascii="楷体" w:hAnsi="楷体" w:eastAsia="楷体" w:cs="楷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rPr>
                <w:rFonts w:ascii="楷体" w:hAnsi="楷体" w:eastAsia="楷体" w:cs="楷体"/>
              </w:rPr>
            </w:pPr>
            <w:r>
              <w:rPr>
                <w:rFonts w:ascii="楷体" w:hAnsi="楷体" w:eastAsia="楷体" w:cs="楷体"/>
              </w:rPr>
              <w:t>新疆</w:t>
            </w:r>
          </w:p>
        </w:tc>
        <w:tc>
          <w:tcPr>
            <w:tcW w:w="7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rPr>
                <w:rFonts w:ascii="楷体" w:hAnsi="楷体" w:eastAsia="楷体" w:cs="楷体"/>
              </w:rPr>
            </w:pPr>
            <w:r>
              <w:rPr>
                <w:rFonts w:ascii="楷体" w:hAnsi="楷体" w:eastAsia="楷体" w:cs="楷体"/>
              </w:rPr>
              <w:t>中央设置</w:t>
            </w:r>
            <w:r>
              <w:t>________</w:t>
            </w:r>
            <w:r>
              <w:rPr>
                <w:rFonts w:ascii="楷体" w:hAnsi="楷体" w:eastAsia="楷体" w:cs="楷体"/>
              </w:rPr>
              <w:t>管理整个新疆地区</w:t>
            </w:r>
          </w:p>
        </w:tc>
      </w:tr>
    </w:tbl>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(4)结合材料三和所学知识，你有何感想？</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22．阅读下列材料，回答问题。</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ascii="Times New Roman" w:hAnsi="Times New Roman" w:eastAsia="Times New Roman" w:cs="Times New Roman"/>
        </w:rPr>
      </w:pPr>
      <w:r>
        <w:rPr>
          <w:rFonts w:ascii="楷体" w:hAnsi="楷体" w:eastAsia="楷体" w:cs="楷体"/>
        </w:rPr>
        <w:t>材料一</w:t>
      </w:r>
      <w:r>
        <w:rPr>
          <w:rFonts w:ascii="Times New Roman" w:hAnsi="Times New Roman" w:eastAsia="Times New Roman" w:cs="Times New Roman"/>
          <w:kern w:val="0"/>
          <w:sz w:val="24"/>
          <w:szCs w:val="24"/>
        </w:rPr>
        <w:t>  </w:t>
      </w:r>
      <w:r>
        <w:rPr>
          <w:rFonts w:ascii="楷体" w:hAnsi="楷体" w:eastAsia="楷体" w:cs="楷体"/>
        </w:rPr>
        <w:t>元朝把山东、山西和河北称作“腹里”，直属于中央的中书省；其他地区，除了吐蕃、畏兀尔地区之外，设云南、河南、甘肃、浙江、湖广等10个行省。在行省之下，设置路、府、州、县。</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ascii="Times New Roman" w:hAnsi="Times New Roman" w:eastAsia="Times New Roman" w:cs="Times New Roman"/>
        </w:rPr>
      </w:pPr>
      <w:r>
        <w:rPr>
          <w:rFonts w:ascii="楷体" w:hAnsi="楷体" w:eastAsia="楷体" w:cs="楷体"/>
        </w:rPr>
        <w:t>材料二</w:t>
      </w:r>
      <w:r>
        <w:rPr>
          <w:rFonts w:ascii="Times New Roman" w:hAnsi="Times New Roman" w:eastAsia="Times New Roman" w:cs="Times New Roman"/>
          <w:kern w:val="0"/>
          <w:sz w:val="24"/>
          <w:szCs w:val="24"/>
        </w:rPr>
        <w:t>  </w:t>
      </w:r>
      <w:r>
        <w:rPr>
          <w:rFonts w:ascii="楷体" w:hAnsi="楷体" w:eastAsia="楷体" w:cs="楷体"/>
        </w:rPr>
        <w:t>今我朝罢丞相，设五府、六部、都察院、通政司、大理寺等衙门，分理天下庶务，彼此颉颃（不相上下），不敢相压。事皆朝廷总之，所以稳当。</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jc w:val="right"/>
        <w:textAlignment w:val="center"/>
        <w:rPr>
          <w:rFonts w:ascii="楷体" w:hAnsi="楷体" w:eastAsia="楷体" w:cs="楷体"/>
        </w:rPr>
      </w:pPr>
      <w:r>
        <w:rPr>
          <w:rFonts w:ascii="楷体" w:hAnsi="楷体" w:eastAsia="楷体" w:cs="楷体"/>
        </w:rPr>
        <w:t>——朱元璋《皇明祖训》</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ascii="Times New Roman" w:hAnsi="Times New Roman" w:eastAsia="Times New Roman" w:cs="Times New Roman"/>
        </w:rPr>
      </w:pPr>
      <w:r>
        <w:rPr>
          <w:rFonts w:ascii="楷体" w:hAnsi="楷体" w:eastAsia="楷体" w:cs="楷体"/>
        </w:rPr>
        <w:t>材料三</w:t>
      </w:r>
      <w:r>
        <w:rPr>
          <w:rFonts w:ascii="Times New Roman" w:hAnsi="Times New Roman" w:eastAsia="Times New Roman" w:cs="Times New Roman"/>
          <w:kern w:val="0"/>
          <w:sz w:val="24"/>
          <w:szCs w:val="24"/>
        </w:rPr>
        <w:t>  </w:t>
      </w:r>
      <w:r>
        <w:rPr>
          <w:rFonts w:ascii="楷体" w:hAnsi="楷体" w:eastAsia="楷体" w:cs="楷体"/>
        </w:rPr>
        <w:t>清代史学家赵翼说：“（军机大臣）只供传述缮撰，而不能稍有赞画于其间。”</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（1）据材料一结合所学知识，元朝为实现对疆域内的有效管辖采取了什么制度？</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（2）根据材料二并结合所学知识，朱元璋是如何强化皇权的？</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（3）“军机大臣”属于哪一机构？据材料三说说军机大臣的权利如何？</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（4）综上表明中国古代以皇权为中心的制度发展的基本趋势是什么？</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23．阅读材料，完成下列要求。</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jc w:val="left"/>
        <w:textAlignment w:val="center"/>
        <w:rPr>
          <w:rFonts w:ascii="楷体" w:hAnsi="楷体" w:eastAsia="楷体" w:cs="楷体"/>
        </w:rPr>
      </w:pPr>
      <w:r>
        <w:rPr>
          <w:rFonts w:ascii="楷体" w:hAnsi="楷体" w:eastAsia="楷体" w:cs="楷体"/>
        </w:rPr>
        <w:t>材料一：宋朝海外贸易超过了前代，成为当时世界上从事海外贸易的重要国家。宋朝政府鼓励海外贸易，在广州、杭州等地设立机构管理海外贸易。广州、泉州是闻名世界的大商港。中国商船的踪迹，近至朝鲜、日本，远达阿拉伯半岛和非洲东海岸。</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jc w:val="left"/>
        <w:textAlignment w:val="center"/>
        <w:rPr>
          <w:rFonts w:ascii="楷体" w:hAnsi="楷体" w:eastAsia="楷体" w:cs="楷体"/>
        </w:rPr>
      </w:pPr>
      <w:r>
        <w:rPr>
          <w:rFonts w:ascii="楷体" w:hAnsi="楷体" w:eastAsia="楷体" w:cs="楷体"/>
        </w:rPr>
        <w:t>材料二：1793年，乾隆帝致英国国王书称：“天朝物产丰盈，无所不有，原不藉（借助）外夷（外族、外国或外国人）货物以通有无。”</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（1）根据材料一，分析指出宋朝政府对待海外贸易的态度，并指出当时设置的管理海外贸易的机构是什么？</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（2）材料二乾隆皇帝在对外贸易问题上持什么看法？基于这样的看法，清朝实行的是怎样的外贸政策？有何严重后果？</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sectPr>
          <w:footerReference r:id="rId3" w:type="default"/>
          <w:footerReference r:id="rId4" w:type="even"/>
          <w:pgSz w:w="11907" w:h="16839"/>
          <w:pgMar w:top="720" w:right="720" w:bottom="720" w:left="720" w:header="500" w:footer="500" w:gutter="0"/>
          <w:cols w:space="425" w:num="1" w:sep="1"/>
          <w:docGrid w:type="lines" w:linePitch="312" w:charSpace="0"/>
        </w:sectPr>
      </w:pP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center"/>
        <w:textAlignment w:val="center"/>
        <w:rPr>
          <w:rFonts w:ascii="宋体" w:hAnsi="宋体" w:eastAsia="宋体" w:cs="宋体"/>
          <w:b/>
          <w:sz w:val="21"/>
        </w:rPr>
      </w:pPr>
      <w:r>
        <w:rPr>
          <w:rFonts w:ascii="宋体" w:hAnsi="宋体" w:eastAsia="宋体" w:cs="宋体"/>
          <w:b/>
          <w:sz w:val="21"/>
        </w:rPr>
        <w:t>参考答案：</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1．C</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【详解】结合所学知识可知，明朝时期，戚继光率领“戚家军”抗击倭寇， 在台州九战九捷，平定了浙东地区的倭患；随后，戚继光又平息福建、广东地区的倭患，使东南沿海的倭患基本解除，C项正确；元末明初，我国东南沿海地区开始受倭寇骚扰，排除A项；倭寇在中国东南沿海地区走私和抢劫，排除B项；郾城大捷是岳飞抗金取得的胜利，排除D项。故选C项。</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2．B</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【详解】根据题意可知，明太祖朱元璋废除丞相制度，皇权进一步加强，B项属于观点，B项正确；ACD项都是基本史实，不是观点，排除ACD项。故选B项。</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3．B</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详解】明清时期，戏剧表演成为城乡人民重要的文化活动。北京是戏曲荟萃之地。在19世纪中期的道光年间，以徽剧、汉调为基础，融合吸收其他剧种的曲调和表演方法，形成京剧。京剧集中体现了中国戏曲的精华，是中国文化的“国粹”之一，被誉为“国剧”，B符合题意；ACD项都是我国的戏曲文化，但不是“国剧”，排除。故选择B。</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4．C</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【详解】图中的长城修筑于明朝，因为地图中已经标明了“明”字，明朝长城东起鸭绿江，西至嘉峪关，故选C。</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5．D</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详解】结合所学知识可知，明朝三司，是布政使司(掌民政和财政)、按察使司(掌司法)、都指挥使司(掌军务)，可知不具有监察职能的是“三司”。选项D符合题意；汉武帝时期，设立刺史制度，监视地方官吏、豪强，A排除；秦朝设有中央政权机构，由丞相、太尉、御史大夫统领，分别掌管行政、军事和监察事务，可知御史大夫具有监察职能，B排除；朱元璋设立锦衣卫，是加强对臣民的监视和侦查，C排除。故选D。</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6．A</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详解】根据所学可知文景之治是指西汉汉文帝、汉景帝统治时期出现的治世；贞观之治是唐朝初年唐太宗在位期间的出现的清明政治，经济复苏，文化繁荣的治世局面；开元盛世是指唐朝在唐玄宗治理下出现的盛世；康乾盛世，是中国古代封建王朝的最后一个盛世，该时期经历了康熙、雍正、乾隆三代皇帝，持续时间长达一百三十四年，是清朝统治的最高峰，在此期间，中国社会的各个方面在原有的体系框架下达到极致，改革最多，国力最强，社会稳定，经济快速发展，人口增长迅速，疆域辽阔。综上所述，正确答案为A符合题意。故选择A。</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7．D</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【详解】《本草纲目》、《天工开物》和《农政全书》都属于科技类的著作，《红楼梦》属于小说，《红楼梦》与其他三部不属于同一类，故选D，排除ABC。</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8．A</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详解】依据所学可知，明朝医药学家李时珍，在行医的同时，到各地进行实地考察、搜集民间药方，广泛采集标本，并亲自试验药物性能，经过长期的不懈努力，他写出一部具有总结性药物学巨著《本草纲目》，这部内容丰富，考订详细，附有大量插图。后来陆续被译成多国文字，成为世界医药学重要文献，被誉为“东方医学巨典”，所以A项符合题意；B项是一部农学著作，排除；C项是一部地理学著作，排除；D项《伤寒杂病论》是东汉医学家张仲景的著作，排除。故选A。</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9．C</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详解】依据题干示意图可知对应的朝代是明朝，明太祖朱元璋建立明朝后，为了强化君主专制中央集权，在中央废除丞相制度，六部直接向皇帝负责，后设有殿阁大学士辅助皇帝处理政务，此外设立五军都督府作为军事机关，设立都察院作为监察机关，设立特务机构锦衣卫监视官民，在地方上废除行省制度，设立三司即都指挥使司、承宣布政使司、提刑按察使司，分化地方权力，C正确；据此分析ABD排除。故选C。</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10．D</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【详解】依据所学知识可知，明成祖时期，国力强盛，他派郑和下西洋，宣扬国威，D项符合题意；ABC三项都是清朝前期巩固国家统一的措施，不符合题意；故选D。</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11．C</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详解】依据题干关键词“乾隆帝”“西北边疆”，结合课本所学可知，乾隆时期，回部上层贵族大、小和卓发动叛乱，形成割据势力。他们残部搜刮各族人民，激起了人民的强烈不满。乾隆皇帝下令调兵讨伐，擒拿大、小和卓。在维吾尔等族人民的支持下，清军经过两年战斗，平定了这场分立祖国的叛乱。清朝设置伊犁将军，管辖包括巴尔喀什湖在内的整个新疆地区。清军驻扎新疆各地，设置哨所，加强了对西北地区的管辖。C项正确；戚继光在浙江地区抗倭斗争，取得台州大捷。排除A项；抗日战争的胜利，收回台湾。排除B项；康熙帝平定准噶尔叛乱，排除D项。故选C项。</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12．C</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详解】依据所学可知，清代曹雪芹所著的《红楼梦》被认为是古典小说的高峰，C正确；《资治通鉴》是北宋司马光所著的编年体通史巨著，属于史学著作，A排除；《论语》是儒家经典，是记录孔子言行的著作，B排除；《史记》是西汉司马迁所著的纪传体通史巨著，属于史学著作，D排除。故选C。</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13．D</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详解】努尔哈赤建立的宏图伟业是统一女真族各部，建立后金政权。清朝是中国历史上最后一个君主制王朝。1616年建州女真部首领努尔哈赤建立后金，1619年统一女真各部，D项正确；推翻明朝的是李自成，排除A项；建立清朝，迁都北京的是顺治帝，排除BC项。故选D项。</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14．C</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详解】依据题干信息“《农政全书》的作者徐光启在家乡开辟农田，总结出许多农作物种植、引种、耕作的经验，在此基础上整理资料，撰写农书”“李时珍搜集和整理了800多种医药书籍，并不辞辛劳，到深山僻野中采集药物标本，掌握了大量的第一手资料，最终写成《本草纲目》”可知，《农政全书》和《本草纲目》作者都注重实践，在实践中搜集整理资料，体现了两部著作的科学严谨，故C项正确；墨守成规是贬义词，与题干信息不符，排除A项；题干信息中未显示创新、以民为本，排除B、D项。故选C。</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15．A</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【详解】依据题干所给信息“清朝为维护国家统一，加强对西藏的管辖”，结合所学知识可知，清朝为了加强对西藏的管辖，</w:t>
      </w:r>
      <w:r>
        <w:rPr>
          <w:sz w:val="23"/>
        </w:rPr>
        <w:t>顺治帝册封五世达赖为“达赖喇嘛”封号，康熙帝册封五世班禅为“班禅额尔德尼”，此后，历代达赖和班禅都必须经过中央政府的册封；1727年，清政府设置驻藏大臣，代表中央与达赖、班禅共同管理西藏，①③两项符合题意；</w:t>
      </w:r>
      <w:r>
        <w:t>②项是清朝对新疆地区的管辖，不符合题意；④项平定叛乱主要在西北边疆地区，不符合题意，需排除含有②或④的选项BCD三项。故选A。</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点睛】抓住信息“清朝为维护国家统一，加强对西藏的管辖”是解题的关键，清朝为了加强对西藏的管辖，册封了达赖和班禅制度，设立驻藏大臣，代表中央与达赖、班禅共同管理西藏，这些措施有利于西藏地区经济的发展，使西藏成为祖国不可分割的领土。</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16．A</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详解】示意图①对应的是东南沿海地区，结合所学知识，康熙年间清军进入台湾，并设置台湾府，隶属福建省，有利于加强台湾与内地的联系，也巩固了东南海防，A正确；签订《尼布楚条约》是康熙皇帝在东北地区组织雅克萨之战后与沙俄签订的中俄边界条约，B排除；清朝乾隆年间平定大小和卓的叛乱后设置伊犁将军，康熙时期平定噶尔丹叛乱，有利于加强对西北地区的管辖，CD排除。故选A。</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17．C</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详解】据材料“小说中的人物李自成、牛金星”等信息可知，这是明朝末年的农民起义的领袖人物，故C符合题意；材料未体现交战双方的“和、战”，只是强调李自成射箭的“寓意”，故A错误：元朝在明朝之前，而李自成是明末农民军的领袖，B错误；材料未涉及“台湾”，而是强调“紫禁城”，这是明朝的都城（今北京），D错误。</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18．C</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详解】根据“异地汇兑业务”、“分号遍布中国各大城市”、“中西汇兑”等信息可知，这说明当时晋商的票号业务发展规模大，体现了汇通天下的辉煌，C项正确；图文反映的是晋商汇通天下的辉煌，并非艰苦奋斗的精神、安土重迁的观念和诚信为本的理念，排除ABD项。故选C项。</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19．C</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详解】根据材料中的关键词“明朝的一项文化专制政策”分析选项，A项是秦始皇时期的政策；B项是汉武帝时期的政策；C项是明朝时期的科举考试制度，禁锢了人们的思想；D项属于政治机构不是文化制度方面的内容。故ABD不符合题意，C符合题意。故选C。</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20．A</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详解】依据所学知识可知，明朝建立以后，朱元璋为了巩固统治，采取了一系列措施强化皇权，废除丞相制度、立“三司、设立锦衣卫，BCD三项属于朱元璋的错误，不符合题意；唐朝时期完善三省六部制，A项符合题意；故选A。</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21．(1)台湾地区；这是历史上中央王朝首次在台湾地区正式建立的行政机构；荷兰；郑成功</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(2)戚继光率领“戚家军”抗击倭寇，在台州九战九捷，使东南沿海的倭患基本解除</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(3)达赖喇嘛；驻藏大臣；伊犁将军</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(4)“藏独”分子分裂祖国的做法是错误的；西藏自古以来是中国领土不可分割的一部分；”藏独” 分子分裂祖国的行径违背历史发展潮流和广大人民的愿望，是注定要失败的；作为青年学生，我们要坚决与他们作斗争，维护祖国主权和领土完整，维护国家统一。</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详解】（1）根据材料一摘自元▪汪大渊《岛夷志略·澎湖》可知，材料一所示地区是台湾地区，台湾在元朝时也被称为澎湖。元朝为加强对台湾地区的管辖，设置了机构-一澎湖巡检司。这是历史上中央王朝首次在台湾地区正式建立的行政机构。明末它被荷兰所占据。清朝初年，郑成功收复台湾，打击了荷兰殖民者的侵略气焰。</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2）根据材料二“洪武末年日渐炽盛的倭患”并结合所学知识可知，元末明初，日本的一些武士和奸商组成海盗武装集团，到中国东南沿海地区进行走私贸易和抢劫，时人称为“倭寇”。明朝中后期戚继光率领“戚家军”抗击倭寇，在台州九战九捷，平定了浙东地区的倭患。此后,戚继光又率军进入福建、广东地区，与其他抗倭将领一起带领广大军民与倭寇激战，先后消灭了两地的倭寇，使东南沿海的倭患基本解除。</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3）根据表格并结合所学知识可知，清朝时期，顺治皇帝册封五世达赖为“达赖喇嘛”,康熙皇帝册封五世班禅为“班禅额尔德尼”，并规定以后历世达赖和班禅都必须经过中央政府的册封，雍正帝时设立驻藏大臣，代表中央和达赖、班禅共同管理西藏地区；乾隆皇帝在平定回部大小和卓兄弟叛乱后，设置伊犁将军管辖包括巴尔喀什池在内的整个新疆地区，并在新疆各地驻扎军队，设置哨所，加强对西北地区的管辖。</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4）据材料三“2008年3月14日，西藏自治区首府拉萨爆发达赖集团策划的暴力事件，一些暴徒殴打和砍杀无辜群众，拉萨弥漫在恐慌之中。西藏自治区的武警官兵和警察没有使用任何杀伤性武器，极力维护社会秩序”和所学知识可知，西藏自古以来就是中国领土不可分割的一部分，从元朝到明清时期，历代中央政府都加强了对西藏地区的管辖；“藏独”分子的活动实际上是分裂祖国的做法，违背历史发展潮流和广大人民的愿望，是注定要失败的；作为青年学生，要坚决反对分裂祖国的行为，维护国家主权和领土完整，维护国家统一等。</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22．（1）行省制度</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（2）中央：废丞相，权分六部；地方：设三司，权力分散</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（3）军机处没有权力，只是传达抄写皇帝的旨意，不能参杂自己的意见。</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（4）皇权不断加强，相权不断削弱，直至被废除</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【详解】（1）根据材料并结合所学知识可知，元朝为实现对疆域内的有效管辖采取了行省制度，设云南、河南、甘肃、浙江、湖广等10个行省。</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2）根据“我朝罢丞相，设五府、六部、都察院、通政司、大理寺等衙门”并结合所学知识可知，为了强化皇权，朱元璋在中央废除丞相制度，把相权分给六部,设殿阁大学士、设立厂卫特务机构。地方上废行省,设三司。</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3）第一问：根据所学知识可知，“军机大臣”属于军机处。第二问：根据材料“（军机大臣）只供传述缮撰，而不能稍有赞画于其间”可知，军机大臣奉命办事，负责传达抄写皇帝旨意。自己不能作出任何决定，也无权对外发出任何指示。皇帝通过军机处，完全控制了全国的军政大权，实现了“乾纲独揽”的绝对君权</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（4）通过以上材料可知，通过限制乃至废除丞相制度，使皇权不断加强，不断集中；中央集权不断强化。</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23．（1）态度：鼓励海外贸易；机构：市舶司。</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（2）看法：中国物产丰富，不需要进行对外贸易。政策：闭关政策。后果：阻碍了工商业发展和经济文化交流，导致中国逐渐落后于世界发展潮流。</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【详解】（1）依据材料一所给信息“宋朝政府鼓励海外贸易”，结合所学可知，宋朝政府对待海外贸易的态度是政府鼓励海外贸易，在重要港口开设专供外商居住生活的“蕃坊”“蕃市”“蕃学”； （蕃坊供外商居住）；设立专门管理海外贸易的机构—市舶司（市舶机构）；</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pPr>
      <w:r>
        <w:t>（2）第一问依据题干信息</w:t>
      </w:r>
      <w:r>
        <w:rPr>
          <w:rFonts w:ascii="楷体_GB2312" w:hAnsi="楷体_GB2312" w:eastAsia="楷体_GB2312" w:cs="楷体_GB2312"/>
        </w:rPr>
        <w:t>“天朝物产丰盈，无所不有，原不藉（借助）外夷（外族、外国或外国人）货物以通有无”可知，乾隆帝在对海外贸易的态度是</w:t>
      </w:r>
      <w:r>
        <w:t>中国物产丰富，不需要进行对外贸易。第二问依据所学可知，清王朝认为中国物产丰富，不需要进行对外贸易，严格限制对外交往和贸易，主要限制出口货物品种、出海船只的载重量和出海人数、日期等，清王朝实行闭关锁国政策。第三问依据所学可知，闭关政策对西方殖民者的侵略活动，起过一定的自卫作用；但是闭关政策限制了我国对外贸易和航海事业的发展，阻碍了中外文化的交流，使中国在世界上逐渐落伍了。</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sectPr>
          <w:headerReference r:id="rId5" w:type="default"/>
          <w:footerReference r:id="rId6" w:type="default"/>
          <w:footerReference r:id="rId7" w:type="even"/>
          <w:pgSz w:w="11906" w:h="16838"/>
          <w:pgMar w:top="720" w:right="720" w:bottom="720" w:left="720" w:header="851" w:footer="992" w:gutter="0"/>
          <w:pgNumType w:start="1"/>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p>
    <w:pPr>
      <w:tabs>
        <w:tab w:val="center" w:pos="4153"/>
        <w:tab w:val="right" w:pos="8306"/>
      </w:tabs>
      <w:snapToGrid w:val="0"/>
      <w:jc w:val="left"/>
      <w:rPr>
        <w:kern w:val="0"/>
        <w:sz w:val="2"/>
        <w:szCs w:val="2"/>
      </w:rPr>
    </w:pPr>
    <w:r>
      <w:rPr>
        <w:color w:val="FFFFFF"/>
        <w:sz w:val="2"/>
        <w:szCs w:val="2"/>
      </w:rPr>
      <w:pict>
        <v:shape id="PowerPlusWaterMarkObject1453549720" o:spid="_x0000_s2049"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0"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p>
    <w:pPr>
      <w:tabs>
        <w:tab w:val="center" w:pos="4153"/>
        <w:tab w:val="right" w:pos="8306"/>
      </w:tabs>
      <w:snapToGrid w:val="0"/>
      <w:jc w:val="left"/>
      <w:rPr>
        <w:kern w:val="0"/>
        <w:sz w:val="2"/>
        <w:szCs w:val="2"/>
      </w:rPr>
    </w:pPr>
    <w:r>
      <w:rPr>
        <w:color w:val="FFFFFF"/>
        <w:sz w:val="2"/>
        <w:szCs w:val="2"/>
      </w:rPr>
      <w:pict>
        <v:shape id="_x0000_s2051"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2" o:spid="_x0000_s2052" o:spt="75" alt="学科网 zxxk.com" type="#_x0000_t75" style="position:absolute;left:0pt;margin-left:64.05pt;margin-top:-20.75pt;height:0.05pt;width:0.05pt;z-index:251662336;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53"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val="1"/>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MzMTllZjRlNDJiMmUwMDY2N2E5MzI5M2NiNWZhYTkifQ=="/>
  </w:docVars>
  <w:rsids>
    <w:rsidRoot w:val="00C806B0"/>
    <w:rsid w:val="00043B54"/>
    <w:rsid w:val="001D7A06"/>
    <w:rsid w:val="00284433"/>
    <w:rsid w:val="002A1EC6"/>
    <w:rsid w:val="002E035E"/>
    <w:rsid w:val="004151FC"/>
    <w:rsid w:val="006B16C5"/>
    <w:rsid w:val="00776133"/>
    <w:rsid w:val="008C07DE"/>
    <w:rsid w:val="00A30CCE"/>
    <w:rsid w:val="00AC3E9C"/>
    <w:rsid w:val="00BC4F14"/>
    <w:rsid w:val="00BF535F"/>
    <w:rsid w:val="00C02FC6"/>
    <w:rsid w:val="00C806B0"/>
    <w:rsid w:val="00E476EE"/>
    <w:rsid w:val="00EF035E"/>
    <w:rsid w:val="26020A7B"/>
    <w:rsid w:val="5AC47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1.png"/><Relationship Id="rId17" Type="http://schemas.openxmlformats.org/officeDocument/2006/relationships/image" Target="media/image10.png"/><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Info spid="_x0000_s2050"/>
    <customShpInfo spid="_x0000_s2051"/>
    <customShpInfo spid="_x0000_s2052"/>
    <customShpInfo spid="_x0000_s205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8CE314-9BAF-4030-8F04-159C3E31C44C}">
  <ds:schemaRefs/>
</ds:datastoreItem>
</file>

<file path=docProps/app.xml><?xml version="1.0" encoding="utf-8"?>
<Properties xmlns="http://schemas.openxmlformats.org/officeDocument/2006/extended-properties" xmlns:vt="http://schemas.openxmlformats.org/officeDocument/2006/docPropsVTypes">
  <Template>Normal.dotm</Template>
  <Pages>12</Pages>
  <Words>8036</Words>
  <Characters>8215</Characters>
  <Lines>0</Lines>
  <Paragraphs>0</Paragraphs>
  <TotalTime>1</TotalTime>
  <ScaleCrop>false</ScaleCrop>
  <LinksUpToDate>false</LinksUpToDate>
  <CharactersWithSpaces>8290</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2017-07-19T12:07:00Z</dcterms:created>
  <dc:creator>组卷网zujuan.xkw.com</dc:creator>
  <cp:lastModifiedBy>admin</cp:lastModifiedBy>
  <dcterms:modified xsi:type="dcterms:W3CDTF">2023-04-12T09:13:33Z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2052-11.1.0.8980</vt:lpwstr>
  </property>
</Properties>
</file>