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10642600</wp:posOffset>
            </wp:positionV>
            <wp:extent cx="495300" cy="3048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2405" cy="775335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5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r>
        <w:drawing>
          <wp:inline distT="0" distB="0" distL="114300" distR="114300">
            <wp:extent cx="5269865" cy="7778750"/>
            <wp:effectExtent l="0" t="0" r="698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7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r>
        <w:drawing>
          <wp:inline distT="0" distB="0" distL="114300" distR="114300">
            <wp:extent cx="5272405" cy="7421880"/>
            <wp:effectExtent l="0" t="0" r="444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2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r>
        <w:drawing>
          <wp:inline distT="0" distB="0" distL="114300" distR="114300">
            <wp:extent cx="5273040" cy="7766685"/>
            <wp:effectExtent l="0" t="0" r="381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6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r>
        <w:drawing>
          <wp:inline distT="0" distB="0" distL="114300" distR="114300">
            <wp:extent cx="5271770" cy="7825740"/>
            <wp:effectExtent l="0" t="0" r="508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2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r>
        <w:drawing>
          <wp:inline distT="0" distB="0" distL="114300" distR="114300">
            <wp:extent cx="5273040" cy="8009255"/>
            <wp:effectExtent l="0" t="0" r="3810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0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napToGrid w:val="0"/>
        <w:spacing w:line="360" w:lineRule="auto"/>
        <w:ind w:firstLine="241" w:firstLineChars="100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九年级阶段性学业水平检测语文试题参考答案（满分</w:t>
      </w:r>
      <w:r>
        <w:rPr>
          <w:rFonts w:ascii="宋体" w:hAnsi="宋体" w:eastAsia="宋体" w:cs="Times New Roman"/>
          <w:b/>
          <w:sz w:val="24"/>
          <w:szCs w:val="24"/>
        </w:rPr>
        <w:t>120</w:t>
      </w:r>
      <w:r>
        <w:rPr>
          <w:rFonts w:hint="eastAsia" w:ascii="宋体" w:hAnsi="宋体" w:eastAsia="宋体" w:cs="Times New Roman"/>
          <w:b/>
          <w:sz w:val="24"/>
          <w:szCs w:val="24"/>
        </w:rPr>
        <w:t>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一、古诗文（</w:t>
      </w:r>
      <w:r>
        <w:rPr>
          <w:rFonts w:ascii="宋体" w:hAnsi="宋体" w:eastAsia="宋体" w:cs="Times New Roman"/>
          <w:b/>
          <w:sz w:val="24"/>
          <w:szCs w:val="24"/>
        </w:rPr>
        <w:t>30</w:t>
      </w:r>
      <w:r>
        <w:rPr>
          <w:rFonts w:hint="eastAsia" w:ascii="宋体" w:hAnsi="宋体" w:eastAsia="宋体" w:cs="Times New Roman"/>
          <w:b/>
          <w:sz w:val="24"/>
          <w:szCs w:val="24"/>
        </w:rPr>
        <w:t>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（一）经典诗文积累。（共</w:t>
      </w:r>
      <w:r>
        <w:rPr>
          <w:rFonts w:ascii="宋体" w:hAnsi="宋体" w:eastAsia="宋体" w:cs="Times New Roman"/>
          <w:sz w:val="24"/>
          <w:szCs w:val="24"/>
        </w:rPr>
        <w:t>12</w:t>
      </w:r>
      <w:r>
        <w:rPr>
          <w:rFonts w:hint="eastAsia" w:ascii="宋体" w:hAnsi="宋体" w:eastAsia="宋体" w:cs="Times New Roman"/>
          <w:sz w:val="24"/>
          <w:szCs w:val="24"/>
        </w:rPr>
        <w:t>分，每句</w:t>
      </w: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分，错一字该句不得分）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228" w:firstLineChars="95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 锦帽貂裘，千骑卷平冈。亲射虎，看孙郎。</w:t>
      </w:r>
    </w:p>
    <w:p>
      <w:pPr>
        <w:snapToGrid w:val="0"/>
        <w:spacing w:line="360" w:lineRule="auto"/>
        <w:ind w:firstLine="228" w:firstLineChars="95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</w:t>
      </w:r>
      <w:r>
        <w:rPr>
          <w:rFonts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= 1 \* GB3</w:instrText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①</w:t>
      </w:r>
      <w:r>
        <w:rPr>
          <w:rFonts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月是故乡明 </w:t>
      </w:r>
      <w:r>
        <w:rPr>
          <w:rFonts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= 2 \* GB3</w:instrText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②</w:t>
      </w:r>
      <w:r>
        <w:rPr>
          <w:rFonts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山雨欲来风满楼  </w:t>
      </w:r>
      <w:r>
        <w:rPr>
          <w:rFonts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= 3 \* GB3</w:instrText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③</w:t>
      </w:r>
      <w:r>
        <w:rPr>
          <w:rFonts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从乡之先达执经叩问 </w:t>
      </w:r>
      <w:r>
        <w:rPr>
          <w:rFonts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= 4 \* GB3</w:instrText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④</w:t>
      </w:r>
      <w:r>
        <w:rPr>
          <w:rFonts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逸豫可以亡身</w:t>
      </w:r>
    </w:p>
    <w:p>
      <w:pPr>
        <w:snapToGrid w:val="0"/>
        <w:spacing w:line="360" w:lineRule="auto"/>
        <w:ind w:firstLine="228" w:firstLineChars="95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</w:t>
      </w:r>
      <w:r>
        <w:rPr>
          <w:rFonts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= 1 \* GB3</w:instrText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①</w:t>
      </w:r>
      <w:r>
        <w:rPr>
          <w:rFonts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ascii="宋体" w:hAnsi="宋体" w:eastAsia="宋体" w:cs="Times New Roman"/>
          <w:bCs/>
          <w:sz w:val="24"/>
          <w:szCs w:val="24"/>
        </w:rPr>
        <w:t>欲说还休</w:t>
      </w:r>
      <w:r>
        <w:rPr>
          <w:rFonts w:hint="eastAsia" w:ascii="宋体" w:hAnsi="宋体" w:eastAsia="宋体" w:cs="Times New Roman"/>
          <w:bCs/>
          <w:sz w:val="24"/>
          <w:szCs w:val="24"/>
        </w:rPr>
        <w:t>，</w:t>
      </w:r>
      <w:r>
        <w:rPr>
          <w:rFonts w:ascii="宋体" w:hAnsi="宋体" w:eastAsia="宋体" w:cs="Times New Roman"/>
          <w:bCs/>
          <w:sz w:val="24"/>
          <w:szCs w:val="24"/>
        </w:rPr>
        <w:t>却道天凉好个秋</w:t>
      </w:r>
      <w:r>
        <w:rPr>
          <w:rFonts w:hint="eastAsia" w:ascii="宋体" w:hAnsi="宋体" w:eastAsia="宋体" w:cs="Times New Roman"/>
          <w:bCs/>
          <w:sz w:val="24"/>
          <w:szCs w:val="24"/>
        </w:rPr>
        <w:t>。</w:t>
      </w:r>
      <w:r>
        <w:rPr>
          <w:rFonts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= 2 \* GB3</w:instrText>
      </w:r>
      <w:r>
        <w:rPr>
          <w:rFonts w:ascii="宋体" w:hAnsi="宋体" w:eastAsia="宋体" w:cs="Times New Roman"/>
          <w:bCs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②</w:t>
      </w:r>
      <w:r>
        <w:rPr>
          <w:rFonts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ascii="宋体" w:hAnsi="宋体" w:eastAsia="宋体" w:cs="Times New Roman"/>
          <w:sz w:val="24"/>
          <w:szCs w:val="24"/>
        </w:rPr>
        <w:t>二者不可得兼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舍生而取义者也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  <w:r>
        <w:rPr>
          <w:rFonts w:ascii="宋体" w:hAnsi="宋体" w:eastAsia="宋体" w:cs="Times New Roman"/>
          <w:sz w:val="24"/>
          <w:szCs w:val="24"/>
        </w:rPr>
        <w:t xml:space="preserve">              </w:t>
      </w:r>
    </w:p>
    <w:p>
      <w:pPr>
        <w:snapToGrid w:val="0"/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（二））阅读下面古诗，完成</w:t>
      </w:r>
      <w:r>
        <w:rPr>
          <w:rFonts w:ascii="宋体" w:hAnsi="宋体" w:eastAsia="宋体" w:cs="Times New Roman"/>
          <w:sz w:val="24"/>
          <w:szCs w:val="24"/>
        </w:rPr>
        <w:t>4—5</w:t>
      </w:r>
      <w:r>
        <w:rPr>
          <w:rFonts w:hint="eastAsia" w:ascii="宋体" w:hAnsi="宋体" w:eastAsia="宋体" w:cs="Times New Roman"/>
          <w:sz w:val="24"/>
          <w:szCs w:val="24"/>
        </w:rPr>
        <w:t>题。（</w:t>
      </w: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4、颔联通过茅店、鸡声、人迹、板桥、霜、月这六个意象并列，形象地勾勒出“山村霜月早行图”，细腻而生动地描绘了初春的山村特有的黎明景色。（2分，意思对即可）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5、这首诗表达了游子离乡的羁旅孤寂之苦和浓浓的思乡之情。（2分，意思对即可） </w:t>
      </w:r>
    </w:p>
    <w:p>
      <w:pPr>
        <w:snapToGrid w:val="0"/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（三）阅读下面文言文，完成</w:t>
      </w:r>
      <w:r>
        <w:rPr>
          <w:rFonts w:ascii="宋体" w:hAnsi="宋体" w:eastAsia="宋体" w:cs="Times New Roman"/>
          <w:sz w:val="24"/>
          <w:szCs w:val="24"/>
        </w:rPr>
        <w:t xml:space="preserve"> 6—10</w:t>
      </w:r>
      <w:r>
        <w:rPr>
          <w:rFonts w:hint="eastAsia" w:ascii="宋体" w:hAnsi="宋体" w:eastAsia="宋体" w:cs="Times New Roman"/>
          <w:sz w:val="24"/>
          <w:szCs w:val="24"/>
        </w:rPr>
        <w:t>题。（</w:t>
      </w:r>
      <w:r>
        <w:rPr>
          <w:rFonts w:ascii="宋体" w:hAnsi="宋体" w:eastAsia="宋体" w:cs="Times New Roman"/>
          <w:sz w:val="24"/>
          <w:szCs w:val="24"/>
        </w:rPr>
        <w:t>14</w:t>
      </w:r>
      <w:r>
        <w:rPr>
          <w:rFonts w:hint="eastAsia" w:ascii="宋体" w:hAnsi="宋体" w:eastAsia="宋体" w:cs="Times New Roman"/>
          <w:sz w:val="24"/>
          <w:szCs w:val="24"/>
        </w:rPr>
        <w:t>分）</w:t>
      </w:r>
    </w:p>
    <w:p>
      <w:pPr>
        <w:spacing w:line="360" w:lineRule="auto"/>
        <w:ind w:firstLine="240" w:firstLineChars="1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6. A牵扶，指儿童   B. 捕鱼   C. 拾取    D. 命名   （4分）</w:t>
      </w:r>
    </w:p>
    <w:p>
      <w:pPr>
        <w:spacing w:line="360" w:lineRule="auto"/>
        <w:ind w:firstLine="228" w:firstLineChars="95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7.D</w:t>
      </w:r>
      <w:r>
        <w:rPr>
          <w:rFonts w:hint="eastAsia" w:ascii="宋体" w:hAnsi="宋体" w:eastAsia="宋体" w:cs="Times New Roman"/>
          <w:sz w:val="24"/>
          <w:szCs w:val="24"/>
        </w:rPr>
        <w:t xml:space="preserve">  （2分）</w:t>
      </w:r>
    </w:p>
    <w:p>
      <w:pPr>
        <w:spacing w:line="360" w:lineRule="auto"/>
        <w:ind w:firstLine="228" w:firstLineChars="95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8.  既 得 斯 泉 /于 山 谷 之 间，乃 /日 与 滁 人 仰 而 望 山。（2分）</w:t>
      </w:r>
    </w:p>
    <w:p>
      <w:pPr>
        <w:spacing w:line="360" w:lineRule="auto"/>
        <w:ind w:firstLine="228" w:firstLineChars="95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9.① 苍老的容颜，花白的头发，醉倒在众人中间，这是太守喝醉了。（2分）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②叙述这里风俗的美好，让民众知道能够安享这丰年的欢乐，是因为有幸生于这太平无事的时代。（2分）</w:t>
      </w:r>
    </w:p>
    <w:p>
      <w:pPr>
        <w:spacing w:line="360" w:lineRule="auto"/>
        <w:ind w:firstLine="228" w:firstLineChars="95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10. 热爱自然山水，与民共乐的情怀。（2分）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二、现代文阅读（40分）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（一）阅读下面选文，完成</w:t>
      </w:r>
      <w:r>
        <w:rPr>
          <w:rFonts w:ascii="宋体" w:hAnsi="宋体" w:eastAsia="宋体" w:cs="Times New Roman"/>
          <w:sz w:val="24"/>
          <w:szCs w:val="24"/>
        </w:rPr>
        <w:t>11-1</w:t>
      </w:r>
      <w:r>
        <w:rPr>
          <w:rFonts w:hint="eastAsia" w:ascii="宋体" w:hAnsi="宋体" w:eastAsia="宋体" w:cs="Times New Roman"/>
          <w:sz w:val="24"/>
          <w:szCs w:val="24"/>
        </w:rPr>
        <w:t>3题。（10分）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11.</w:t>
      </w:r>
      <w:r>
        <w:rPr>
          <w:rFonts w:hint="eastAsia" w:ascii="宋体" w:hAnsi="宋体" w:eastAsia="宋体" w:cs="Times New Roman"/>
          <w:sz w:val="24"/>
          <w:szCs w:val="24"/>
        </w:rPr>
        <w:t xml:space="preserve"> 契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诃</w:t>
      </w:r>
      <w:r>
        <w:rPr>
          <w:rFonts w:hint="eastAsia" w:ascii="宋体" w:hAnsi="宋体" w:eastAsia="宋体" w:cs="Times New Roman"/>
          <w:sz w:val="24"/>
          <w:szCs w:val="24"/>
        </w:rPr>
        <w:t>夫、《变色龙》（2分）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12. 因为奥楚蔑洛夫是一个趋炎附势、溜须拍马、欺下媚上的小人，他对小狗的态度随着狗主人身份的不同而变，他评判狗贵贱的依据是狗主人身份的高低。（4分，意思对即可）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13.这几句话通过语言描写刻画了人物的心理活动，反映出奥楚蔑洛夫听到小狗是将军家的，感到恐惧、懊悔并极力掩饰的心理。（4分，意思对即可）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（二）阅读下面文章，完成</w:t>
      </w: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-1</w:t>
      </w:r>
      <w:r>
        <w:rPr>
          <w:rFonts w:hint="eastAsia" w:ascii="宋体" w:hAnsi="宋体" w:eastAsia="宋体" w:cs="Times New Roman"/>
          <w:sz w:val="24"/>
          <w:szCs w:val="24"/>
        </w:rPr>
        <w:t>7题。（13分）</w:t>
      </w:r>
    </w:p>
    <w:p>
      <w:pPr>
        <w:spacing w:line="360" w:lineRule="auto"/>
        <w:rPr>
          <w:rFonts w:ascii="宋体" w:hAnsi="宋体" w:eastAsia="宋体" w:cs="Arial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 xml:space="preserve"> 14. 从青年到中年到老年（3分）</w:t>
      </w:r>
    </w:p>
    <w:p>
      <w:pPr>
        <w:spacing w:line="360" w:lineRule="auto"/>
        <w:rPr>
          <w:rFonts w:ascii="宋体" w:hAnsi="宋体" w:eastAsia="宋体" w:cs="Arial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 xml:space="preserve">  15. 无论哪种选择，你都将付出代价，或是“白纸”，或是“磨烂双脚”，特别是努力后“什么都没有”</w:t>
      </w:r>
      <w:r>
        <w:rPr>
          <w:rFonts w:hint="eastAsia" w:ascii="Calibri" w:hAnsi="Calibri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 xml:space="preserve">（4分）   </w:t>
      </w:r>
    </w:p>
    <w:p>
      <w:pPr>
        <w:spacing w:line="360" w:lineRule="auto"/>
        <w:rPr>
          <w:rFonts w:ascii="宋体" w:hAnsi="宋体" w:eastAsia="宋体" w:cs="Arial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 xml:space="preserve"> 16. 我努力过，奋斗过，此生无悔矣 。（3分）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17.生命是一种过程（3分）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（三）阅读下面文章，完成</w:t>
      </w: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8</w:t>
      </w:r>
      <w:r>
        <w:rPr>
          <w:rFonts w:ascii="宋体" w:hAnsi="宋体" w:eastAsia="宋体" w:cs="Times New Roman"/>
          <w:sz w:val="24"/>
          <w:szCs w:val="24"/>
        </w:rPr>
        <w:t>-2</w:t>
      </w:r>
      <w:r>
        <w:rPr>
          <w:rFonts w:hint="eastAsia" w:ascii="宋体" w:hAnsi="宋体" w:eastAsia="宋体" w:cs="Times New Roman"/>
          <w:sz w:val="24"/>
          <w:szCs w:val="24"/>
        </w:rPr>
        <w:t>2题。（</w:t>
      </w: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7分）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18.</w:t>
      </w:r>
      <w:r>
        <w:rPr>
          <w:rFonts w:ascii="宋体" w:hAnsi="宋体" w:eastAsia="宋体" w:cs="Times New Roman"/>
          <w:sz w:val="24"/>
          <w:szCs w:val="24"/>
        </w:rPr>
        <w:t>作者以开满花的树来描写母亲，是运用了比喻的手法表现年轻时的的母亲圆润丰满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有旺盛的生命力。</w:t>
      </w:r>
      <w:r>
        <w:rPr>
          <w:rFonts w:hint="eastAsia" w:ascii="宋体" w:hAnsi="宋体" w:eastAsia="宋体" w:cs="Times New Roman"/>
          <w:sz w:val="24"/>
          <w:szCs w:val="24"/>
        </w:rPr>
        <w:t>（3分）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19.</w:t>
      </w:r>
      <w:r>
        <w:rPr>
          <w:rFonts w:ascii="宋体" w:hAnsi="宋体" w:eastAsia="宋体" w:cs="Times New Roman"/>
          <w:sz w:val="24"/>
          <w:szCs w:val="24"/>
        </w:rPr>
        <w:t>这句话运用了比喻的修辞手法，形象生动地写出想到母亲时</w:t>
      </w:r>
      <w:r>
        <w:rPr>
          <w:rFonts w:hint="eastAsia" w:ascii="宋体" w:hAnsi="宋体" w:eastAsia="宋体" w:cs="Times New Roman"/>
          <w:sz w:val="24"/>
          <w:szCs w:val="24"/>
        </w:rPr>
        <w:t>“我”</w:t>
      </w:r>
      <w:r>
        <w:rPr>
          <w:rFonts w:ascii="宋体" w:hAnsi="宋体" w:eastAsia="宋体" w:cs="Times New Roman"/>
          <w:sz w:val="24"/>
          <w:szCs w:val="24"/>
        </w:rPr>
        <w:t>内心的温暖和感动。</w:t>
      </w:r>
      <w:r>
        <w:rPr>
          <w:rFonts w:hint="eastAsia" w:ascii="宋体" w:hAnsi="宋体" w:eastAsia="宋体" w:cs="Times New Roman"/>
          <w:sz w:val="24"/>
          <w:szCs w:val="24"/>
        </w:rPr>
        <w:t>（3分）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20. 有两方面的作用：①从内容上，说明母亲就像“母亲树”一样，为了孩子的健康成长牺牲自己付出了一生的光阴，表达了对母亲及母爱的赞颂之情；②从结构上，“母亲树”的故事照应了文章标题，丰富文章内容，增加了文章的可读性。（4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不好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因为作者以“母亲树”来比喻天下伟大的母亲用自己的生命来为子女遮风挡雨</w:t>
      </w:r>
      <w:r>
        <w:rPr>
          <w:rFonts w:hint="eastAsia" w:ascii="宋体" w:hAnsi="宋体" w:eastAsia="宋体" w:cs="Times New Roman"/>
          <w:sz w:val="24"/>
          <w:szCs w:val="24"/>
        </w:rPr>
        <w:t>，牺牲自己来</w:t>
      </w:r>
      <w:r>
        <w:rPr>
          <w:rFonts w:ascii="宋体" w:hAnsi="宋体" w:eastAsia="宋体" w:cs="Times New Roman"/>
          <w:sz w:val="24"/>
          <w:szCs w:val="24"/>
        </w:rPr>
        <w:t>抚育小树；</w:t>
      </w:r>
      <w:r>
        <w:rPr>
          <w:rFonts w:hint="eastAsia" w:ascii="宋体" w:hAnsi="宋体" w:eastAsia="宋体" w:cs="Times New Roman"/>
          <w:sz w:val="24"/>
          <w:szCs w:val="24"/>
        </w:rPr>
        <w:t>用“树”的形象</w:t>
      </w:r>
      <w:r>
        <w:rPr>
          <w:rFonts w:ascii="宋体" w:hAnsi="宋体" w:eastAsia="宋体" w:cs="Times New Roman"/>
          <w:sz w:val="24"/>
          <w:szCs w:val="24"/>
        </w:rPr>
        <w:t>歌颂无私和伟大的母爱。如果换成</w:t>
      </w:r>
      <w:r>
        <w:rPr>
          <w:rFonts w:hint="eastAsia" w:ascii="宋体" w:hAnsi="宋体" w:eastAsia="宋体" w:cs="Times New Roman"/>
          <w:sz w:val="24"/>
          <w:szCs w:val="24"/>
        </w:rPr>
        <w:t>“时光里的母亲”则没有这样的</w:t>
      </w:r>
      <w:r>
        <w:rPr>
          <w:rFonts w:ascii="宋体" w:hAnsi="宋体" w:eastAsia="宋体" w:cs="Times New Roman"/>
          <w:sz w:val="24"/>
          <w:szCs w:val="24"/>
        </w:rPr>
        <w:t>形象生动</w:t>
      </w:r>
      <w:r>
        <w:rPr>
          <w:rFonts w:hint="eastAsia" w:ascii="宋体" w:hAnsi="宋体" w:eastAsia="宋体" w:cs="Times New Roman"/>
          <w:sz w:val="24"/>
          <w:szCs w:val="24"/>
        </w:rPr>
        <w:t>、</w:t>
      </w:r>
      <w:r>
        <w:rPr>
          <w:rFonts w:ascii="宋体" w:hAnsi="宋体" w:eastAsia="宋体" w:cs="Times New Roman"/>
          <w:sz w:val="24"/>
          <w:szCs w:val="24"/>
        </w:rPr>
        <w:t>蕴意深远的</w:t>
      </w:r>
      <w:r>
        <w:rPr>
          <w:rFonts w:hint="eastAsia" w:ascii="宋体" w:hAnsi="宋体" w:eastAsia="宋体" w:cs="Times New Roman"/>
          <w:sz w:val="24"/>
          <w:szCs w:val="24"/>
        </w:rPr>
        <w:t>表达效果。（3分）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22</w:t>
      </w:r>
      <w:r>
        <w:rPr>
          <w:rFonts w:ascii="宋体" w:hAnsi="宋体" w:eastAsia="宋体" w:cs="Times New Roman"/>
          <w:sz w:val="24"/>
          <w:szCs w:val="24"/>
        </w:rPr>
        <w:t>．本文赞颂了无私奉献的母亲及伟大的母爱，同时还表达了在一代代生命的延续中母爱和亲情也是可以传递的。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我们要珍视母爱，更要敬爱自己的母亲；当我们身为人母时，也要像母亲一样，给予孩子无私的关爱。</w:t>
      </w:r>
      <w:r>
        <w:rPr>
          <w:rFonts w:hint="eastAsia" w:ascii="宋体" w:hAnsi="宋体" w:eastAsia="宋体" w:cs="Times New Roman"/>
          <w:sz w:val="24"/>
          <w:szCs w:val="24"/>
        </w:rPr>
        <w:t>（4分）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三</w: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、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写作（</w:t>
      </w:r>
      <w:r>
        <w:rPr>
          <w:rFonts w:ascii="宋体" w:hAnsi="宋体" w:eastAsia="宋体" w:cs="Times New Roman"/>
          <w:b/>
          <w:bCs/>
          <w:sz w:val="24"/>
          <w:szCs w:val="24"/>
        </w:rPr>
        <w:t xml:space="preserve">50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分）</w:t>
      </w:r>
    </w:p>
    <w:p>
      <w:pPr>
        <w:snapToGrid w:val="0"/>
        <w:spacing w:line="360" w:lineRule="auto"/>
        <w:rPr>
          <w:rFonts w:ascii="宋体" w:hAnsi="宋体" w:eastAsia="宋体" w:cs="Times New Roman"/>
          <w:b/>
          <w:bCs/>
          <w:szCs w:val="21"/>
        </w:rPr>
      </w:pPr>
      <w:r>
        <w:rPr>
          <w:rFonts w:ascii="宋体" w:hAnsi="宋体" w:eastAsia="宋体" w:cs="Times New Roman"/>
          <w:bCs/>
          <w:szCs w:val="21"/>
        </w:rPr>
        <w:t>2</w:t>
      </w:r>
      <w:r>
        <w:rPr>
          <w:rFonts w:hint="eastAsia" w:ascii="宋体" w:hAnsi="宋体" w:eastAsia="宋体" w:cs="Times New Roman"/>
          <w:bCs/>
          <w:szCs w:val="21"/>
        </w:rPr>
        <w:t>3</w:t>
      </w:r>
      <w:r>
        <w:rPr>
          <w:rFonts w:ascii="宋体" w:hAnsi="宋体" w:eastAsia="宋体" w:cs="Times New Roman"/>
          <w:bCs/>
          <w:szCs w:val="21"/>
        </w:rPr>
        <w:t>.</w:t>
      </w:r>
      <w:r>
        <w:rPr>
          <w:rFonts w:hint="eastAsia" w:ascii="宋体" w:hAnsi="宋体" w:eastAsia="宋体" w:cs="Times New Roman"/>
          <w:bCs/>
          <w:szCs w:val="21"/>
        </w:rPr>
        <w:t>略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firstLine="420"/>
        <w:rPr>
          <w:rFonts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zNzA1YjJkOGU0NjkyZTBhYmNlNjBjNTMxOGI5ZTIifQ=="/>
  </w:docVars>
  <w:rsids>
    <w:rsidRoot w:val="00000000"/>
    <w:rsid w:val="004151FC"/>
    <w:rsid w:val="00C02FC6"/>
    <w:rsid w:val="251809F0"/>
    <w:rsid w:val="2E533CAB"/>
    <w:rsid w:val="512F69D7"/>
    <w:rsid w:val="6A22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2023-02-09T05:32:00Z</dcterms:created>
  <dc:creator>Administrator.T6KCCQ4UHEPCIWN</dc:creator>
  <cp:lastModifiedBy>Administrator</cp:lastModifiedBy>
  <dcterms:modified xsi:type="dcterms:W3CDTF">2023-05-27T03:17:59Z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