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宋体" w:hAnsi="宋体" w:eastAsia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11353800</wp:posOffset>
            </wp:positionV>
            <wp:extent cx="482600" cy="457200"/>
            <wp:effectExtent l="0" t="0" r="1270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 w:val="0"/>
          <w:bCs/>
          <w:szCs w:val="21"/>
          <w:lang w:val="en-US" w:eastAsia="zh-CN"/>
        </w:rPr>
        <w:t xml:space="preserve">              九</w:t>
      </w: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年级道德与法治参考答案</w:t>
      </w:r>
    </w:p>
    <w:p>
      <w:pPr>
        <w:rPr>
          <w:rFonts w:hint="eastAsia" w:ascii="宋体" w:hAnsi="宋体"/>
          <w:b w:val="0"/>
          <w:bCs/>
          <w:sz w:val="24"/>
          <w:szCs w:val="24"/>
        </w:rPr>
      </w:pPr>
    </w:p>
    <w:p>
      <w:pPr>
        <w:rPr>
          <w:rFonts w:hint="default" w:ascii="宋体" w:hAnsi="宋体" w:eastAsia="宋体"/>
          <w:b w:val="0"/>
          <w:bCs/>
          <w:szCs w:val="21"/>
          <w:lang w:val="en-US" w:eastAsia="zh-CN"/>
        </w:rPr>
      </w:pPr>
      <w:r>
        <w:rPr>
          <w:rFonts w:hint="eastAsia" w:ascii="宋体" w:hAnsi="宋体"/>
          <w:b w:val="0"/>
          <w:bCs/>
          <w:szCs w:val="21"/>
          <w:lang w:val="en-US" w:eastAsia="zh-CN"/>
        </w:rPr>
        <w:t>一、单项选择题（每小题3分，共45分）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520"/>
          <w:tab w:val="left" w:pos="441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0"/>
        <w:rPr>
          <w:rFonts w:hint="default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1. A  2. D  3. B  4.D   5. C  6. A  7. D  8.D  9. B  10. B 11. C  12.B  13. D  14. B 15.B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520"/>
          <w:tab w:val="left" w:pos="441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0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二、简答题（共38分，其中16题8分，17题、18题、19题各10分）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16.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①平等团结互助和谐；</w:t>
      </w:r>
      <w:r>
        <w:rPr>
          <w:rFonts w:hint="eastAsia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（2分）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②爱国主义；</w:t>
      </w:r>
      <w:r>
        <w:rPr>
          <w:rFonts w:hint="eastAsia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③协商民主；</w:t>
      </w:r>
      <w:r>
        <w:rPr>
          <w:rFonts w:hint="eastAsia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④人类命运共同体。</w:t>
      </w:r>
      <w:r>
        <w:rPr>
          <w:rFonts w:hint="eastAsia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ascii="Microsoft YaHei UI" w:hAnsi="Microsoft YaHei UI" w:eastAsia="Microsoft YaHei UI" w:cs="Microsoft YaHei UI"/>
          <w:i w:val="0"/>
          <w:iCs w:val="0"/>
          <w:caps w:val="0"/>
          <w:color w:val="000000" w:themeColor="text1"/>
          <w:spacing w:val="8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17.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①必须坚持党的领导，统筹推进经济建设、政治建设、文化建设、社会建设、生态文明建设“五位一体”总体布局，协调推进全面建设社会主义现代化国家、全面深化改革、全面依法治国、全面从严治党“四个全面”战略布局，贯彻创新、协调、绿色、开放、共享的新发展理念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 w:themeColor="text1"/>
          <w:spacing w:val="8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②实现中国梦必须走中国道路。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000000" w:themeColor="text1"/>
          <w:spacing w:val="8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③实现中国梦必须弘扬中国精神。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④实现中国梦必须凝聚中国力量。</w:t>
      </w:r>
      <w:r>
        <w:rPr>
          <w:rFonts w:hint="eastAsia" w:cs="宋体"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宋体"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10分</w:t>
      </w:r>
      <w:r>
        <w:rPr>
          <w:rFonts w:hint="eastAsia" w:cs="宋体"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Chars="0" w:right="0" w:rightChars="0"/>
        <w:jc w:val="both"/>
        <w:rPr>
          <w:rFonts w:hint="default" w:cs="宋体"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18.这一观点是错误的或者片面的。（2分）厉行法治需要立法机关科学立法，《家庭教育促进法》的出台有利于为家庭生活提供法律依据；厉行法治还需要严格执法、公正司法、全民守法；需要加强法治宣传，弘扬法治精神；需要共同发挥法律的规范作用和道德的教化作用；营造良好的家庭氛围需要国家、社会、全体公民共同努力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Chars="0" w:right="0" w:rightChars="0"/>
        <w:jc w:val="both"/>
        <w:rPr>
          <w:rFonts w:hint="default" w:ascii="宋体" w:hAnsi="宋体" w:eastAsia="宋体" w:cs="宋体"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19.科技创新能力已经成为综合国力竞争的决定性因素；创新是推动人类社会向前发展的重要力量；创新已经成为世界主要国家发展战略的重心；创新驱动是国家命运所系。让创新成为推动发展的第一动力。（10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default" w:cs="宋体"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三、分析说明题（共17分）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20.（1）</w:t>
      </w:r>
      <w:r>
        <w:rPr>
          <w:rFonts w:ascii="Calibri" w:hAnsi="Calibri" w:eastAsia="宋体" w:cs="Calibri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全面依法治国是我国的基本方略，建设法治中国要坚持法治国家、法治政府和法治社会一体建设；法治要求良法和善治；</w:t>
      </w:r>
      <w:r>
        <w:rPr>
          <w:rFonts w:hint="default" w:ascii="Calibri" w:hAnsi="Calibri" w:eastAsia="宋体" w:cs="Calibri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落实科教兴国、人才强国战略，提高人口素质，通过教育扶贫促进城乡协调发展，共享发展成果；</w:t>
      </w:r>
      <w:r>
        <w:rPr>
          <w:rFonts w:hint="default" w:ascii="Calibri" w:hAnsi="Calibri" w:eastAsia="宋体" w:cs="Calibri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坚持落实平等、团结、互助、和谐的社会主义民族关系，助力少数民族发展；④两岸同胞同根同源，是命运与共的骨肉兄弟；团结台湾同胞，维护祖国统一</w:t>
      </w:r>
      <w:r>
        <w:rPr>
          <w:rFonts w:hint="eastAsia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。（8分）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（其他答案合理符合题意，也可得分）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both"/>
        <w:rPr>
          <w:rFonts w:hint="eastAsia" w:eastAsia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i w:val="0"/>
          <w:iCs w:val="0"/>
          <w:caps w:val="0"/>
          <w:color w:val="000000" w:themeColor="text1"/>
          <w:spacing w:val="8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树立远大理想，努力学习科学文化知识，提高自身的素质；坚定党的信念，爱国爱党；积极参与民主生活，增强主人翁意识；勇担社会责任，服务社会 ，奉献社会；发扬艰苦奋斗的实干精神，敢于创新， 在实践中发光发热；放眼全球，关注世界的发展，又要心系祖国，在实现中国梦的生动实践中放飞青春梦想。</w:t>
      </w:r>
      <w:r>
        <w:rPr>
          <w:rFonts w:hint="eastAsia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9分</w:t>
      </w:r>
      <w:r>
        <w:rPr>
          <w:rFonts w:hint="eastAsia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）（</w:t>
      </w:r>
      <w:r>
        <w:rPr>
          <w:rFonts w:hint="eastAsia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其他答案言之有理也可得分</w:t>
      </w:r>
      <w:r>
        <w:rPr>
          <w:rFonts w:hint="eastAsia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520"/>
          <w:tab w:val="left" w:pos="441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0"/>
        <w:rPr>
          <w:rFonts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2" o:spid="_x0000_s2052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kMTc3NjE1MWIzZjQ4NDdmYWMyZDYwN2U5NDkxNmEifQ=="/>
  </w:docVars>
  <w:rsids>
    <w:rsidRoot w:val="00000000"/>
    <w:rsid w:val="004151FC"/>
    <w:rsid w:val="00C02FC6"/>
    <w:rsid w:val="03E57A4F"/>
    <w:rsid w:val="08BD2BE8"/>
    <w:rsid w:val="26C676F4"/>
    <w:rsid w:val="2DD01CC4"/>
    <w:rsid w:val="2E15050D"/>
    <w:rsid w:val="340D2F0C"/>
    <w:rsid w:val="38A04AB1"/>
    <w:rsid w:val="3F2A104D"/>
    <w:rsid w:val="417B3480"/>
    <w:rsid w:val="42536104"/>
    <w:rsid w:val="4F681B47"/>
    <w:rsid w:val="544630AA"/>
    <w:rsid w:val="5B677CE9"/>
    <w:rsid w:val="61A10CC5"/>
    <w:rsid w:val="76037AA3"/>
    <w:rsid w:val="79964B96"/>
    <w:rsid w:val="7C18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2"/>
    <customShpInfo spid="_x0000_s2054"/>
    <customShpInfo spid="_x0000_s2055"/>
    <customShpInfo spid="_x0000_s2056"/>
    <customShpInfo spid="_x0000_s2057"/>
    <customShpInfo spid="_x0000_s205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909</Words>
  <Characters>954</Characters>
  <Lines>0</Lines>
  <Paragraphs>0</Paragraphs>
  <TotalTime>15</TotalTime>
  <ScaleCrop>false</ScaleCrop>
  <LinksUpToDate>false</LinksUpToDate>
  <CharactersWithSpaces>1011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2022-06-08T08:16:00Z</dcterms:created>
  <dc:creator>Administrator</dc:creator>
  <cp:lastModifiedBy>admin</cp:lastModifiedBy>
  <dcterms:modified xsi:type="dcterms:W3CDTF">2023-05-29T03:03:54Z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