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 id="_x0000_s1025" o:spid="_x0000_s1025" o:spt="75" type="#_x0000_t75" style="position:absolute;left:0pt;margin-left:818pt;margin-top:875pt;height:36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九年级  道德与法治  参考答案</w:t>
      </w:r>
    </w:p>
    <w:p>
      <w:pPr>
        <w:spacing w:after="156" w:afterLines="50" w:line="360" w:lineRule="exact"/>
        <w:ind w:firstLine="422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  <w:b/>
        </w:rPr>
        <w:t>一、选择题</w:t>
      </w:r>
      <w:r>
        <w:rPr>
          <w:rFonts w:hint="eastAsia" w:asciiTheme="minorEastAsia" w:hAnsiTheme="minorEastAsia"/>
        </w:rPr>
        <w:t xml:space="preserve">  (本大题共12小题，每小题2分,共20分。下列各题的备选答案中，只有一项是最符合题意的，请选出。)</w:t>
      </w:r>
    </w:p>
    <w:tbl>
      <w:tblPr>
        <w:tblStyle w:val="5"/>
        <w:tblW w:w="7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题号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答案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</w:rPr>
              <w:t>D</w:t>
            </w:r>
          </w:p>
        </w:tc>
      </w:tr>
    </w:tbl>
    <w:p>
      <w:pPr>
        <w:spacing w:line="380" w:lineRule="exact"/>
        <w:ind w:firstLine="422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  <w:b/>
          <w:color w:val="000000" w:themeColor="text1"/>
        </w:rPr>
        <w:t>二、非选择题</w:t>
      </w:r>
      <w:r>
        <w:rPr>
          <w:rFonts w:hint="eastAsia" w:asciiTheme="minorEastAsia" w:hAnsiTheme="minorEastAsia"/>
          <w:color w:val="000000" w:themeColor="text1"/>
        </w:rPr>
        <w:t>（本大题共4小题，其中11题4分，12题10分，13题6分，14题10分，共30分。</w:t>
      </w:r>
      <w:r>
        <w:rPr>
          <w:rFonts w:hint="eastAsia" w:asciiTheme="minorEastAsia" w:hAnsiTheme="minorEastAsia"/>
        </w:rPr>
        <w:t>）</w:t>
      </w:r>
    </w:p>
    <w:p>
      <w:pPr>
        <w:spacing w:line="370" w:lineRule="exact"/>
        <w:ind w:firstLine="422" w:firstLineChars="200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b/>
          <w:color w:val="000000" w:themeColor="text1"/>
          <w:szCs w:val="21"/>
        </w:rPr>
        <w:t>11.答：</w:t>
      </w:r>
      <w:r>
        <w:rPr>
          <w:rFonts w:hint="eastAsia" w:ascii="宋体" w:hAnsi="宋体" w:eastAsia="宋体" w:cs="宋体"/>
          <w:color w:val="000000" w:themeColor="text1"/>
          <w:szCs w:val="21"/>
        </w:rPr>
        <w:t>这个说法是错误(片面)的。（1分）因为：①厉行法治必须推进科学立法。科学立法是良法之治的前提，有利于实现全面依法治国，形成良好的社会风尚。②厉行法治还必须做到严格执法、公正司法、全民守法。③厉行法治还要求政府及其工作人员要率先做尊法守法的榜样，严格依法行政；④全体社会成员要增强尊法学法守法用法意识，弘扬法治精神，强化规则意识，树立正确的权利义务观念。⑤形成良好的社会风尚，要坚持法治与德治相结合。既重视发挥法律的规范作用，又重视发挥道德的教化作用。⑥我们青少年既要树立法治观念，增强法治意识，又要加强道德修养，做法治国家和良好社会风俗的建设者。（3分）</w:t>
      </w:r>
    </w:p>
    <w:p>
      <w:pPr>
        <w:spacing w:line="370" w:lineRule="exact"/>
        <w:ind w:firstLine="420" w:firstLineChars="200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（判断正确得1分，理由答对其中任意1点得1分；判断错误不得分，理由合理总分不超过2分。）</w:t>
      </w:r>
    </w:p>
    <w:p>
      <w:pPr>
        <w:spacing w:line="370" w:lineRule="exact"/>
        <w:ind w:firstLine="422" w:firstLineChars="200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1"/>
        </w:rPr>
        <w:t>12.</w:t>
      </w:r>
      <w:r>
        <w:rPr>
          <w:rFonts w:hint="eastAsia" w:ascii="宋体" w:hAnsi="宋体" w:eastAsia="宋体" w:cs="宋体"/>
          <w:b/>
          <w:color w:val="000000" w:themeColor="text1"/>
          <w:szCs w:val="21"/>
        </w:rPr>
        <w:t>答：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我们所处的是一个充满挑战的时代，也是一个充满希望的时代。以习近平同志为核心的党中央团结带领全党全国各族人民，隆重庆祝中国共产党成立一百周年，胜利召开党的十九届六中全会、制定党的第三个历史决议，如期打赢脱贫攻坚战，如期全面建成小康社会、实现第一个百年奋斗目标，开启全面建设社会主义现代化国家、向第二个百年奋斗目标进军新征程。一年来，面对复杂严峻的国内外形势和诸多风险挑战，全国上下共同努力，统筹疫情防控和经济社会发展，全年主要目标任务较好完成，“十四五”实现良好开局，我国发展又取得新的重大成就。经济保持恢复发展、创新能力进一步增强、经济结构和区域布局继续优化、改革开放不断深化、生态文明建设持续推进、人民生活水平稳步提高、疫情防控成果持续巩固。（3分）（答对其中任意2点得1分，答对3点得2分，答对4点及以上得3分。）</w:t>
      </w:r>
    </w:p>
    <w:p>
      <w:pPr>
        <w:spacing w:line="370" w:lineRule="exact"/>
        <w:ind w:firstLine="420" w:firstLineChars="200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在肯定成绩的同时，我们也应该清醒看到面临的问题和挑战。全球疫情仍在持续，世界经济复苏动力不足，大宗商品价格高位波动，外部环境更趋复杂严峻和不确定。关键领域创新支撑能力不强。民生领域还有不少短板。人口、资源、环境问题突出，能源原材料供应仍然偏紧。一些领域腐败问题依然多发等。我们要增强忧患意识，敢于直面问题挑战。（2分）（答对其中任意2点得1分，答对3点及以上得2分。）</w:t>
      </w:r>
    </w:p>
    <w:p>
      <w:pPr>
        <w:spacing w:line="370" w:lineRule="exact"/>
        <w:ind w:firstLine="420" w:firstLineChars="200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本题为开放性试题。需要从个人梦和中国梦两方面作答。个人梦重点突出奋斗者、自信者；2035年中国梦重点突出：基本实现社会主义现代化，与我国的2035年远景目标相一致。2035年远景目标：进入创新型国家前列。建成现代化经济体系。基本建成法治国家、法治政府、法治社会。国家文化软实力显著增强。美丽中国建设目标基本实现。基本实现国防和军队现代化。形成对外开放新格局，参与国际经济合作和竞争新优势明显增强。人均国内生产总值达到中等发达国家水平，中等收入群体显著扩大，基本公共服务实现均等化，城乡区域发展差距和居民生活水平差距显著缩小。人民生活更加美好，人的全面发展、全体人民共同富裕取得更为明显的实质性进展。</w:t>
      </w:r>
    </w:p>
    <w:p>
      <w:pPr>
        <w:spacing w:line="370" w:lineRule="exact"/>
        <w:ind w:firstLine="420" w:firstLineChars="200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（只回答其中一方面得分不得超过2分。要求语言表述准确，逻辑清晰，想象合理。总分不超过5分，言之有理可酌情给分。）</w:t>
      </w:r>
    </w:p>
    <w:p>
      <w:pPr>
        <w:spacing w:line="370" w:lineRule="exact"/>
        <w:ind w:firstLine="422" w:firstLineChars="200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1"/>
        </w:rPr>
        <w:t>13.</w:t>
      </w:r>
      <w:r>
        <w:rPr>
          <w:rFonts w:hint="eastAsia" w:ascii="宋体" w:hAnsi="宋体" w:eastAsia="宋体" w:cs="宋体"/>
          <w:b/>
          <w:color w:val="000000" w:themeColor="text1"/>
          <w:szCs w:val="21"/>
        </w:rPr>
        <w:t>答：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①赞堂社区实行基层群众自治制度，让人民群众直接行使民主权利，参与社区治理。②社区发展协商民主，众人的事情由众人商量。③在决策过程中，居民广泛参与，决策方认真听取各方意见，集中民智，促进决策科学化。④社区实行办事公开制度，实行民主监督，增强公民的参与意识，激发公民的参与热情。⑥“由党总支提议”“党员大会审议”社区坚持党的领导，在党的领导下发挥基层民主优势。⑦“赞堂社区颁布自治公约”实行民主管理，调动居民积极性，提升文明水平。⑧总之，在党的领导下，赞堂社区发展全过程人民民主，让群众的日子越过越有滋味。（3分）（答对其中任意2点得1分，答对3点得2分，答对4点及以上得3分。）</w:t>
      </w:r>
    </w:p>
    <w:p>
      <w:pPr>
        <w:spacing w:line="370" w:lineRule="exact"/>
        <w:ind w:firstLine="420" w:firstLineChars="200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①重庆国庆节系列国风国潮活动，展示了我国的优秀传统文化，沉淀着中华民族最深层的精神追求。②有利于增添我国人民内心深处的文化自信和自豪。③有利于我国不断继承传统优秀文化，不断铸就中华文化新辉煌。（3分）（答对其中任意1点得1分，总分不超过3分，言之有理可酌情给分。）</w:t>
      </w:r>
    </w:p>
    <w:p>
      <w:pPr>
        <w:spacing w:line="370" w:lineRule="exact"/>
        <w:ind w:firstLine="422" w:firstLineChars="200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1"/>
        </w:rPr>
        <w:t>14.</w:t>
      </w:r>
      <w:r>
        <w:rPr>
          <w:rFonts w:hint="eastAsia" w:ascii="宋体" w:hAnsi="宋体" w:eastAsia="宋体" w:cs="宋体"/>
          <w:b/>
          <w:color w:val="000000" w:themeColor="text1"/>
          <w:szCs w:val="21"/>
        </w:rPr>
        <w:t>答：</w:t>
      </w:r>
      <w:r>
        <w:rPr>
          <w:rFonts w:hint="eastAsia" w:ascii="宋体" w:hAnsi="宋体" w:eastAsia="宋体" w:cs="宋体"/>
          <w:color w:val="000000" w:themeColor="text1"/>
          <w:szCs w:val="21"/>
        </w:rPr>
        <w:t>(1) ①③④②（2分）</w:t>
      </w:r>
    </w:p>
    <w:p>
      <w:pPr>
        <w:spacing w:line="370" w:lineRule="exact"/>
        <w:ind w:firstLine="420" w:firstLineChars="200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(2)①坚持和加强党的全面领导:中国共产党领导是中国特色社会主义最本质的特征，是中国特鱼社会主义制度的最大优势:中国共产党领导是党和国家的根本所在、命脉所在，是全国各族人民的利益所系、命运所系。②坚持中国特色社会主义道路:中国特色社会主义道路立足中国国情，凝结着中国共产党领导人民长期探索的智慧和心血，是实现中华民族伟大复兴的正确道路。③坚持以人民为中心的发展思想:人民对美好生活的向往就是党的奋斗目标;全心全意为人民服务是中国共产党的根本宗旨:为中国人民谋幸福、为中华民族谋复兴，是中国共产党的初心和使命。④坚持深化改革开放:坚持改革开放，是我们的强国之路:改革开放是决定当代中国命运的关键一招，也是决定实现中华民族伟大复兴的关键一招。⑤坚持发扬斗争精神:中国实现伟大飞跃，全面建成了小康社会，离不开伟大斗争精神；实现社会主义现代化和中华民族伟大复兴，必须发扬斗争精神。(任选其中三个重大原则，答出相应的理论依据，只答对一个原则的理论依据得1分，答对二个得3分，答对三个得5分。言之有理可酌情给分。)</w:t>
      </w:r>
    </w:p>
    <w:p>
      <w:pPr>
        <w:spacing w:line="370" w:lineRule="exact"/>
        <w:ind w:firstLine="420" w:firstLineChars="200"/>
        <w:rPr>
          <w:rFonts w:asciiTheme="minorEastAsia" w:hAnsiTheme="minorEastAsia"/>
          <w:color w:val="000000" w:themeColor="text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 w:themeColor="text1"/>
          <w:szCs w:val="21"/>
        </w:rPr>
        <w:t>(3)①遵纪守法，尊重老师，团结同学；②加强体育锻炼，确保每天运动一小时；③培养兴趣爱好，积极参加文艺活动等。(每答对1点得1分，总分3分。言之有理，可酌情给分。)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RiZWIyMGY0MDBkYmY1NjY3OGM4MzIxNzk5MmE3ZWEifQ=="/>
  </w:docVars>
  <w:rsids>
    <w:rsidRoot w:val="00E2299F"/>
    <w:rsid w:val="00064DE3"/>
    <w:rsid w:val="000A47DC"/>
    <w:rsid w:val="00144AD9"/>
    <w:rsid w:val="00170271"/>
    <w:rsid w:val="001959AC"/>
    <w:rsid w:val="001C0D51"/>
    <w:rsid w:val="001C4CDC"/>
    <w:rsid w:val="001D7A30"/>
    <w:rsid w:val="002D73B7"/>
    <w:rsid w:val="00310884"/>
    <w:rsid w:val="00351A4B"/>
    <w:rsid w:val="00357371"/>
    <w:rsid w:val="00390D5E"/>
    <w:rsid w:val="0039537B"/>
    <w:rsid w:val="00400E14"/>
    <w:rsid w:val="004135EC"/>
    <w:rsid w:val="004151FC"/>
    <w:rsid w:val="00423CCE"/>
    <w:rsid w:val="00443D12"/>
    <w:rsid w:val="00493BA5"/>
    <w:rsid w:val="00540353"/>
    <w:rsid w:val="00581B1C"/>
    <w:rsid w:val="005939A7"/>
    <w:rsid w:val="005C3D10"/>
    <w:rsid w:val="005F4E8C"/>
    <w:rsid w:val="00601937"/>
    <w:rsid w:val="00663797"/>
    <w:rsid w:val="00677735"/>
    <w:rsid w:val="0069792C"/>
    <w:rsid w:val="006B7601"/>
    <w:rsid w:val="006C4B2F"/>
    <w:rsid w:val="006C5DC6"/>
    <w:rsid w:val="006D5E4A"/>
    <w:rsid w:val="007629A8"/>
    <w:rsid w:val="007832FE"/>
    <w:rsid w:val="007A1A75"/>
    <w:rsid w:val="00810123"/>
    <w:rsid w:val="008E4AC3"/>
    <w:rsid w:val="00960815"/>
    <w:rsid w:val="009B2B54"/>
    <w:rsid w:val="009B4B12"/>
    <w:rsid w:val="009B7D7A"/>
    <w:rsid w:val="00A03AE1"/>
    <w:rsid w:val="00A521FF"/>
    <w:rsid w:val="00AF3DE5"/>
    <w:rsid w:val="00B820DB"/>
    <w:rsid w:val="00B8620C"/>
    <w:rsid w:val="00BA651E"/>
    <w:rsid w:val="00BB4022"/>
    <w:rsid w:val="00C02FC6"/>
    <w:rsid w:val="00C90657"/>
    <w:rsid w:val="00C9095E"/>
    <w:rsid w:val="00C91793"/>
    <w:rsid w:val="00CA5E91"/>
    <w:rsid w:val="00D56240"/>
    <w:rsid w:val="00E14E38"/>
    <w:rsid w:val="00E2299F"/>
    <w:rsid w:val="00E5356B"/>
    <w:rsid w:val="00EA2B6C"/>
    <w:rsid w:val="00ED0858"/>
    <w:rsid w:val="00ED56EA"/>
    <w:rsid w:val="00F25BEE"/>
    <w:rsid w:val="00F92B0A"/>
    <w:rsid w:val="00F952D2"/>
    <w:rsid w:val="00F954CF"/>
    <w:rsid w:val="00FB302E"/>
    <w:rsid w:val="00FC5923"/>
    <w:rsid w:val="3F4A5F59"/>
    <w:rsid w:val="68843B43"/>
    <w:rsid w:val="75C3794F"/>
    <w:rsid w:val="7C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358</Words>
  <Characters>2043</Characters>
  <Lines>17</Lines>
  <Paragraphs>4</Paragraphs>
  <TotalTime>11</TotalTime>
  <ScaleCrop>false</ScaleCrop>
  <LinksUpToDate>false</LinksUpToDate>
  <CharactersWithSpaces>2397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2019-12-15T09:17:00Z</dcterms:created>
  <dc:creator>岳云雄</dc:creator>
  <cp:lastModifiedBy>admin</cp:lastModifiedBy>
  <cp:lastPrinted>2022-01-13T09:27:00Z</cp:lastPrinted>
  <dcterms:modified xsi:type="dcterms:W3CDTF">2023-05-29T03:47:09Z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