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Times New Roman" w:eastAsia="方正小标宋_GBK"/>
          <w:color w:val="000000"/>
          <w:sz w:val="44"/>
          <w:szCs w:val="44"/>
        </w:rPr>
      </w:pPr>
      <w:r>
        <w:rPr>
          <w:rFonts w:hint="eastAsia" w:ascii="方正小标宋_GBK" w:hAnsi="Times New Roman" w:eastAsia="方正小标宋_GBK"/>
          <w:color w:val="000000"/>
          <w:sz w:val="44"/>
          <w:szCs w:val="44"/>
        </w:rPr>
        <w:drawing>
          <wp:anchor distT="0" distB="0" distL="114300" distR="114300" simplePos="0" relativeHeight="251658240" behindDoc="0" locked="0" layoutInCell="1" allowOverlap="1">
            <wp:simplePos x="0" y="0"/>
            <wp:positionH relativeFrom="page">
              <wp:posOffset>12153900</wp:posOffset>
            </wp:positionH>
            <wp:positionV relativeFrom="topMargin">
              <wp:posOffset>12573000</wp:posOffset>
            </wp:positionV>
            <wp:extent cx="254000" cy="4445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7"/>
                    <a:stretch>
                      <a:fillRect/>
                    </a:stretch>
                  </pic:blipFill>
                  <pic:spPr>
                    <a:xfrm>
                      <a:off x="0" y="0"/>
                      <a:ext cx="254000" cy="444500"/>
                    </a:xfrm>
                    <a:prstGeom prst="rect">
                      <a:avLst/>
                    </a:prstGeom>
                  </pic:spPr>
                </pic:pic>
              </a:graphicData>
            </a:graphic>
          </wp:anchor>
        </w:drawing>
      </w:r>
      <w:r>
        <w:rPr>
          <w:rFonts w:hint="eastAsia" w:ascii="方正小标宋_GBK" w:hAnsi="Times New Roman" w:eastAsia="方正小标宋_GBK"/>
          <w:color w:val="000000"/>
          <w:sz w:val="44"/>
          <w:szCs w:val="44"/>
        </w:rPr>
        <w:t>九年级  道德与法治试题卷</w:t>
      </w:r>
    </w:p>
    <w:p>
      <w:pPr>
        <w:rPr>
          <w:rFonts w:ascii="Times New Roman" w:hAnsi="Times New Roman"/>
          <w:color w:val="000000"/>
        </w:rPr>
      </w:pPr>
    </w:p>
    <w:p>
      <w:pPr>
        <w:widowControl/>
        <w:spacing w:line="288" w:lineRule="auto"/>
        <w:ind w:left="210" w:hanging="210" w:hangingChars="100"/>
        <w:rPr>
          <w:rFonts w:hint="eastAsia" w:ascii="黑体" w:hAnsi="黑体" w:eastAsia="黑体" w:cs="宋体"/>
          <w:color w:val="000000"/>
          <w:szCs w:val="21"/>
          <w:lang w:bidi="ar"/>
        </w:rPr>
      </w:pPr>
      <w:r>
        <w:rPr>
          <w:rFonts w:hint="eastAsia" w:ascii="黑体" w:hAnsi="黑体" w:eastAsia="黑体" w:cs="宋体"/>
          <w:color w:val="000000"/>
          <w:szCs w:val="21"/>
          <w:lang w:bidi="ar"/>
        </w:rPr>
        <w:t>一、选择题（本大题共10小题，每小题2分，共20分。下列各题的备选答案中，只有一</w:t>
      </w:r>
    </w:p>
    <w:p>
      <w:pPr>
        <w:widowControl/>
        <w:spacing w:line="288" w:lineRule="auto"/>
        <w:ind w:left="210" w:hanging="210" w:hangingChars="100"/>
        <w:rPr>
          <w:rFonts w:hint="eastAsia" w:ascii="黑体" w:hAnsi="黑体" w:eastAsia="黑体" w:cs="宋体"/>
          <w:color w:val="000000"/>
          <w:szCs w:val="21"/>
          <w:lang w:bidi="ar"/>
        </w:rPr>
      </w:pPr>
      <w:r>
        <w:rPr>
          <w:rFonts w:hint="eastAsia" w:ascii="黑体" w:hAnsi="黑体" w:eastAsia="黑体" w:cs="宋体"/>
          <w:color w:val="000000"/>
          <w:szCs w:val="21"/>
          <w:lang w:bidi="ar"/>
        </w:rPr>
        <w:t xml:space="preserve">    项是最符合题意的，请选出。）</w:t>
      </w:r>
    </w:p>
    <w:p>
      <w:pPr>
        <w:spacing w:line="312" w:lineRule="auto"/>
        <w:ind w:left="210" w:hanging="210" w:hangingChars="100"/>
        <w:rPr>
          <w:rFonts w:hint="eastAsia" w:ascii="宋体" w:hAnsi="宋体"/>
          <w:color w:val="000000"/>
        </w:rPr>
      </w:pPr>
      <w:r>
        <w:rPr>
          <w:rFonts w:ascii="Times New Roman" w:hAnsi="Times New Roman" w:cs="Times New Roman"/>
          <w:color w:val="000000"/>
        </w:rPr>
        <w:t>1.2022</w:t>
      </w:r>
      <w:r>
        <w:rPr>
          <w:rFonts w:hint="eastAsia" w:ascii="宋体" w:hAnsi="宋体"/>
          <w:color w:val="000000"/>
        </w:rPr>
        <w:t>年</w:t>
      </w:r>
      <w:r>
        <w:rPr>
          <w:rFonts w:hint="eastAsia" w:ascii="Times New Roman" w:hAnsi="Times New Roman" w:cs="Times New Roman"/>
          <w:color w:val="000000"/>
        </w:rPr>
        <w:t>9</w:t>
      </w:r>
      <w:r>
        <w:rPr>
          <w:rFonts w:hint="eastAsia" w:ascii="宋体" w:hAnsi="宋体"/>
          <w:color w:val="000000"/>
        </w:rPr>
        <w:t>月</w:t>
      </w:r>
      <w:r>
        <w:rPr>
          <w:rFonts w:hint="eastAsia" w:ascii="Times New Roman" w:hAnsi="Times New Roman" w:cs="Times New Roman"/>
          <w:color w:val="000000"/>
        </w:rPr>
        <w:t>10</w:t>
      </w:r>
      <w:r>
        <w:rPr>
          <w:rFonts w:hint="eastAsia" w:ascii="宋体" w:hAnsi="宋体"/>
          <w:color w:val="000000"/>
        </w:rPr>
        <w:t xml:space="preserve">日，习近平总书记在海南考察时强调，要把海南努力打造成为新时代中国改革开放的示范区。下列关于改革开放取得的辉煌成就表述正确的是（　　） </w:t>
      </w:r>
    </w:p>
    <w:p>
      <w:pPr>
        <w:spacing w:line="312" w:lineRule="auto"/>
        <w:ind w:left="210" w:leftChars="100"/>
        <w:rPr>
          <w:rFonts w:hint="eastAsia" w:ascii="宋体" w:hAnsi="宋体"/>
          <w:color w:val="000000"/>
        </w:rPr>
      </w:pPr>
      <w:r>
        <w:rPr>
          <w:rFonts w:hint="eastAsia" w:ascii="宋体" w:hAnsi="宋体"/>
          <w:color w:val="000000"/>
        </w:rPr>
        <w:t>①我国的城乡就业规模持续扩大        ②我国区域发展不平衡资源日益短缺</w:t>
      </w:r>
    </w:p>
    <w:p>
      <w:pPr>
        <w:spacing w:line="312" w:lineRule="auto"/>
        <w:ind w:left="210" w:leftChars="100"/>
        <w:rPr>
          <w:rFonts w:hint="eastAsia" w:ascii="宋体" w:hAnsi="宋体"/>
          <w:color w:val="000000"/>
        </w:rPr>
      </w:pPr>
      <w:r>
        <w:rPr>
          <w:rFonts w:hint="eastAsia" w:ascii="宋体" w:hAnsi="宋体"/>
          <w:color w:val="000000"/>
        </w:rPr>
        <w:t>③我国脱贫攻坚战取得全面胜利        ④我国社会保障体系逐步建立和完善</w:t>
      </w:r>
    </w:p>
    <w:p>
      <w:pPr>
        <w:spacing w:line="312" w:lineRule="auto"/>
        <w:ind w:left="210" w:leftChars="100"/>
        <w:rPr>
          <w:rFonts w:hint="eastAsia" w:ascii="宋体" w:hAnsi="宋体"/>
          <w:color w:val="000000"/>
        </w:rPr>
      </w:pPr>
      <w:r>
        <w:rPr>
          <w:rFonts w:hint="eastAsia" w:ascii="Times New Roman" w:hAnsi="Times New Roman" w:cs="Times New Roman"/>
          <w:color w:val="000000"/>
        </w:rPr>
        <w:t>A．</w:t>
      </w:r>
      <w:r>
        <w:rPr>
          <w:rFonts w:hint="eastAsia" w:ascii="宋体" w:hAnsi="宋体"/>
          <w:color w:val="000000"/>
        </w:rPr>
        <w:t>①②③</w:t>
      </w:r>
      <w:r>
        <w:rPr>
          <w:rFonts w:hint="eastAsia" w:ascii="宋体" w:hAnsi="宋体"/>
          <w:color w:val="000000"/>
        </w:rPr>
        <w:tab/>
      </w:r>
      <w:r>
        <w:rPr>
          <w:rFonts w:hint="eastAsia" w:ascii="宋体" w:hAnsi="宋体"/>
          <w:color w:val="000000"/>
        </w:rPr>
        <w:tab/>
      </w:r>
      <w:r>
        <w:rPr>
          <w:rFonts w:hint="eastAsia" w:ascii="宋体" w:hAnsi="宋体"/>
          <w:color w:val="000000"/>
        </w:rPr>
        <w:tab/>
      </w:r>
      <w:r>
        <w:rPr>
          <w:rFonts w:hint="eastAsia" w:ascii="Times New Roman" w:hAnsi="Times New Roman" w:cs="Times New Roman"/>
          <w:color w:val="000000"/>
        </w:rPr>
        <w:t>B．</w:t>
      </w:r>
      <w:r>
        <w:rPr>
          <w:rFonts w:hint="eastAsia" w:ascii="宋体" w:hAnsi="宋体"/>
          <w:color w:val="000000"/>
        </w:rPr>
        <w:t>①③④</w:t>
      </w:r>
      <w:r>
        <w:rPr>
          <w:rFonts w:hint="eastAsia" w:ascii="宋体" w:hAnsi="宋体"/>
          <w:color w:val="000000"/>
        </w:rPr>
        <w:tab/>
      </w:r>
      <w:r>
        <w:rPr>
          <w:rFonts w:hint="eastAsia" w:ascii="宋体" w:hAnsi="宋体"/>
          <w:color w:val="000000"/>
        </w:rPr>
        <w:tab/>
      </w:r>
      <w:r>
        <w:rPr>
          <w:rFonts w:hint="eastAsia" w:ascii="宋体" w:hAnsi="宋体"/>
          <w:color w:val="000000"/>
        </w:rPr>
        <w:tab/>
      </w:r>
      <w:r>
        <w:rPr>
          <w:rFonts w:hint="eastAsia" w:ascii="Times New Roman" w:hAnsi="Times New Roman" w:cs="Times New Roman"/>
          <w:color w:val="000000"/>
        </w:rPr>
        <w:t>C．</w:t>
      </w:r>
      <w:r>
        <w:rPr>
          <w:rFonts w:hint="eastAsia" w:ascii="宋体" w:hAnsi="宋体"/>
          <w:color w:val="000000"/>
        </w:rPr>
        <w:t>①②④</w:t>
      </w:r>
      <w:r>
        <w:rPr>
          <w:rFonts w:hint="eastAsia" w:ascii="宋体" w:hAnsi="宋体"/>
          <w:color w:val="000000"/>
        </w:rPr>
        <w:tab/>
      </w:r>
      <w:r>
        <w:rPr>
          <w:rFonts w:hint="eastAsia" w:ascii="宋体" w:hAnsi="宋体"/>
          <w:color w:val="000000"/>
        </w:rPr>
        <w:tab/>
      </w:r>
      <w:r>
        <w:rPr>
          <w:rFonts w:hint="eastAsia" w:ascii="宋体" w:hAnsi="宋体"/>
          <w:color w:val="000000"/>
        </w:rPr>
        <w:tab/>
      </w:r>
      <w:r>
        <w:rPr>
          <w:rFonts w:hint="eastAsia" w:ascii="Times New Roman" w:hAnsi="Times New Roman" w:cs="Times New Roman"/>
          <w:color w:val="000000"/>
        </w:rPr>
        <w:t>D．</w:t>
      </w:r>
      <w:r>
        <w:rPr>
          <w:rFonts w:hint="eastAsia" w:ascii="宋体" w:hAnsi="宋体"/>
          <w:color w:val="000000"/>
        </w:rPr>
        <w:t>②③④</w:t>
      </w:r>
    </w:p>
    <w:p>
      <w:pPr>
        <w:spacing w:line="312" w:lineRule="auto"/>
        <w:ind w:left="210" w:hanging="210" w:hangingChars="100"/>
        <w:rPr>
          <w:rFonts w:ascii="宋体" w:hAnsi="宋体"/>
          <w:color w:val="000000"/>
        </w:rPr>
      </w:pPr>
      <w:r>
        <w:rPr>
          <w:rFonts w:hint="eastAsia" w:ascii="Times New Roman" w:hAnsi="Times New Roman" w:cs="Times New Roman"/>
          <w:color w:val="000000"/>
        </w:rPr>
        <w:t>2.</w:t>
      </w:r>
      <w:r>
        <w:rPr>
          <w:rFonts w:hint="eastAsia" w:ascii="宋体" w:hAnsi="宋体"/>
          <w:color w:val="000000"/>
        </w:rPr>
        <w:t>治国有常，利民为本。党的二十大报告强调增进民生福祉，提高人民生活品质，并进行了系统部署，为做好新时代新征程上的民生和社会保障工作提供了根本遵循。以下关于民生的说法正确的是（　　）</w:t>
      </w:r>
    </w:p>
    <w:p>
      <w:pPr>
        <w:spacing w:line="312" w:lineRule="auto"/>
        <w:ind w:firstLine="210" w:firstLineChars="100"/>
        <w:rPr>
          <w:rFonts w:ascii="宋体" w:hAnsi="宋体"/>
          <w:color w:val="000000"/>
        </w:rPr>
      </w:pPr>
      <w:r>
        <w:rPr>
          <w:rFonts w:hint="eastAsia" w:ascii="宋体" w:hAnsi="宋体"/>
          <w:color w:val="000000"/>
        </w:rPr>
        <w:t>①“民生”是做“人”的工作，离广大人民群众最近，处处都牵动着民心</w:t>
      </w:r>
    </w:p>
    <w:p>
      <w:pPr>
        <w:spacing w:line="312" w:lineRule="auto"/>
        <w:ind w:firstLine="210" w:firstLineChars="100"/>
        <w:rPr>
          <w:rFonts w:ascii="宋体" w:hAnsi="宋体"/>
          <w:color w:val="000000"/>
        </w:rPr>
      </w:pPr>
      <w:r>
        <w:rPr>
          <w:rFonts w:hint="eastAsia" w:ascii="宋体" w:hAnsi="宋体"/>
          <w:color w:val="000000"/>
        </w:rPr>
        <w:t>②要将心比心、换位思考，用心用情用力做好一件件民生实事和关键小事</w:t>
      </w:r>
    </w:p>
    <w:p>
      <w:pPr>
        <w:spacing w:line="312" w:lineRule="auto"/>
        <w:ind w:firstLine="210" w:firstLineChars="100"/>
        <w:rPr>
          <w:rFonts w:ascii="宋体" w:hAnsi="宋体"/>
          <w:color w:val="000000"/>
        </w:rPr>
      </w:pPr>
      <w:r>
        <w:rPr>
          <w:rFonts w:hint="eastAsia" w:ascii="宋体" w:hAnsi="宋体"/>
          <w:color w:val="000000"/>
        </w:rPr>
        <w:t>③要彻底解决所有急难愁盼事项，让人民的日子越过越有甜头、越有盼头</w:t>
      </w:r>
    </w:p>
    <w:p>
      <w:pPr>
        <w:spacing w:line="312" w:lineRule="auto"/>
        <w:ind w:firstLine="210" w:firstLineChars="100"/>
        <w:rPr>
          <w:rFonts w:ascii="宋体" w:hAnsi="宋体"/>
          <w:color w:val="000000"/>
        </w:rPr>
      </w:pPr>
      <w:r>
        <w:rPr>
          <w:rFonts w:hint="eastAsia" w:ascii="宋体" w:hAnsi="宋体"/>
          <w:color w:val="000000"/>
        </w:rPr>
        <w:t>④要更加自觉深刻感悟深厚的人民情怀，转化为推动民生工作的具体行动</w:t>
      </w:r>
    </w:p>
    <w:p>
      <w:pPr>
        <w:spacing w:line="312" w:lineRule="auto"/>
        <w:ind w:firstLine="210" w:firstLineChars="100"/>
        <w:rPr>
          <w:rFonts w:hint="eastAsia" w:ascii="宋体" w:hAnsi="宋体"/>
          <w:color w:val="000000"/>
        </w:rPr>
      </w:pPr>
      <w:r>
        <w:rPr>
          <w:rFonts w:hint="eastAsia" w:ascii="Times New Roman" w:hAnsi="Times New Roman" w:cs="Times New Roman"/>
          <w:color w:val="000000"/>
        </w:rPr>
        <w:t>A.</w:t>
      </w:r>
      <w:r>
        <w:rPr>
          <w:rFonts w:hint="eastAsia" w:ascii="宋体" w:hAnsi="宋体"/>
          <w:color w:val="000000"/>
        </w:rPr>
        <w:t xml:space="preserve">①②③  </w:t>
      </w:r>
      <w:r>
        <w:rPr>
          <w:rFonts w:hint="eastAsia" w:ascii="宋体" w:hAnsi="宋体"/>
          <w:color w:val="000000"/>
        </w:rPr>
        <w:tab/>
      </w:r>
      <w:r>
        <w:rPr>
          <w:rFonts w:hint="eastAsia" w:ascii="宋体" w:hAnsi="宋体"/>
          <w:color w:val="000000"/>
        </w:rPr>
        <w:tab/>
      </w:r>
      <w:r>
        <w:rPr>
          <w:rFonts w:hint="eastAsia" w:ascii="宋体" w:hAnsi="宋体"/>
          <w:color w:val="000000"/>
        </w:rPr>
        <w:tab/>
      </w:r>
      <w:r>
        <w:rPr>
          <w:rFonts w:hint="eastAsia" w:ascii="Times New Roman" w:hAnsi="Times New Roman" w:cs="Times New Roman"/>
          <w:color w:val="000000"/>
        </w:rPr>
        <w:t>B.</w:t>
      </w:r>
      <w:r>
        <w:rPr>
          <w:rFonts w:hint="eastAsia" w:ascii="宋体" w:hAnsi="宋体"/>
          <w:color w:val="000000"/>
        </w:rPr>
        <w:t>①②④</w:t>
      </w:r>
      <w:r>
        <w:rPr>
          <w:rFonts w:hint="eastAsia" w:ascii="宋体" w:hAnsi="宋体"/>
          <w:color w:val="000000"/>
        </w:rPr>
        <w:tab/>
      </w:r>
      <w:r>
        <w:rPr>
          <w:rFonts w:hint="eastAsia" w:ascii="宋体" w:hAnsi="宋体"/>
          <w:color w:val="000000"/>
        </w:rPr>
        <w:tab/>
      </w:r>
      <w:r>
        <w:rPr>
          <w:rFonts w:hint="eastAsia" w:ascii="宋体" w:hAnsi="宋体"/>
          <w:color w:val="000000"/>
        </w:rPr>
        <w:tab/>
      </w:r>
      <w:r>
        <w:rPr>
          <w:rFonts w:hint="eastAsia" w:ascii="宋体" w:hAnsi="宋体"/>
          <w:color w:val="000000"/>
        </w:rPr>
        <w:tab/>
      </w:r>
      <w:r>
        <w:rPr>
          <w:rFonts w:hint="eastAsia" w:ascii="Times New Roman" w:hAnsi="Times New Roman" w:cs="Times New Roman"/>
          <w:color w:val="000000"/>
        </w:rPr>
        <w:t>C.</w:t>
      </w:r>
      <w:r>
        <w:rPr>
          <w:rFonts w:hint="eastAsia" w:ascii="宋体" w:hAnsi="宋体"/>
          <w:color w:val="000000"/>
        </w:rPr>
        <w:t>①③④</w:t>
      </w:r>
      <w:r>
        <w:rPr>
          <w:rFonts w:hint="eastAsia" w:ascii="宋体" w:hAnsi="宋体"/>
          <w:color w:val="000000"/>
        </w:rPr>
        <w:tab/>
      </w:r>
      <w:r>
        <w:rPr>
          <w:rFonts w:hint="eastAsia" w:ascii="宋体" w:hAnsi="宋体"/>
          <w:color w:val="000000"/>
        </w:rPr>
        <w:tab/>
      </w:r>
      <w:r>
        <w:rPr>
          <w:rFonts w:hint="eastAsia" w:ascii="宋体" w:hAnsi="宋体"/>
          <w:color w:val="000000"/>
        </w:rPr>
        <w:tab/>
      </w:r>
      <w:r>
        <w:rPr>
          <w:rFonts w:hint="eastAsia" w:ascii="宋体" w:hAnsi="宋体"/>
          <w:color w:val="000000"/>
        </w:rPr>
        <w:tab/>
      </w:r>
      <w:r>
        <w:rPr>
          <w:rFonts w:hint="eastAsia" w:ascii="Times New Roman" w:hAnsi="Times New Roman" w:cs="Times New Roman"/>
          <w:color w:val="000000"/>
        </w:rPr>
        <w:t>D.</w:t>
      </w:r>
      <w:r>
        <w:rPr>
          <w:rFonts w:hint="eastAsia" w:ascii="宋体" w:hAnsi="宋体"/>
          <w:color w:val="000000"/>
        </w:rPr>
        <w:t>②③④</w:t>
      </w:r>
    </w:p>
    <w:p>
      <w:pPr>
        <w:spacing w:line="312" w:lineRule="auto"/>
        <w:ind w:left="210" w:hanging="210" w:hangingChars="100"/>
        <w:rPr>
          <w:rFonts w:ascii="宋体" w:hAnsi="宋体"/>
          <w:color w:val="000000"/>
        </w:rPr>
      </w:pPr>
      <w:r>
        <w:rPr>
          <w:rFonts w:hint="eastAsia" w:ascii="宋体" w:hAnsi="宋体"/>
          <w:color w:val="000000"/>
        </w:rPr>
        <w:t>3.第</w:t>
      </w:r>
      <w:r>
        <w:rPr>
          <w:rFonts w:hint="eastAsia" w:ascii="Times New Roman" w:hAnsi="Times New Roman" w:cs="Times New Roman"/>
          <w:color w:val="000000"/>
        </w:rPr>
        <w:t>41</w:t>
      </w:r>
      <w:r>
        <w:rPr>
          <w:rFonts w:hint="eastAsia" w:ascii="宋体" w:hAnsi="宋体"/>
          <w:color w:val="000000"/>
        </w:rPr>
        <w:t>届北京青少年科技创新大赛以“发现•创新•责任”为主题，活动共收到</w:t>
      </w:r>
      <w:r>
        <w:rPr>
          <w:rFonts w:hint="eastAsia" w:ascii="Times New Roman" w:hAnsi="Times New Roman" w:cs="Times New Roman"/>
          <w:color w:val="000000"/>
        </w:rPr>
        <w:t>2045</w:t>
      </w:r>
      <w:r>
        <w:rPr>
          <w:rFonts w:hint="eastAsia" w:ascii="宋体" w:hAnsi="宋体"/>
          <w:color w:val="000000"/>
        </w:rPr>
        <w:t>项作品，其中由学生申报的项目</w:t>
      </w:r>
      <w:r>
        <w:rPr>
          <w:rFonts w:hint="eastAsia" w:ascii="Times New Roman" w:hAnsi="Times New Roman" w:cs="Times New Roman"/>
          <w:color w:val="000000"/>
        </w:rPr>
        <w:t>1031</w:t>
      </w:r>
      <w:r>
        <w:rPr>
          <w:rFonts w:hint="eastAsia" w:ascii="宋体" w:hAnsi="宋体"/>
          <w:color w:val="000000"/>
        </w:rPr>
        <w:t xml:space="preserve"> 项，内容涉及物质科学、生命科学和社会科学等多个学科领域，展示了青少年在科学探究和创新实践中取得的进步。这启示我们（　　）</w:t>
      </w:r>
    </w:p>
    <w:p>
      <w:pPr>
        <w:spacing w:line="312" w:lineRule="auto"/>
        <w:ind w:left="210" w:leftChars="100"/>
        <w:rPr>
          <w:rFonts w:ascii="宋体" w:hAnsi="宋体"/>
          <w:color w:val="000000"/>
        </w:rPr>
      </w:pPr>
      <w:r>
        <w:rPr>
          <w:rFonts w:hint="eastAsia" w:ascii="宋体" w:hAnsi="宋体"/>
          <w:color w:val="000000"/>
        </w:rPr>
        <w:t>①创新是青少年的主要任务             ②每个人都可以成为创新者</w:t>
      </w:r>
    </w:p>
    <w:p>
      <w:pPr>
        <w:spacing w:line="312" w:lineRule="auto"/>
        <w:ind w:left="210" w:leftChars="100"/>
        <w:rPr>
          <w:rFonts w:ascii="宋体" w:hAnsi="宋体"/>
          <w:color w:val="000000"/>
        </w:rPr>
      </w:pPr>
      <w:r>
        <w:rPr>
          <w:rFonts w:hint="eastAsia" w:ascii="宋体" w:hAnsi="宋体"/>
          <w:color w:val="000000"/>
        </w:rPr>
        <w:t>③人人都应立志成为科学家             ④要自觉培养创新精神和能力</w:t>
      </w:r>
    </w:p>
    <w:p>
      <w:pPr>
        <w:spacing w:line="312" w:lineRule="auto"/>
        <w:ind w:firstLine="210" w:firstLineChars="100"/>
        <w:rPr>
          <w:rFonts w:hint="eastAsia" w:ascii="宋体" w:hAnsi="宋体"/>
          <w:color w:val="000000"/>
        </w:rPr>
      </w:pPr>
      <w:r>
        <w:rPr>
          <w:rFonts w:hint="eastAsia" w:ascii="Times New Roman" w:hAnsi="Times New Roman" w:cs="Times New Roman"/>
          <w:color w:val="000000"/>
        </w:rPr>
        <w:t>A.</w:t>
      </w:r>
      <w:r>
        <w:rPr>
          <w:rFonts w:hint="eastAsia" w:ascii="宋体" w:hAnsi="宋体"/>
          <w:color w:val="000000"/>
        </w:rPr>
        <w:t xml:space="preserve">①②      </w:t>
      </w:r>
      <w:r>
        <w:rPr>
          <w:rFonts w:hint="eastAsia" w:ascii="宋体" w:hAnsi="宋体"/>
          <w:color w:val="000000"/>
        </w:rPr>
        <w:tab/>
      </w:r>
      <w:r>
        <w:rPr>
          <w:rFonts w:hint="eastAsia" w:ascii="宋体" w:hAnsi="宋体"/>
          <w:color w:val="000000"/>
        </w:rPr>
        <w:tab/>
      </w:r>
      <w:r>
        <w:rPr>
          <w:rFonts w:hint="eastAsia" w:ascii="Times New Roman" w:hAnsi="Times New Roman" w:cs="Times New Roman"/>
          <w:color w:val="000000"/>
        </w:rPr>
        <w:t>B.</w:t>
      </w:r>
      <w:r>
        <w:rPr>
          <w:rFonts w:hint="eastAsia" w:ascii="宋体" w:hAnsi="宋体"/>
          <w:color w:val="000000"/>
        </w:rPr>
        <w:t xml:space="preserve">①③       </w:t>
      </w:r>
      <w:r>
        <w:rPr>
          <w:rFonts w:hint="eastAsia" w:ascii="宋体" w:hAnsi="宋体"/>
          <w:color w:val="000000"/>
        </w:rPr>
        <w:tab/>
      </w:r>
      <w:r>
        <w:rPr>
          <w:rFonts w:hint="eastAsia" w:ascii="宋体" w:hAnsi="宋体"/>
          <w:color w:val="000000"/>
        </w:rPr>
        <w:tab/>
      </w:r>
      <w:r>
        <w:rPr>
          <w:rFonts w:hint="eastAsia" w:ascii="Times New Roman" w:hAnsi="Times New Roman" w:cs="Times New Roman"/>
          <w:color w:val="000000"/>
        </w:rPr>
        <w:t>C.</w:t>
      </w:r>
      <w:r>
        <w:rPr>
          <w:rFonts w:hint="eastAsia" w:ascii="宋体" w:hAnsi="宋体"/>
          <w:color w:val="000000"/>
        </w:rPr>
        <w:t xml:space="preserve">②④       </w:t>
      </w:r>
      <w:r>
        <w:rPr>
          <w:rFonts w:hint="eastAsia" w:ascii="宋体" w:hAnsi="宋体"/>
          <w:color w:val="000000"/>
        </w:rPr>
        <w:tab/>
      </w:r>
      <w:r>
        <w:rPr>
          <w:rFonts w:hint="eastAsia" w:ascii="宋体" w:hAnsi="宋体"/>
          <w:color w:val="000000"/>
        </w:rPr>
        <w:tab/>
      </w:r>
      <w:r>
        <w:rPr>
          <w:rFonts w:hint="eastAsia" w:ascii="Times New Roman" w:hAnsi="Times New Roman" w:cs="Times New Roman"/>
          <w:color w:val="000000"/>
        </w:rPr>
        <w:t>D.</w:t>
      </w:r>
      <w:r>
        <w:rPr>
          <w:rFonts w:hint="eastAsia" w:ascii="宋体" w:hAnsi="宋体"/>
          <w:color w:val="000000"/>
        </w:rPr>
        <w:t>③④</w:t>
      </w:r>
    </w:p>
    <w:p>
      <w:pPr>
        <w:spacing w:line="312" w:lineRule="auto"/>
        <w:ind w:left="210" w:hanging="210" w:hangingChars="100"/>
        <w:rPr>
          <w:rFonts w:hint="eastAsia" w:ascii="宋体" w:hAnsi="宋体"/>
          <w:color w:val="000000"/>
        </w:rPr>
      </w:pPr>
      <w:r>
        <w:rPr>
          <w:rFonts w:hint="eastAsia" w:ascii="宋体" w:hAnsi="宋体"/>
          <w:color w:val="000000"/>
        </w:rPr>
        <w:t>4.据不完全统计，2021年全国新开工改造了3.9万个城镇老旧小区，本轮城镇老旧小区改造的实施方式跟过去有很大不同。“改不改，改什么、怎么改”要有居民充分参与，改造方案出台后，还要听取大家的意见再调整。这表明（   ）</w:t>
      </w:r>
    </w:p>
    <w:p>
      <w:pPr>
        <w:spacing w:line="312" w:lineRule="auto"/>
        <w:ind w:left="210" w:leftChars="100"/>
        <w:rPr>
          <w:rFonts w:hint="eastAsia" w:ascii="宋体" w:hAnsi="宋体"/>
          <w:color w:val="000000"/>
        </w:rPr>
      </w:pPr>
      <w:r>
        <w:rPr>
          <w:rFonts w:hint="eastAsia" w:ascii="宋体" w:hAnsi="宋体"/>
          <w:color w:val="000000"/>
        </w:rPr>
        <w:t>①居民民主意识增强，主动参与民主决策      ②广泛听取民意有利于加强民主监督</w:t>
      </w:r>
    </w:p>
    <w:p>
      <w:pPr>
        <w:spacing w:line="312" w:lineRule="auto"/>
        <w:ind w:left="210" w:leftChars="100"/>
        <w:rPr>
          <w:rFonts w:hint="eastAsia" w:ascii="宋体" w:hAnsi="宋体"/>
          <w:color w:val="000000"/>
        </w:rPr>
      </w:pPr>
      <w:r>
        <w:rPr>
          <w:rFonts w:hint="eastAsia" w:ascii="宋体" w:hAnsi="宋体"/>
          <w:color w:val="000000"/>
        </w:rPr>
        <w:t>③我国坚持人民民主，维护人民根本利益      ④基层群众自治制度是我国的根本制度</w:t>
      </w:r>
    </w:p>
    <w:p>
      <w:pPr>
        <w:spacing w:line="312" w:lineRule="auto"/>
        <w:ind w:firstLine="210" w:firstLineChars="100"/>
        <w:rPr>
          <w:rFonts w:hint="eastAsia" w:ascii="宋体" w:hAnsi="宋体"/>
          <w:color w:val="000000"/>
        </w:rPr>
      </w:pPr>
      <w:r>
        <w:rPr>
          <w:rFonts w:hint="eastAsia" w:ascii="Times New Roman" w:hAnsi="Times New Roman" w:cs="Times New Roman"/>
          <w:color w:val="000000"/>
        </w:rPr>
        <w:t>A.</w:t>
      </w:r>
      <w:r>
        <w:rPr>
          <w:rFonts w:hint="eastAsia" w:ascii="宋体" w:hAnsi="宋体"/>
          <w:color w:val="000000"/>
        </w:rPr>
        <w:t xml:space="preserve">①②          </w:t>
      </w:r>
      <w:r>
        <w:rPr>
          <w:rFonts w:hint="eastAsia" w:ascii="宋体" w:hAnsi="宋体"/>
          <w:color w:val="000000"/>
        </w:rPr>
        <w:tab/>
      </w:r>
      <w:r>
        <w:rPr>
          <w:rFonts w:hint="eastAsia" w:ascii="Times New Roman" w:hAnsi="Times New Roman" w:cs="Times New Roman"/>
          <w:color w:val="000000"/>
        </w:rPr>
        <w:t>B.</w:t>
      </w:r>
      <w:r>
        <w:rPr>
          <w:rFonts w:hint="eastAsia" w:ascii="宋体" w:hAnsi="宋体"/>
          <w:color w:val="000000"/>
        </w:rPr>
        <w:t xml:space="preserve">①④        </w:t>
      </w:r>
      <w:r>
        <w:rPr>
          <w:rFonts w:hint="eastAsia" w:ascii="宋体" w:hAnsi="宋体"/>
          <w:color w:val="000000"/>
        </w:rPr>
        <w:tab/>
      </w:r>
      <w:r>
        <w:rPr>
          <w:rFonts w:hint="eastAsia" w:ascii="宋体" w:hAnsi="宋体"/>
          <w:color w:val="000000"/>
        </w:rPr>
        <w:tab/>
      </w:r>
      <w:r>
        <w:rPr>
          <w:rFonts w:hint="eastAsia" w:ascii="Times New Roman" w:hAnsi="Times New Roman" w:cs="Times New Roman"/>
          <w:color w:val="000000"/>
        </w:rPr>
        <w:t>C.</w:t>
      </w:r>
      <w:r>
        <w:rPr>
          <w:rFonts w:hint="eastAsia" w:ascii="宋体" w:hAnsi="宋体"/>
          <w:color w:val="000000"/>
        </w:rPr>
        <w:t xml:space="preserve">③④       </w:t>
      </w:r>
      <w:r>
        <w:rPr>
          <w:rFonts w:hint="eastAsia" w:ascii="宋体" w:hAnsi="宋体"/>
          <w:color w:val="000000"/>
        </w:rPr>
        <w:tab/>
      </w:r>
      <w:r>
        <w:rPr>
          <w:rFonts w:hint="eastAsia" w:ascii="宋体" w:hAnsi="宋体"/>
          <w:color w:val="000000"/>
        </w:rPr>
        <w:tab/>
      </w:r>
      <w:r>
        <w:rPr>
          <w:rFonts w:hint="eastAsia" w:ascii="Times New Roman" w:hAnsi="Times New Roman" w:cs="Times New Roman"/>
          <w:color w:val="000000"/>
        </w:rPr>
        <w:t>D.</w:t>
      </w:r>
      <w:r>
        <w:rPr>
          <w:rFonts w:hint="eastAsia" w:ascii="宋体" w:hAnsi="宋体"/>
          <w:color w:val="000000"/>
        </w:rPr>
        <w:t>②③</w:t>
      </w:r>
    </w:p>
    <w:p>
      <w:pPr>
        <w:spacing w:line="312" w:lineRule="auto"/>
        <w:ind w:left="210" w:hanging="210" w:hangingChars="100"/>
        <w:rPr>
          <w:rFonts w:hint="eastAsia" w:ascii="宋体" w:hAnsi="宋体"/>
          <w:color w:val="000000"/>
        </w:rPr>
      </w:pPr>
      <w:r>
        <w:rPr>
          <w:rFonts w:hint="eastAsia" w:ascii="Times New Roman" w:hAnsi="Times New Roman" w:cs="Times New Roman"/>
          <w:color w:val="000000"/>
        </w:rPr>
        <w:t>5.</w:t>
      </w:r>
      <w:r>
        <w:rPr>
          <w:rFonts w:hint="eastAsia" w:ascii="宋体" w:hAnsi="宋体"/>
          <w:color w:val="000000"/>
        </w:rPr>
        <w:t>斑马线前礼让行人是“礼”更是“法”。我国的道路交通安全法规定，机动车行经人行横道时，应当减速行驶；遇行人正在通过人行道，应当停车让行。礼让斑马线，让出的是中华美德，让出的是和谐有序。这体现了（　　）</w:t>
      </w:r>
    </w:p>
    <w:p>
      <w:pPr>
        <w:spacing w:line="312" w:lineRule="auto"/>
        <w:ind w:left="210" w:leftChars="100"/>
        <w:rPr>
          <w:rFonts w:hint="eastAsia" w:ascii="宋体" w:hAnsi="宋体"/>
          <w:color w:val="000000"/>
        </w:rPr>
      </w:pPr>
      <w:r>
        <w:rPr>
          <w:rFonts w:hint="eastAsia" w:ascii="Times New Roman" w:hAnsi="Times New Roman" w:cs="Times New Roman"/>
          <w:color w:val="000000"/>
        </w:rPr>
        <w:t>A.</w:t>
      </w:r>
      <w:r>
        <w:rPr>
          <w:rFonts w:hint="eastAsia" w:ascii="宋体" w:hAnsi="宋体"/>
          <w:color w:val="000000"/>
        </w:rPr>
        <w:t xml:space="preserve">社会治理需要法律和道德共同发挥作用   </w:t>
      </w:r>
      <w:r>
        <w:rPr>
          <w:rFonts w:hint="eastAsia" w:ascii="Times New Roman" w:hAnsi="Times New Roman" w:cs="Times New Roman"/>
          <w:color w:val="000000"/>
        </w:rPr>
        <w:t>B.</w:t>
      </w:r>
      <w:r>
        <w:rPr>
          <w:rFonts w:hint="eastAsia" w:ascii="宋体" w:hAnsi="宋体"/>
          <w:color w:val="000000"/>
        </w:rPr>
        <w:t>良好交通秩序只需要发挥法律规范作用</w:t>
      </w:r>
      <w:r>
        <w:rPr>
          <w:rFonts w:hint="eastAsia" w:ascii="Times New Roman" w:hAnsi="Times New Roman" w:cs="Times New Roman"/>
          <w:color w:val="000000"/>
        </w:rPr>
        <w:t>C.</w:t>
      </w:r>
      <w:r>
        <w:rPr>
          <w:rFonts w:hint="eastAsia" w:ascii="宋体" w:hAnsi="宋体"/>
          <w:color w:val="000000"/>
        </w:rPr>
        <w:t xml:space="preserve">道德和法律相辅相成，二者可相互取代    </w:t>
      </w:r>
      <w:r>
        <w:rPr>
          <w:rFonts w:hint="eastAsia" w:ascii="Times New Roman" w:hAnsi="Times New Roman" w:cs="Times New Roman"/>
          <w:color w:val="000000"/>
        </w:rPr>
        <w:t>D.</w:t>
      </w:r>
      <w:r>
        <w:rPr>
          <w:rFonts w:hint="eastAsia" w:ascii="宋体" w:hAnsi="宋体"/>
          <w:color w:val="000000"/>
        </w:rPr>
        <w:t>只要发挥道德教化作用，就能礼让行人</w:t>
      </w:r>
    </w:p>
    <w:p>
      <w:pPr>
        <w:spacing w:line="312" w:lineRule="auto"/>
        <w:ind w:left="210" w:hanging="210" w:hangingChars="100"/>
        <w:rPr>
          <w:rFonts w:hint="eastAsia" w:ascii="宋体" w:hAnsi="宋体"/>
          <w:color w:val="000000"/>
        </w:rPr>
      </w:pPr>
      <w:r>
        <w:rPr>
          <w:rFonts w:hint="eastAsia" w:ascii="Times New Roman" w:hAnsi="Times New Roman" w:cs="Times New Roman"/>
          <w:color w:val="000000"/>
        </w:rPr>
        <w:t>6.</w:t>
      </w:r>
      <w:r>
        <w:rPr>
          <w:rFonts w:hint="eastAsia" w:ascii="宋体" w:hAnsi="宋体"/>
          <w:color w:val="000000"/>
        </w:rPr>
        <w:t>“感动中国”</w:t>
      </w:r>
      <w:r>
        <w:rPr>
          <w:rFonts w:hint="eastAsia" w:ascii="Times New Roman" w:hAnsi="Times New Roman" w:cs="Times New Roman"/>
          <w:color w:val="000000"/>
        </w:rPr>
        <w:t>2021</w:t>
      </w:r>
      <w:r>
        <w:rPr>
          <w:rFonts w:hint="eastAsia" w:ascii="宋体" w:hAnsi="宋体"/>
          <w:color w:val="000000"/>
        </w:rPr>
        <w:t>年度人物顾诵芬,飞机空气动力学家,两院院士,国家最高科技奖获得者。他将毕生理想与祖国需要紧密相连,辛勤耕耘数十年,先后参与、主持我国第一款自主设计的喷气式机型的气动布局和全机的设计,并克服一个又一个难题,创造性解决了大超音速飞行的飞机方向安定性问题和跨音速的飞机抖振问题。他用行动（　　）</w:t>
      </w:r>
    </w:p>
    <w:p>
      <w:pPr>
        <w:spacing w:line="312" w:lineRule="auto"/>
        <w:ind w:firstLine="210" w:firstLineChars="100"/>
        <w:rPr>
          <w:rFonts w:hint="eastAsia" w:ascii="宋体" w:hAnsi="宋体"/>
          <w:color w:val="000000"/>
        </w:rPr>
      </w:pPr>
      <w:r>
        <w:rPr>
          <w:rFonts w:hint="eastAsia" w:ascii="宋体" w:hAnsi="宋体"/>
          <w:color w:val="000000"/>
        </w:rPr>
        <w:t>①践行了敬业奉献的职业道德</w:t>
      </w:r>
    </w:p>
    <w:p>
      <w:pPr>
        <w:spacing w:line="312" w:lineRule="auto"/>
        <w:ind w:firstLine="210" w:firstLineChars="100"/>
        <w:rPr>
          <w:rFonts w:hint="eastAsia" w:ascii="宋体" w:hAnsi="宋体"/>
          <w:color w:val="000000"/>
        </w:rPr>
      </w:pPr>
      <w:r>
        <w:rPr>
          <w:rFonts w:hint="eastAsia" w:ascii="宋体" w:hAnsi="宋体"/>
          <w:color w:val="000000"/>
        </w:rPr>
        <w:t>②代表着中华民族独特的精神标识</w:t>
      </w:r>
    </w:p>
    <w:p>
      <w:pPr>
        <w:spacing w:line="312" w:lineRule="auto"/>
        <w:ind w:firstLine="210" w:firstLineChars="100"/>
        <w:rPr>
          <w:rFonts w:hint="eastAsia" w:ascii="宋体" w:hAnsi="宋体"/>
          <w:color w:val="000000"/>
        </w:rPr>
      </w:pPr>
      <w:r>
        <w:rPr>
          <w:rFonts w:hint="eastAsia" w:ascii="宋体" w:hAnsi="宋体"/>
          <w:color w:val="000000"/>
        </w:rPr>
        <w:t>③体现了勤劳勇敢、自强不息的奋进品质</w:t>
      </w:r>
    </w:p>
    <w:p>
      <w:pPr>
        <w:spacing w:line="312" w:lineRule="auto"/>
        <w:ind w:firstLine="210" w:firstLineChars="100"/>
        <w:rPr>
          <w:rFonts w:hint="eastAsia" w:ascii="宋体" w:hAnsi="宋体"/>
          <w:color w:val="000000"/>
        </w:rPr>
      </w:pPr>
      <w:r>
        <w:rPr>
          <w:rFonts w:hint="eastAsia" w:ascii="宋体" w:hAnsi="宋体"/>
          <w:color w:val="000000"/>
        </w:rPr>
        <w:t>④创造出了超越平凡生命的不平凡的社会价值</w:t>
      </w:r>
    </w:p>
    <w:p>
      <w:pPr>
        <w:spacing w:line="312" w:lineRule="auto"/>
        <w:ind w:left="-210" w:leftChars="-100" w:firstLine="420" w:firstLineChars="200"/>
        <w:rPr>
          <w:rFonts w:hint="eastAsia" w:ascii="宋体" w:hAnsi="宋体"/>
          <w:color w:val="000000"/>
        </w:rPr>
      </w:pPr>
      <w:r>
        <w:rPr>
          <w:rFonts w:hint="eastAsia" w:ascii="Times New Roman" w:hAnsi="Times New Roman" w:cs="Times New Roman"/>
          <w:color w:val="000000"/>
        </w:rPr>
        <w:t>A.</w:t>
      </w:r>
      <w:r>
        <w:rPr>
          <w:rFonts w:hint="eastAsia" w:ascii="宋体" w:hAnsi="宋体"/>
          <w:color w:val="000000"/>
        </w:rPr>
        <w:t xml:space="preserve">①②③    </w:t>
      </w:r>
      <w:r>
        <w:rPr>
          <w:rFonts w:hint="eastAsia" w:ascii="宋体" w:hAnsi="宋体"/>
          <w:color w:val="000000"/>
        </w:rPr>
        <w:tab/>
      </w:r>
      <w:r>
        <w:rPr>
          <w:rFonts w:hint="eastAsia" w:ascii="宋体" w:hAnsi="宋体"/>
          <w:color w:val="000000"/>
        </w:rPr>
        <w:tab/>
      </w:r>
      <w:r>
        <w:rPr>
          <w:rFonts w:hint="eastAsia" w:ascii="Times New Roman" w:hAnsi="Times New Roman" w:cs="Times New Roman"/>
          <w:color w:val="000000"/>
        </w:rPr>
        <w:t>B.</w:t>
      </w:r>
      <w:r>
        <w:rPr>
          <w:rFonts w:hint="eastAsia" w:ascii="宋体" w:hAnsi="宋体"/>
          <w:color w:val="000000"/>
        </w:rPr>
        <w:t xml:space="preserve">①②④      </w:t>
      </w:r>
      <w:r>
        <w:rPr>
          <w:rFonts w:hint="eastAsia" w:ascii="宋体" w:hAnsi="宋体"/>
          <w:color w:val="000000"/>
        </w:rPr>
        <w:tab/>
      </w:r>
      <w:r>
        <w:rPr>
          <w:rFonts w:hint="eastAsia" w:ascii="宋体" w:hAnsi="宋体"/>
          <w:color w:val="000000"/>
        </w:rPr>
        <w:tab/>
      </w:r>
      <w:r>
        <w:rPr>
          <w:rFonts w:hint="eastAsia" w:ascii="Times New Roman" w:hAnsi="Times New Roman" w:cs="Times New Roman"/>
          <w:color w:val="000000"/>
        </w:rPr>
        <w:t>C.</w:t>
      </w:r>
      <w:r>
        <w:rPr>
          <w:rFonts w:hint="eastAsia" w:ascii="宋体" w:hAnsi="宋体"/>
          <w:color w:val="000000"/>
        </w:rPr>
        <w:t xml:space="preserve">①③④     </w:t>
      </w:r>
      <w:r>
        <w:rPr>
          <w:rFonts w:hint="eastAsia" w:ascii="宋体" w:hAnsi="宋体"/>
          <w:color w:val="000000"/>
        </w:rPr>
        <w:tab/>
      </w:r>
      <w:r>
        <w:rPr>
          <w:rFonts w:hint="eastAsia" w:ascii="宋体" w:hAnsi="宋体"/>
          <w:color w:val="000000"/>
        </w:rPr>
        <w:tab/>
      </w:r>
      <w:r>
        <w:rPr>
          <w:rFonts w:hint="eastAsia" w:ascii="Times New Roman" w:hAnsi="Times New Roman" w:cs="Times New Roman"/>
          <w:color w:val="000000"/>
        </w:rPr>
        <w:t>D.</w:t>
      </w:r>
      <w:r>
        <w:rPr>
          <w:rFonts w:hint="eastAsia" w:ascii="宋体" w:hAnsi="宋体"/>
          <w:color w:val="000000"/>
        </w:rPr>
        <w:t>②③④</w:t>
      </w:r>
    </w:p>
    <w:p>
      <w:pPr>
        <w:spacing w:line="312" w:lineRule="auto"/>
        <w:ind w:left="210" w:hanging="210" w:hangingChars="100"/>
        <w:rPr>
          <w:rFonts w:hint="eastAsia" w:ascii="宋体" w:hAnsi="宋体"/>
          <w:color w:val="000000"/>
        </w:rPr>
      </w:pPr>
      <w:r>
        <w:rPr>
          <w:rFonts w:hint="eastAsia" w:ascii="Times New Roman" w:hAnsi="Times New Roman" w:cs="Times New Roman"/>
          <w:color w:val="000000"/>
        </w:rPr>
        <w:t>7.2022</w:t>
      </w:r>
      <w:r>
        <w:rPr>
          <w:rFonts w:hint="eastAsia" w:ascii="宋体" w:hAnsi="宋体"/>
          <w:color w:val="000000"/>
        </w:rPr>
        <w:t>年</w:t>
      </w:r>
      <w:r>
        <w:rPr>
          <w:rFonts w:hint="eastAsia" w:ascii="Times New Roman" w:hAnsi="Times New Roman" w:cs="Times New Roman"/>
          <w:color w:val="000000"/>
        </w:rPr>
        <w:t>3</w:t>
      </w:r>
      <w:r>
        <w:rPr>
          <w:rFonts w:hint="eastAsia" w:ascii="宋体" w:hAnsi="宋体"/>
          <w:color w:val="000000"/>
        </w:rPr>
        <w:t>月李克强总理向全国人大作政府工作报告时提出，完善三孩生育政策配套措施，将</w:t>
      </w:r>
      <w:r>
        <w:rPr>
          <w:rFonts w:hint="eastAsia" w:ascii="Times New Roman" w:hAnsi="Times New Roman" w:cs="Times New Roman"/>
          <w:color w:val="000000"/>
        </w:rPr>
        <w:t>3</w:t>
      </w:r>
      <w:r>
        <w:rPr>
          <w:rFonts w:hint="eastAsia" w:ascii="宋体" w:hAnsi="宋体"/>
          <w:color w:val="000000"/>
        </w:rPr>
        <w:t>岁以下婴幼儿照护费用纳入个人所得税专项附加扣除，发展普惠托育服务，减轻家庭养育负担。从“双独二孩”“单独二孩”到“全面二孩”再到“三孩”，这说明（　　）</w:t>
      </w:r>
    </w:p>
    <w:p>
      <w:pPr>
        <w:spacing w:line="312" w:lineRule="auto"/>
        <w:ind w:left="210" w:hanging="210" w:hangingChars="100"/>
        <w:rPr>
          <w:rFonts w:hint="eastAsia" w:ascii="宋体" w:hAnsi="宋体"/>
          <w:color w:val="000000"/>
        </w:rPr>
      </w:pPr>
      <w:r>
        <w:rPr>
          <w:rFonts w:hint="eastAsia" w:ascii="Times New Roman" w:hAnsi="Times New Roman" w:cs="Times New Roman"/>
          <w:color w:val="000000"/>
        </w:rPr>
        <w:t xml:space="preserve">  A.</w:t>
      </w:r>
      <w:r>
        <w:rPr>
          <w:rFonts w:hint="eastAsia" w:ascii="宋体" w:hAnsi="宋体"/>
          <w:color w:val="000000"/>
        </w:rPr>
        <w:t xml:space="preserve">我国是世界上人口最多的国家       </w:t>
      </w:r>
      <w:r>
        <w:rPr>
          <w:rFonts w:hint="eastAsia" w:ascii="宋体" w:hAnsi="宋体"/>
          <w:color w:val="000000"/>
        </w:rPr>
        <w:tab/>
      </w:r>
      <w:r>
        <w:rPr>
          <w:rFonts w:hint="eastAsia" w:ascii="Times New Roman" w:hAnsi="Times New Roman" w:cs="Times New Roman"/>
          <w:color w:val="000000"/>
        </w:rPr>
        <w:t>B.生育</w:t>
      </w:r>
      <w:r>
        <w:rPr>
          <w:rFonts w:hint="eastAsia" w:ascii="宋体" w:hAnsi="宋体"/>
          <w:color w:val="000000"/>
        </w:rPr>
        <w:t>国策需要随社会发展变化不断完善</w:t>
      </w:r>
    </w:p>
    <w:p>
      <w:pPr>
        <w:spacing w:line="312" w:lineRule="auto"/>
        <w:ind w:left="210" w:leftChars="100"/>
        <w:rPr>
          <w:rFonts w:hint="eastAsia" w:ascii="宋体" w:hAnsi="宋体"/>
          <w:color w:val="000000"/>
        </w:rPr>
      </w:pPr>
      <w:r>
        <w:rPr>
          <w:rFonts w:hint="eastAsia" w:ascii="Times New Roman" w:hAnsi="Times New Roman" w:cs="Times New Roman"/>
          <w:color w:val="000000"/>
        </w:rPr>
        <w:t>C.</w:t>
      </w:r>
      <w:r>
        <w:rPr>
          <w:rFonts w:hint="eastAsia" w:ascii="宋体" w:hAnsi="宋体"/>
          <w:color w:val="000000"/>
        </w:rPr>
        <w:t xml:space="preserve">我国的计划生育国策是错误的      </w:t>
      </w:r>
      <w:r>
        <w:rPr>
          <w:rFonts w:hint="eastAsia" w:ascii="Times New Roman" w:hAnsi="Times New Roman" w:cs="Times New Roman"/>
          <w:color w:val="000000"/>
        </w:rPr>
        <w:t xml:space="preserve"> </w:t>
      </w:r>
      <w:r>
        <w:rPr>
          <w:rFonts w:hint="eastAsia" w:ascii="Times New Roman" w:hAnsi="Times New Roman" w:cs="Times New Roman"/>
          <w:color w:val="000000"/>
        </w:rPr>
        <w:tab/>
      </w:r>
      <w:r>
        <w:rPr>
          <w:rFonts w:hint="eastAsia" w:ascii="Times New Roman" w:hAnsi="Times New Roman" w:cs="Times New Roman"/>
          <w:color w:val="000000"/>
        </w:rPr>
        <w:t>D.</w:t>
      </w:r>
      <w:r>
        <w:rPr>
          <w:rFonts w:hint="eastAsia" w:ascii="宋体" w:hAnsi="宋体"/>
          <w:color w:val="000000"/>
        </w:rPr>
        <w:t>我国现阶段不再实行计划生育基本国策</w:t>
      </w:r>
    </w:p>
    <w:p>
      <w:pPr>
        <w:spacing w:line="312" w:lineRule="auto"/>
        <w:ind w:left="210" w:hanging="210" w:hangingChars="100"/>
        <w:rPr>
          <w:rFonts w:hint="eastAsia" w:ascii="宋体" w:hAnsi="宋体"/>
          <w:color w:val="000000"/>
        </w:rPr>
      </w:pPr>
      <w:r>
        <w:rPr>
          <w:rFonts w:hint="eastAsia" w:ascii="Times New Roman" w:hAnsi="Times New Roman" w:cs="Times New Roman"/>
          <w:color w:val="000000"/>
        </w:rPr>
        <w:t>8.</w:t>
      </w:r>
      <w:r>
        <w:rPr>
          <w:rFonts w:hint="eastAsia" w:ascii="宋体" w:hAnsi="宋体"/>
          <w:color w:val="000000"/>
        </w:rPr>
        <w:t>党的二十大报告强调，推动经济社会发展绿色化、低碳化是实现高质量发展的关键环节。要倡导绿色消费，形成绿色低碳的生产生活方式。以下践行了这种生活方式的是（　　）</w:t>
      </w:r>
    </w:p>
    <w:p>
      <w:pPr>
        <w:spacing w:line="312" w:lineRule="auto"/>
        <w:ind w:left="210" w:leftChars="100"/>
        <w:rPr>
          <w:rFonts w:hint="eastAsia" w:ascii="宋体" w:hAnsi="宋体"/>
          <w:color w:val="000000"/>
        </w:rPr>
      </w:pPr>
      <w:r>
        <w:rPr>
          <w:rFonts w:hint="eastAsia" w:ascii="宋体" w:hAnsi="宋体"/>
          <w:color w:val="000000"/>
        </w:rPr>
        <w:t>①行</w:t>
      </w:r>
      <w:r>
        <w:rPr>
          <w:rFonts w:hint="eastAsia" w:ascii="Times New Roman" w:hAnsi="Times New Roman" w:cs="Times New Roman"/>
          <w:color w:val="000000"/>
        </w:rPr>
        <w:t>——</w:t>
      </w:r>
      <w:r>
        <w:rPr>
          <w:rFonts w:hint="eastAsia" w:ascii="宋体" w:hAnsi="宋体"/>
          <w:color w:val="000000"/>
        </w:rPr>
        <w:t>出行时尽量步行或搭乘公共交通工具,减少私家车出行</w:t>
      </w:r>
    </w:p>
    <w:p>
      <w:pPr>
        <w:spacing w:line="312" w:lineRule="auto"/>
        <w:ind w:left="210" w:leftChars="100"/>
        <w:rPr>
          <w:rFonts w:hint="eastAsia" w:ascii="宋体" w:hAnsi="宋体"/>
          <w:color w:val="000000"/>
        </w:rPr>
      </w:pPr>
      <w:r>
        <w:rPr>
          <w:rFonts w:hint="eastAsia" w:ascii="宋体" w:hAnsi="宋体"/>
          <w:color w:val="000000"/>
        </w:rPr>
        <w:t>②吃——外出点餐尽量点小份菜，剩菜打包，践行“光盘”行动</w:t>
      </w:r>
    </w:p>
    <w:p>
      <w:pPr>
        <w:spacing w:line="312" w:lineRule="auto"/>
        <w:ind w:left="210" w:leftChars="100"/>
        <w:rPr>
          <w:rFonts w:hint="eastAsia" w:ascii="宋体" w:hAnsi="宋体"/>
          <w:color w:val="000000"/>
        </w:rPr>
      </w:pPr>
      <w:r>
        <w:rPr>
          <w:rFonts w:hint="eastAsia" w:ascii="宋体" w:hAnsi="宋体"/>
          <w:color w:val="000000"/>
        </w:rPr>
        <w:t>③购——外出自带购物袋,少购买使用一次性用品或过度包装商品</w:t>
      </w:r>
    </w:p>
    <w:p>
      <w:pPr>
        <w:spacing w:line="312" w:lineRule="auto"/>
        <w:ind w:left="210" w:leftChars="100"/>
        <w:rPr>
          <w:rFonts w:hint="eastAsia" w:ascii="宋体" w:hAnsi="宋体"/>
          <w:color w:val="000000"/>
        </w:rPr>
      </w:pPr>
      <w:r>
        <w:rPr>
          <w:rFonts w:hint="eastAsia" w:ascii="宋体" w:hAnsi="宋体"/>
          <w:color w:val="000000"/>
        </w:rPr>
        <w:t>④住——随手关灯，节约用电，夏天空调温度设置不得低于16</w:t>
      </w:r>
      <w:r>
        <w:rPr>
          <w:rFonts w:hint="eastAsia" w:ascii="宋体" w:hAnsi="宋体"/>
          <w:color w:val="000000"/>
          <w:sz w:val="24"/>
          <w:szCs w:val="24"/>
          <w:vertAlign w:val="superscript"/>
        </w:rPr>
        <w:t>0</w:t>
      </w:r>
      <w:r>
        <w:rPr>
          <w:rFonts w:hint="eastAsia" w:ascii="宋体" w:hAnsi="宋体"/>
          <w:color w:val="000000"/>
        </w:rPr>
        <w:t>C度</w:t>
      </w:r>
    </w:p>
    <w:p>
      <w:pPr>
        <w:spacing w:line="312" w:lineRule="auto"/>
        <w:ind w:left="-210" w:leftChars="-100" w:firstLine="420" w:firstLineChars="200"/>
        <w:rPr>
          <w:rFonts w:ascii="宋体" w:hAnsi="宋体"/>
          <w:color w:val="000000"/>
        </w:rPr>
      </w:pPr>
      <w:r>
        <w:rPr>
          <w:rFonts w:hint="eastAsia" w:ascii="Times New Roman" w:hAnsi="Times New Roman" w:cs="Times New Roman"/>
          <w:color w:val="000000"/>
        </w:rPr>
        <w:t>A.</w:t>
      </w:r>
      <w:r>
        <w:rPr>
          <w:rFonts w:hint="eastAsia" w:ascii="宋体" w:hAnsi="宋体"/>
          <w:color w:val="000000"/>
        </w:rPr>
        <w:t xml:space="preserve">①②③      </w:t>
      </w:r>
      <w:r>
        <w:rPr>
          <w:rFonts w:hint="eastAsia" w:ascii="宋体" w:hAnsi="宋体"/>
          <w:color w:val="000000"/>
        </w:rPr>
        <w:tab/>
      </w:r>
      <w:r>
        <w:rPr>
          <w:rFonts w:hint="eastAsia" w:ascii="宋体" w:hAnsi="宋体"/>
          <w:color w:val="000000"/>
        </w:rPr>
        <w:tab/>
      </w:r>
      <w:r>
        <w:rPr>
          <w:rFonts w:hint="eastAsia" w:ascii="Times New Roman" w:hAnsi="Times New Roman" w:cs="Times New Roman"/>
          <w:color w:val="000000"/>
        </w:rPr>
        <w:t>B.</w:t>
      </w:r>
      <w:r>
        <w:rPr>
          <w:rFonts w:hint="eastAsia" w:ascii="宋体" w:hAnsi="宋体"/>
          <w:color w:val="000000"/>
        </w:rPr>
        <w:t xml:space="preserve">①②④      </w:t>
      </w:r>
      <w:r>
        <w:rPr>
          <w:rFonts w:hint="eastAsia" w:ascii="宋体" w:hAnsi="宋体"/>
          <w:color w:val="000000"/>
        </w:rPr>
        <w:tab/>
      </w:r>
      <w:r>
        <w:rPr>
          <w:rFonts w:hint="eastAsia" w:ascii="宋体" w:hAnsi="宋体"/>
          <w:color w:val="000000"/>
        </w:rPr>
        <w:t xml:space="preserve"> </w:t>
      </w:r>
      <w:r>
        <w:rPr>
          <w:rFonts w:hint="eastAsia" w:ascii="宋体" w:hAnsi="宋体"/>
          <w:color w:val="000000"/>
        </w:rPr>
        <w:tab/>
      </w:r>
      <w:r>
        <w:rPr>
          <w:rFonts w:hint="eastAsia" w:ascii="Times New Roman" w:hAnsi="Times New Roman" w:cs="Times New Roman"/>
          <w:color w:val="000000"/>
        </w:rPr>
        <w:t>C.</w:t>
      </w:r>
      <w:r>
        <w:rPr>
          <w:rFonts w:hint="eastAsia" w:ascii="宋体" w:hAnsi="宋体"/>
          <w:color w:val="000000"/>
        </w:rPr>
        <w:t xml:space="preserve">①③④            </w:t>
      </w:r>
      <w:r>
        <w:rPr>
          <w:rFonts w:hint="eastAsia" w:ascii="Times New Roman" w:hAnsi="Times New Roman" w:cs="Times New Roman"/>
          <w:color w:val="000000"/>
        </w:rPr>
        <w:t>D.</w:t>
      </w:r>
      <w:r>
        <w:rPr>
          <w:rFonts w:hint="eastAsia" w:ascii="宋体" w:hAnsi="宋体"/>
          <w:color w:val="000000"/>
        </w:rPr>
        <w:t>②③④</w:t>
      </w:r>
    </w:p>
    <w:p>
      <w:pPr>
        <w:spacing w:line="312" w:lineRule="auto"/>
        <w:ind w:left="210" w:hanging="210" w:hangingChars="100"/>
        <w:rPr>
          <w:rFonts w:hint="eastAsia" w:ascii="宋体" w:hAnsi="宋体"/>
          <w:color w:val="000000"/>
        </w:rPr>
      </w:pPr>
      <w:r>
        <w:rPr>
          <w:rFonts w:hint="eastAsia" w:ascii="Times New Roman" w:hAnsi="Times New Roman" w:cs="Times New Roman"/>
          <w:color w:val="000000"/>
        </w:rPr>
        <w:t>9.</w:t>
      </w:r>
      <w:r>
        <w:rPr>
          <w:rFonts w:hint="eastAsia" w:ascii="宋体" w:hAnsi="宋体"/>
          <w:color w:val="000000"/>
        </w:rPr>
        <w:t>习近平总书记在党的二十大报告中指出，我们要全面准确、坚定不移贯彻“一国两制”、“港人治港”、“澳人治澳”、高度自治的方针，坚持依法治港治澳，维护宪法和基本法确定的特别行政区宪制秩序。之所以要坚持“一国两制”方针，是因为（　　）</w:t>
      </w:r>
    </w:p>
    <w:p>
      <w:pPr>
        <w:spacing w:line="312" w:lineRule="auto"/>
        <w:ind w:left="210" w:leftChars="100"/>
        <w:rPr>
          <w:rFonts w:hint="eastAsia" w:ascii="宋体" w:hAnsi="宋体"/>
          <w:color w:val="000000"/>
        </w:rPr>
      </w:pPr>
      <w:r>
        <w:rPr>
          <w:rFonts w:hint="eastAsia" w:ascii="宋体" w:hAnsi="宋体"/>
          <w:color w:val="000000"/>
        </w:rPr>
        <w:t>①“和平统一、一国两制”方针是实现两岸统一的最佳方式</w:t>
      </w:r>
    </w:p>
    <w:p>
      <w:pPr>
        <w:spacing w:line="312" w:lineRule="auto"/>
        <w:ind w:left="210" w:leftChars="100"/>
        <w:rPr>
          <w:rFonts w:hint="eastAsia" w:ascii="宋体" w:hAnsi="宋体"/>
          <w:color w:val="000000"/>
        </w:rPr>
      </w:pPr>
      <w:r>
        <w:rPr>
          <w:rFonts w:hint="eastAsia" w:ascii="宋体" w:hAnsi="宋体"/>
          <w:color w:val="000000"/>
        </w:rPr>
        <w:t>②我国坚持民族平等、民族团结和各民族共同繁荣的基本原则</w:t>
      </w:r>
    </w:p>
    <w:p>
      <w:pPr>
        <w:spacing w:line="312" w:lineRule="auto"/>
        <w:ind w:left="210" w:leftChars="100"/>
        <w:rPr>
          <w:rFonts w:hint="eastAsia" w:ascii="宋体" w:hAnsi="宋体"/>
          <w:color w:val="000000"/>
        </w:rPr>
      </w:pPr>
      <w:r>
        <w:rPr>
          <w:rFonts w:hint="eastAsia" w:ascii="宋体" w:hAnsi="宋体"/>
          <w:color w:val="000000"/>
        </w:rPr>
        <w:t>③“一国两制”是香港澳门保持长期繁荣稳定的最佳制度安排</w:t>
      </w:r>
    </w:p>
    <w:p>
      <w:pPr>
        <w:spacing w:line="312" w:lineRule="auto"/>
        <w:ind w:left="210" w:leftChars="100"/>
        <w:rPr>
          <w:rFonts w:hint="eastAsia" w:ascii="宋体" w:hAnsi="宋体"/>
          <w:color w:val="000000"/>
        </w:rPr>
      </w:pPr>
      <w:r>
        <w:rPr>
          <w:rFonts w:hint="eastAsia" w:ascii="宋体" w:hAnsi="宋体"/>
          <w:color w:val="000000"/>
        </w:rPr>
        <w:t>④“一国两制”符合中华民族的根本利益和两岸同胞的共同愿望</w:t>
      </w:r>
    </w:p>
    <w:p>
      <w:pPr>
        <w:spacing w:line="312" w:lineRule="auto"/>
        <w:ind w:firstLine="210" w:firstLineChars="100"/>
        <w:rPr>
          <w:rFonts w:hint="eastAsia" w:ascii="宋体" w:hAnsi="宋体"/>
          <w:color w:val="000000"/>
        </w:rPr>
      </w:pPr>
      <w:r>
        <w:rPr>
          <w:rFonts w:hint="eastAsia" w:ascii="Times New Roman" w:hAnsi="Times New Roman" w:cs="Times New Roman"/>
          <w:color w:val="000000"/>
        </w:rPr>
        <w:t>A.</w:t>
      </w:r>
      <w:r>
        <w:rPr>
          <w:rFonts w:hint="eastAsia" w:ascii="宋体" w:hAnsi="宋体"/>
          <w:color w:val="000000"/>
        </w:rPr>
        <w:t xml:space="preserve">①②③          </w:t>
      </w:r>
      <w:r>
        <w:rPr>
          <w:rFonts w:hint="eastAsia" w:ascii="Times New Roman" w:hAnsi="Times New Roman" w:cs="Times New Roman"/>
          <w:color w:val="000000"/>
        </w:rPr>
        <w:t xml:space="preserve"> B.</w:t>
      </w:r>
      <w:r>
        <w:rPr>
          <w:rFonts w:hint="eastAsia" w:ascii="宋体" w:hAnsi="宋体"/>
          <w:color w:val="000000"/>
        </w:rPr>
        <w:t xml:space="preserve">①②④            </w:t>
      </w:r>
      <w:r>
        <w:rPr>
          <w:rFonts w:hint="eastAsia" w:ascii="Times New Roman" w:hAnsi="Times New Roman" w:cs="Times New Roman"/>
          <w:color w:val="000000"/>
        </w:rPr>
        <w:t xml:space="preserve"> C.</w:t>
      </w:r>
      <w:r>
        <w:rPr>
          <w:rFonts w:hint="eastAsia" w:ascii="宋体" w:hAnsi="宋体"/>
          <w:color w:val="000000"/>
        </w:rPr>
        <w:t xml:space="preserve">①③④       </w:t>
      </w:r>
      <w:r>
        <w:rPr>
          <w:rFonts w:hint="eastAsia" w:ascii="宋体" w:hAnsi="宋体"/>
          <w:color w:val="000000"/>
        </w:rPr>
        <w:tab/>
      </w:r>
      <w:r>
        <w:rPr>
          <w:rFonts w:hint="eastAsia" w:ascii="Times New Roman" w:hAnsi="Times New Roman" w:cs="Times New Roman"/>
          <w:color w:val="000000"/>
        </w:rPr>
        <w:t>D.</w:t>
      </w:r>
      <w:r>
        <w:rPr>
          <w:rFonts w:hint="eastAsia" w:ascii="宋体" w:hAnsi="宋体"/>
          <w:color w:val="000000"/>
        </w:rPr>
        <w:t>②③④</w:t>
      </w:r>
    </w:p>
    <w:p>
      <w:pPr>
        <w:spacing w:line="312" w:lineRule="auto"/>
        <w:ind w:left="210" w:hanging="210" w:hangingChars="100"/>
        <w:rPr>
          <w:rFonts w:hint="eastAsia" w:ascii="宋体" w:hAnsi="宋体"/>
          <w:color w:val="000000"/>
        </w:rPr>
      </w:pPr>
      <w:r>
        <w:rPr>
          <w:rFonts w:hint="eastAsia" w:ascii="Times New Roman" w:hAnsi="Times New Roman" w:cs="Times New Roman"/>
          <w:color w:val="000000"/>
        </w:rPr>
        <w:t>10.</w:t>
      </w:r>
      <w:r>
        <w:rPr>
          <w:rFonts w:hint="eastAsia" w:ascii="宋体" w:hAnsi="宋体"/>
          <w:color w:val="000000"/>
        </w:rPr>
        <w:t>在习近平总书记提出中国梦十周年之际，</w:t>
      </w:r>
      <w:r>
        <w:rPr>
          <w:rFonts w:hint="eastAsia" w:ascii="Times New Roman" w:hAnsi="Times New Roman" w:cs="Times New Roman"/>
          <w:color w:val="000000"/>
        </w:rPr>
        <w:t>14</w:t>
      </w:r>
      <w:r>
        <w:rPr>
          <w:rFonts w:hint="eastAsia" w:ascii="宋体" w:hAnsi="宋体"/>
          <w:color w:val="000000"/>
        </w:rPr>
        <w:t>亿多中国人民在以习近平同志为核心的党中央坚强领导下，同心筑梦，并肩追梦，携手圆梦，以小我赴家国，以奋斗立天地，团结成一块坚硬的钢铁，迸发出磅礴伟力。这说明中国梦（    ）</w:t>
      </w:r>
    </w:p>
    <w:p>
      <w:pPr>
        <w:spacing w:line="312" w:lineRule="auto"/>
        <w:ind w:left="210" w:hanging="210" w:hangingChars="100"/>
        <w:rPr>
          <w:rFonts w:hint="eastAsia" w:ascii="宋体" w:hAnsi="宋体"/>
          <w:color w:val="000000"/>
        </w:rPr>
      </w:pPr>
      <w:r>
        <w:rPr>
          <w:rFonts w:hint="eastAsia" w:ascii="宋体" w:hAnsi="宋体"/>
          <w:color w:val="000000"/>
        </w:rPr>
        <w:t xml:space="preserve">  ①</w:t>
      </w:r>
      <w:r>
        <w:rPr>
          <w:rFonts w:hint="eastAsia"/>
          <w:color w:val="000000"/>
        </w:rPr>
        <w:t>让中国更加自信，赶超美国指日可待</w:t>
      </w:r>
      <w:r>
        <w:rPr>
          <w:rFonts w:hint="eastAsia" w:ascii="宋体" w:hAnsi="宋体"/>
          <w:color w:val="000000"/>
        </w:rPr>
        <w:t xml:space="preserve">   ②激励着亿万人民奔跑在追梦的赛道上</w:t>
      </w:r>
    </w:p>
    <w:p>
      <w:pPr>
        <w:spacing w:line="312" w:lineRule="auto"/>
        <w:ind w:left="210" w:leftChars="100"/>
        <w:rPr>
          <w:rFonts w:hint="eastAsia" w:ascii="宋体" w:hAnsi="宋体"/>
          <w:color w:val="000000"/>
        </w:rPr>
      </w:pPr>
      <w:r>
        <w:rPr>
          <w:rFonts w:hint="eastAsia" w:ascii="宋体" w:hAnsi="宋体"/>
          <w:color w:val="000000"/>
        </w:rPr>
        <w:t>③让中华儿女</w:t>
      </w:r>
      <w:r>
        <w:rPr>
          <w:rFonts w:hint="eastAsia"/>
          <w:color w:val="000000"/>
        </w:rPr>
        <w:t xml:space="preserve">追梦的脚步变得愈发坚实   </w:t>
      </w:r>
      <w:r>
        <w:rPr>
          <w:rFonts w:hint="eastAsia" w:ascii="宋体" w:hAnsi="宋体"/>
          <w:color w:val="000000"/>
        </w:rPr>
        <w:t>④是每一个中华儿女的一种共同的期盼</w:t>
      </w:r>
    </w:p>
    <w:p>
      <w:pPr>
        <w:spacing w:line="312" w:lineRule="auto"/>
        <w:ind w:left="210" w:leftChars="100"/>
        <w:rPr>
          <w:rFonts w:hint="eastAsia" w:ascii="宋体" w:hAnsi="宋体"/>
          <w:color w:val="000000"/>
        </w:rPr>
      </w:pPr>
      <w:r>
        <w:rPr>
          <w:rFonts w:hint="eastAsia" w:ascii="Times New Roman" w:hAnsi="Times New Roman" w:cs="Times New Roman"/>
          <w:color w:val="000000"/>
        </w:rPr>
        <w:t>A.</w:t>
      </w:r>
      <w:r>
        <w:rPr>
          <w:rFonts w:hint="eastAsia" w:ascii="宋体" w:hAnsi="宋体"/>
          <w:color w:val="000000"/>
        </w:rPr>
        <w:t xml:space="preserve">①②③           </w:t>
      </w:r>
      <w:r>
        <w:rPr>
          <w:rFonts w:hint="eastAsia" w:ascii="Times New Roman" w:hAnsi="Times New Roman" w:cs="Times New Roman"/>
          <w:color w:val="000000"/>
        </w:rPr>
        <w:t>B.</w:t>
      </w:r>
      <w:r>
        <w:rPr>
          <w:rFonts w:hint="eastAsia" w:ascii="宋体" w:hAnsi="宋体"/>
          <w:color w:val="000000"/>
        </w:rPr>
        <w:t xml:space="preserve">①②④            </w:t>
      </w:r>
      <w:r>
        <w:rPr>
          <w:rFonts w:hint="eastAsia" w:ascii="Times New Roman" w:hAnsi="Times New Roman" w:cs="Times New Roman"/>
          <w:color w:val="000000"/>
        </w:rPr>
        <w:t xml:space="preserve"> C.</w:t>
      </w:r>
      <w:r>
        <w:rPr>
          <w:rFonts w:hint="eastAsia" w:ascii="宋体" w:hAnsi="宋体"/>
          <w:color w:val="000000"/>
        </w:rPr>
        <w:t xml:space="preserve">①③④            </w:t>
      </w:r>
      <w:r>
        <w:rPr>
          <w:rFonts w:hint="eastAsia" w:ascii="Times New Roman" w:hAnsi="Times New Roman" w:cs="Times New Roman"/>
          <w:color w:val="000000"/>
        </w:rPr>
        <w:t>D.</w:t>
      </w:r>
      <w:r>
        <w:rPr>
          <w:rFonts w:hint="eastAsia" w:ascii="宋体" w:hAnsi="宋体"/>
          <w:color w:val="000000"/>
        </w:rPr>
        <w:t>②③④</w:t>
      </w:r>
    </w:p>
    <w:p>
      <w:pPr>
        <w:spacing w:line="312" w:lineRule="auto"/>
        <w:rPr>
          <w:rFonts w:hint="eastAsia" w:ascii="黑体" w:hAnsi="黑体" w:eastAsia="黑体" w:cs="宋体"/>
          <w:color w:val="000000"/>
          <w:szCs w:val="21"/>
          <w:lang w:bidi="ar"/>
        </w:rPr>
      </w:pPr>
      <w:r>
        <w:rPr>
          <w:rFonts w:hint="eastAsia" w:ascii="黑体" w:hAnsi="黑体" w:eastAsia="黑体" w:cs="宋体"/>
          <w:color w:val="000000"/>
          <w:szCs w:val="21"/>
          <w:lang w:bidi="ar"/>
        </w:rPr>
        <w:t>二、非选择题（本大题共4小题，其中11题4分，12题10分，13题6分，14题10分，</w:t>
      </w:r>
    </w:p>
    <w:p>
      <w:pPr>
        <w:spacing w:line="312" w:lineRule="auto"/>
        <w:rPr>
          <w:rFonts w:hint="eastAsia" w:ascii="黑体" w:hAnsi="黑体" w:eastAsia="黑体" w:cs="宋体"/>
          <w:color w:val="000000"/>
          <w:szCs w:val="21"/>
        </w:rPr>
      </w:pPr>
      <w:r>
        <w:rPr>
          <w:rFonts w:hint="eastAsia" w:ascii="黑体" w:hAnsi="黑体" w:eastAsia="黑体" w:cs="宋体"/>
          <w:color w:val="000000"/>
          <w:szCs w:val="21"/>
          <w:lang w:bidi="ar"/>
        </w:rPr>
        <w:t xml:space="preserve">    共30分。）</w:t>
      </w:r>
    </w:p>
    <w:p>
      <w:pPr>
        <w:spacing w:line="360" w:lineRule="auto"/>
        <w:ind w:left="210" w:hanging="210" w:hangingChars="100"/>
        <w:rPr>
          <w:rFonts w:hint="eastAsia" w:ascii="宋体" w:hAnsi="宋体"/>
        </w:rPr>
      </w:pPr>
      <w:r>
        <w:rPr>
          <w:rFonts w:hint="eastAsia" w:ascii="Times New Roman" w:hAnsi="Times New Roman" w:cs="Times New Roman"/>
          <w:color w:val="000000"/>
        </w:rPr>
        <w:pict>
          <v:shape id="图片 5" o:spid="_x0000_s1025" o:spt="75" alt="1" type="#_x0000_t75" style="position:absolute;left:0pt;margin-left:233.55pt;margin-top:33.1pt;height:103pt;width:179pt;mso-wrap-distance-left:9pt;mso-wrap-distance-right:9pt;z-index:-251657216;mso-width-relative:page;mso-height-relative:page;" filled="f" o:preferrelative="t" stroked="f" coordsize="21600,21600" wrapcoords="21592 -2 0 0 0 21600 21592 21602 8 21602 21600 21600 21600 0 8 -2 21592 -2">
            <v:path/>
            <v:fill on="f" focussize="0,0"/>
            <v:stroke on="f" joinstyle="miter"/>
            <v:imagedata r:id="rId8" o:title="1"/>
            <o:lock v:ext="edit" aspectratio="t"/>
            <w10:wrap type="tight"/>
          </v:shape>
        </w:pict>
      </w:r>
      <w:r>
        <w:rPr>
          <w:rFonts w:hint="eastAsia" w:ascii="Times New Roman" w:hAnsi="Times New Roman" w:cs="Times New Roman"/>
          <w:color w:val="000000"/>
        </w:rPr>
        <w:t>11.</w:t>
      </w:r>
      <w:r>
        <w:rPr>
          <w:rFonts w:hint="eastAsia" w:ascii="宋体" w:hAnsi="宋体"/>
        </w:rPr>
        <w:t>《中华人民共和国家庭教育促进法》于</w:t>
      </w:r>
      <w:r>
        <w:rPr>
          <w:rFonts w:hint="eastAsia" w:ascii="Times New Roman" w:hAnsi="Times New Roman" w:cs="Times New Roman"/>
          <w:color w:val="000000"/>
        </w:rPr>
        <w:t>2021</w:t>
      </w:r>
      <w:r>
        <w:rPr>
          <w:rFonts w:hint="eastAsia" w:ascii="宋体" w:hAnsi="宋体"/>
        </w:rPr>
        <w:t>年</w:t>
      </w:r>
      <w:r>
        <w:rPr>
          <w:rFonts w:hint="eastAsia" w:ascii="Times New Roman" w:hAnsi="Times New Roman" w:cs="Times New Roman"/>
          <w:color w:val="000000"/>
        </w:rPr>
        <w:t>10</w:t>
      </w:r>
      <w:r>
        <w:rPr>
          <w:rFonts w:hint="eastAsia" w:ascii="宋体" w:hAnsi="宋体"/>
        </w:rPr>
        <w:t>月</w:t>
      </w:r>
      <w:r>
        <w:rPr>
          <w:rFonts w:hint="eastAsia" w:ascii="Times New Roman" w:hAnsi="Times New Roman" w:cs="Times New Roman"/>
          <w:color w:val="000000"/>
        </w:rPr>
        <w:t>23</w:t>
      </w:r>
      <w:r>
        <w:rPr>
          <w:rFonts w:hint="eastAsia" w:ascii="宋体" w:hAnsi="宋体"/>
        </w:rPr>
        <w:t>日通过，自2022年1月1日起施行。此前，家庭教育促进法草案二次审议稿公开征求意见期间，共收到133人提出的</w:t>
      </w:r>
      <w:r>
        <w:rPr>
          <w:rFonts w:hint="eastAsia" w:ascii="Times New Roman" w:hAnsi="Times New Roman" w:cs="Times New Roman"/>
          <w:color w:val="000000"/>
        </w:rPr>
        <w:t>265</w:t>
      </w:r>
      <w:r>
        <w:rPr>
          <w:rFonts w:hint="eastAsia" w:ascii="宋体" w:hAnsi="宋体"/>
        </w:rPr>
        <w:t>条意见。因此有网友说，只要科学立法，就能厉行法治，实现全面依法治国，形成良好的社会风尚。请针对以上网友的说法，谈谈你的看法。（</w:t>
      </w:r>
      <w:r>
        <w:rPr>
          <w:rFonts w:hint="eastAsia" w:ascii="Times New Roman" w:hAnsi="Times New Roman" w:cs="Times New Roman"/>
          <w:color w:val="000000"/>
        </w:rPr>
        <w:t>4</w:t>
      </w:r>
      <w:r>
        <w:rPr>
          <w:rFonts w:hint="eastAsia" w:ascii="宋体" w:hAnsi="宋体"/>
        </w:rPr>
        <w:t>分）</w:t>
      </w:r>
    </w:p>
    <w:p>
      <w:pPr>
        <w:spacing w:line="360" w:lineRule="auto"/>
        <w:ind w:left="210" w:hanging="210" w:hangingChars="100"/>
        <w:rPr>
          <w:rFonts w:hint="eastAsia" w:ascii="宋体" w:hAnsi="宋体"/>
        </w:rPr>
      </w:pPr>
    </w:p>
    <w:p>
      <w:pPr>
        <w:spacing w:line="312" w:lineRule="auto"/>
        <w:ind w:left="210" w:hanging="210" w:hangingChars="100"/>
        <w:rPr>
          <w:rFonts w:hint="eastAsia" w:ascii="Times New Roman" w:hAnsi="Times New Roman" w:cs="Times New Roman"/>
          <w:color w:val="000000"/>
        </w:rPr>
      </w:pPr>
    </w:p>
    <w:p>
      <w:pPr>
        <w:spacing w:line="312" w:lineRule="auto"/>
        <w:ind w:left="210" w:hanging="210" w:hangingChars="100"/>
        <w:rPr>
          <w:rFonts w:hint="eastAsia" w:ascii="宋体" w:hAnsi="宋体"/>
        </w:rPr>
      </w:pPr>
      <w:r>
        <w:rPr>
          <w:rFonts w:hint="eastAsia" w:ascii="Times New Roman" w:hAnsi="Times New Roman" w:cs="Times New Roman"/>
          <w:color w:val="000000"/>
        </w:rPr>
        <w:t>12.</w:t>
      </w:r>
      <w:r>
        <w:rPr>
          <w:rFonts w:hint="eastAsia" w:ascii="宋体" w:hAnsi="宋体"/>
        </w:rPr>
        <w:t>九年级</w:t>
      </w:r>
      <w:r>
        <w:rPr>
          <w:rFonts w:hint="eastAsia" w:ascii="Times New Roman" w:hAnsi="Times New Roman" w:cs="Times New Roman"/>
          <w:color w:val="000000"/>
        </w:rPr>
        <w:t>3</w:t>
      </w:r>
      <w:r>
        <w:rPr>
          <w:rFonts w:hint="eastAsia" w:ascii="宋体" w:hAnsi="宋体"/>
        </w:rPr>
        <w:t>班同学以“我的青春我做主”为主题，召开一次主题班会活动。以下截取其中的两个活动环节，请你积极参与做相关专题发言。</w:t>
      </w:r>
    </w:p>
    <w:p>
      <w:pPr>
        <w:spacing w:line="312" w:lineRule="auto"/>
        <w:jc w:val="center"/>
        <w:rPr>
          <w:rFonts w:hint="eastAsia" w:ascii="宋体" w:hAnsi="宋体"/>
        </w:rPr>
      </w:pPr>
      <w:r>
        <w:rPr>
          <w:rFonts w:hint="eastAsia" w:ascii="宋体" w:hAnsi="宋体"/>
          <w:b/>
          <w:bCs/>
        </w:rPr>
        <w:t xml:space="preserve">活动一 </w:t>
      </w:r>
      <w:r>
        <w:rPr>
          <w:rFonts w:hint="eastAsia" w:ascii="宋体" w:hAnsi="宋体"/>
        </w:rPr>
        <w:t xml:space="preserve">  【</w:t>
      </w:r>
      <w:r>
        <w:rPr>
          <w:rFonts w:hint="eastAsia" w:ascii="宋体" w:hAnsi="宋体"/>
          <w:b/>
          <w:bCs/>
        </w:rPr>
        <w:t>聚焦“两会”  直面现实</w:t>
      </w:r>
      <w:r>
        <w:rPr>
          <w:rFonts w:hint="eastAsia" w:ascii="宋体" w:hAnsi="宋体"/>
        </w:rPr>
        <w:t>】</w:t>
      </w:r>
    </w:p>
    <w:p>
      <w:pPr>
        <w:spacing w:line="312" w:lineRule="auto"/>
        <w:ind w:left="210" w:leftChars="100" w:firstLine="420" w:firstLineChars="200"/>
        <w:rPr>
          <w:rFonts w:hint="eastAsia" w:ascii="宋体" w:hAnsi="宋体"/>
        </w:rPr>
      </w:pPr>
      <w:r>
        <w:rPr>
          <w:rFonts w:hint="eastAsia" w:ascii="宋体" w:hAnsi="宋体"/>
        </w:rPr>
        <w:t>主持人：李克强总理在</w:t>
      </w:r>
      <w:r>
        <w:rPr>
          <w:rFonts w:ascii="Times New Roman" w:hAnsi="Times New Roman" w:cs="Times New Roman"/>
        </w:rPr>
        <w:t>2022</w:t>
      </w:r>
      <w:r>
        <w:rPr>
          <w:rFonts w:hint="eastAsia" w:ascii="宋体" w:hAnsi="宋体"/>
        </w:rPr>
        <w:t>年政府工作报告指出：过去一年是党和国家历史上具有里程碑意义的一年。“十四五”实现良好开局，我国发展又取得新的重大成就。国内生产总值达到</w:t>
      </w:r>
      <w:r>
        <w:rPr>
          <w:rFonts w:hint="eastAsia" w:ascii="Times New Roman" w:hAnsi="Times New Roman" w:cs="Times New Roman"/>
          <w:color w:val="000000"/>
        </w:rPr>
        <w:t>114</w:t>
      </w:r>
      <w:r>
        <w:rPr>
          <w:rFonts w:hint="eastAsia" w:ascii="宋体" w:hAnsi="宋体"/>
        </w:rPr>
        <w:t>万亿元，增长</w:t>
      </w:r>
      <w:r>
        <w:rPr>
          <w:rFonts w:hint="eastAsia" w:ascii="Times New Roman" w:hAnsi="Times New Roman" w:cs="Times New Roman"/>
          <w:color w:val="000000"/>
        </w:rPr>
        <w:t>8.1%</w:t>
      </w:r>
      <w:r>
        <w:rPr>
          <w:rFonts w:hint="eastAsia" w:ascii="宋体" w:hAnsi="宋体"/>
        </w:rPr>
        <w:t>。改革开放不断深化。在重要领域和关键环节推出一批重大改革举措，供给侧结构性改革深入推进。创新能力进一步增强，国家战略科技力量加快壮大。中国的发展从来都是在应对挑战中前进的，我们要为把我国建设成为富强民主文明和谐美丽的社会主义现代化强国、实现中华民族伟大复兴的中国梦不懈奋斗！</w:t>
      </w:r>
    </w:p>
    <w:p>
      <w:pPr>
        <w:spacing w:line="312" w:lineRule="auto"/>
        <w:ind w:left="210" w:leftChars="100" w:firstLine="420" w:firstLineChars="200"/>
        <w:rPr>
          <w:rFonts w:hint="eastAsia" w:ascii="宋体" w:hAnsi="宋体"/>
        </w:rPr>
      </w:pPr>
      <w:r>
        <w:rPr>
          <w:rFonts w:hint="eastAsia" w:ascii="宋体" w:hAnsi="宋体"/>
        </w:rPr>
        <w:t>主持人：（1）进入新时代，青春的我们也应该保持清醒的头脑。请你结合</w:t>
      </w:r>
      <w:r>
        <w:rPr>
          <w:rFonts w:hint="eastAsia" w:ascii="Times New Roman" w:hAnsi="Times New Roman" w:cs="Times New Roman"/>
          <w:color w:val="000000"/>
        </w:rPr>
        <w:t>2022</w:t>
      </w:r>
      <w:r>
        <w:rPr>
          <w:rFonts w:hint="eastAsia" w:ascii="宋体" w:hAnsi="宋体"/>
        </w:rPr>
        <w:t>年我国政府工作报告，简要阐述我国在2</w:t>
      </w:r>
      <w:r>
        <w:rPr>
          <w:rFonts w:hint="eastAsia" w:ascii="Times New Roman" w:hAnsi="Times New Roman" w:cs="Times New Roman"/>
          <w:color w:val="000000"/>
        </w:rPr>
        <w:t>021</w:t>
      </w:r>
      <w:r>
        <w:rPr>
          <w:rFonts w:hint="eastAsia" w:ascii="宋体" w:hAnsi="宋体"/>
        </w:rPr>
        <w:t>年取得的成绩和面临的挑战。（</w:t>
      </w:r>
      <w:r>
        <w:rPr>
          <w:rFonts w:hint="eastAsia" w:ascii="Times New Roman" w:hAnsi="Times New Roman" w:cs="Times New Roman"/>
          <w:color w:val="000000"/>
        </w:rPr>
        <w:t>5</w:t>
      </w:r>
      <w:r>
        <w:rPr>
          <w:rFonts w:hint="eastAsia" w:ascii="宋体" w:hAnsi="宋体"/>
        </w:rPr>
        <w:t>分）</w:t>
      </w:r>
    </w:p>
    <w:p>
      <w:pPr>
        <w:spacing w:line="312" w:lineRule="auto"/>
        <w:ind w:left="210" w:leftChars="100" w:firstLine="420" w:firstLineChars="200"/>
        <w:rPr>
          <w:rFonts w:hint="eastAsia" w:ascii="宋体" w:hAnsi="宋体"/>
        </w:rPr>
      </w:pPr>
    </w:p>
    <w:p>
      <w:pPr>
        <w:spacing w:line="312" w:lineRule="auto"/>
        <w:ind w:left="210" w:leftChars="100" w:firstLine="420" w:firstLineChars="200"/>
        <w:rPr>
          <w:rFonts w:hint="eastAsia" w:ascii="宋体" w:hAnsi="宋体"/>
        </w:rPr>
      </w:pPr>
    </w:p>
    <w:p>
      <w:pPr>
        <w:spacing w:line="312" w:lineRule="auto"/>
        <w:jc w:val="center"/>
        <w:rPr>
          <w:rFonts w:ascii="宋体" w:hAnsi="宋体"/>
        </w:rPr>
      </w:pPr>
      <w:r>
        <w:rPr>
          <w:rFonts w:hint="eastAsia" w:ascii="宋体" w:hAnsi="宋体"/>
          <w:b/>
          <w:bCs/>
        </w:rPr>
        <w:t>活动二</w:t>
      </w:r>
      <w:r>
        <w:rPr>
          <w:rFonts w:hint="eastAsia" w:ascii="宋体" w:hAnsi="宋体"/>
        </w:rPr>
        <w:t xml:space="preserve">  【</w:t>
      </w:r>
      <w:r>
        <w:rPr>
          <w:rFonts w:hint="eastAsia" w:ascii="宋体" w:hAnsi="宋体"/>
          <w:b/>
          <w:bCs/>
        </w:rPr>
        <w:t>放飞梦想   畅想未来</w:t>
      </w:r>
      <w:r>
        <w:rPr>
          <w:rFonts w:hint="eastAsia" w:ascii="宋体" w:hAnsi="宋体"/>
        </w:rPr>
        <w:t>】</w:t>
      </w:r>
    </w:p>
    <w:p>
      <w:pPr>
        <w:spacing w:line="312" w:lineRule="auto"/>
        <w:ind w:left="210" w:hanging="210" w:hangingChars="100"/>
        <w:rPr>
          <w:rFonts w:hint="eastAsia" w:ascii="宋体" w:hAnsi="宋体"/>
        </w:rPr>
      </w:pPr>
      <w:r>
        <w:rPr>
          <w:rFonts w:hint="eastAsia" w:ascii="宋体" w:hAnsi="宋体"/>
        </w:rPr>
        <w:t>【</w:t>
      </w:r>
      <w:r>
        <w:rPr>
          <w:rFonts w:hint="eastAsia" w:ascii="宋体" w:hAnsi="宋体"/>
          <w:b/>
          <w:bCs/>
        </w:rPr>
        <w:t>深情寄语</w:t>
      </w:r>
      <w:r>
        <w:rPr>
          <w:rFonts w:hint="eastAsia" w:ascii="宋体" w:hAnsi="宋体"/>
        </w:rPr>
        <w:t>】  习近平总书记曾经寄语青年说:青年兴则国家兴,青年强则国家强,展望未来,我国青年一代必将大有可为,也必将大有作为。广大青年要勇敢肩负起时代赋予的重任,志存高远,脚踏实地,努力在实现中华民族伟大复兴的中国梦的生动实践中放飞青春梦想。</w:t>
      </w:r>
    </w:p>
    <w:p>
      <w:pPr>
        <w:spacing w:line="312" w:lineRule="auto"/>
        <w:ind w:left="210" w:leftChars="100"/>
        <w:rPr>
          <w:rFonts w:hint="eastAsia" w:ascii="宋体" w:hAnsi="宋体"/>
        </w:rPr>
      </w:pPr>
      <w:r>
        <w:rPr>
          <w:rFonts w:hint="eastAsia" w:ascii="宋体" w:hAnsi="宋体"/>
        </w:rPr>
        <w:t>主持人：（</w:t>
      </w:r>
      <w:r>
        <w:rPr>
          <w:rFonts w:hint="eastAsia" w:ascii="Times New Roman" w:hAnsi="Times New Roman" w:cs="Times New Roman"/>
          <w:color w:val="000000"/>
        </w:rPr>
        <w:t>2</w:t>
      </w:r>
      <w:r>
        <w:rPr>
          <w:rFonts w:hint="eastAsia" w:ascii="宋体" w:hAnsi="宋体"/>
        </w:rPr>
        <w:t>）同学们，我们坚信明天会更好。请结合习近平总书记的深情寄语，谈谈自己对“放飞青春梦想”的打算，并请畅想一下我们祖国</w:t>
      </w:r>
      <w:r>
        <w:rPr>
          <w:rFonts w:hint="eastAsia" w:ascii="Times New Roman" w:hAnsi="Times New Roman" w:cs="Times New Roman"/>
          <w:color w:val="000000"/>
        </w:rPr>
        <w:t>2035</w:t>
      </w:r>
      <w:r>
        <w:rPr>
          <w:rFonts w:hint="eastAsia" w:ascii="宋体" w:hAnsi="宋体"/>
        </w:rPr>
        <w:t>年的美好未来。（</w:t>
      </w:r>
      <w:r>
        <w:rPr>
          <w:rFonts w:hint="eastAsia" w:ascii="Times New Roman" w:hAnsi="Times New Roman" w:cs="Times New Roman"/>
          <w:color w:val="000000"/>
        </w:rPr>
        <w:t>5</w:t>
      </w:r>
      <w:r>
        <w:rPr>
          <w:rFonts w:hint="eastAsia" w:ascii="宋体" w:hAnsi="宋体"/>
        </w:rPr>
        <w:t>分）</w:t>
      </w:r>
    </w:p>
    <w:p>
      <w:pPr>
        <w:spacing w:line="312" w:lineRule="auto"/>
        <w:ind w:left="210" w:leftChars="100"/>
        <w:rPr>
          <w:rFonts w:hint="eastAsia" w:ascii="宋体" w:hAnsi="宋体"/>
        </w:rPr>
      </w:pPr>
    </w:p>
    <w:p>
      <w:pPr>
        <w:spacing w:line="312" w:lineRule="auto"/>
        <w:ind w:left="210" w:leftChars="100"/>
        <w:rPr>
          <w:rFonts w:hint="eastAsia" w:ascii="宋体" w:hAnsi="宋体"/>
        </w:rPr>
      </w:pPr>
    </w:p>
    <w:p>
      <w:pPr>
        <w:spacing w:line="312" w:lineRule="auto"/>
        <w:ind w:left="210" w:leftChars="100"/>
        <w:rPr>
          <w:rFonts w:hint="eastAsia" w:ascii="宋体" w:hAnsi="宋体"/>
        </w:rPr>
      </w:pPr>
    </w:p>
    <w:p>
      <w:pPr>
        <w:spacing w:line="312" w:lineRule="auto"/>
        <w:ind w:left="294" w:hanging="294" w:hangingChars="140"/>
        <w:rPr>
          <w:rFonts w:hint="eastAsia" w:ascii="宋体" w:hAnsi="宋体"/>
        </w:rPr>
      </w:pPr>
      <w:r>
        <w:rPr>
          <w:rFonts w:hint="eastAsia" w:ascii="Times New Roman" w:hAnsi="Times New Roman" w:cs="Times New Roman"/>
          <w:color w:val="000000"/>
        </w:rPr>
        <w:t>13.</w:t>
      </w:r>
      <w:r>
        <w:rPr>
          <w:rFonts w:hint="eastAsia" w:ascii="宋体" w:hAnsi="宋体"/>
        </w:rPr>
        <w:t>人民是历史的创造者，也是未来的创造者。党和国家制定任何一项政策，推进任何一项改革，都要倾听人民呼声，汲取人民智慧，尊重人民群众的首创精神，最大限度地激发人们的创造热情。</w:t>
      </w:r>
    </w:p>
    <w:p>
      <w:pPr>
        <w:spacing w:line="312" w:lineRule="auto"/>
        <w:ind w:left="210" w:leftChars="100"/>
        <w:rPr>
          <w:rFonts w:hint="eastAsia" w:ascii="宋体" w:hAnsi="宋体"/>
        </w:rPr>
      </w:pPr>
      <w:r>
        <w:rPr>
          <w:rFonts w:hint="eastAsia" w:ascii="宋体" w:hAnsi="宋体"/>
        </w:rPr>
        <w:t>【</w:t>
      </w:r>
      <w:r>
        <w:rPr>
          <w:rFonts w:hint="eastAsia" w:ascii="宋体" w:hAnsi="宋体"/>
          <w:b/>
          <w:bCs/>
        </w:rPr>
        <w:t>社区自治智慧</w:t>
      </w:r>
      <w:r>
        <w:rPr>
          <w:rFonts w:hint="eastAsia" w:ascii="宋体" w:hAnsi="宋体"/>
        </w:rPr>
        <w:t>】西藏自治区山南市乃东区赞堂社区自己的事自己议、自己定、自己管，有事大家商量着办，社区里已形成办事听取各方意见，再由党总支提议、党总支和居委会商议、党员大会审议、居民全体大会决议的机制。事后还要公开项目执行情况和实施结果，让群众明明白白，踏踏实实。经居民大会决议，赞堂社区于</w:t>
      </w:r>
      <w:r>
        <w:rPr>
          <w:rFonts w:hint="eastAsia" w:ascii="Times New Roman" w:hAnsi="Times New Roman" w:cs="Times New Roman"/>
          <w:color w:val="000000"/>
        </w:rPr>
        <w:t xml:space="preserve"> 2021</w:t>
      </w:r>
      <w:r>
        <w:rPr>
          <w:rFonts w:hint="eastAsia" w:ascii="宋体" w:hAnsi="宋体"/>
        </w:rPr>
        <w:t xml:space="preserve"> 年颁布了一份长达</w:t>
      </w:r>
      <w:r>
        <w:rPr>
          <w:rFonts w:hint="eastAsia" w:ascii="Times New Roman" w:hAnsi="Times New Roman" w:cs="Times New Roman"/>
          <w:color w:val="000000"/>
        </w:rPr>
        <w:t xml:space="preserve"> 29 </w:t>
      </w:r>
      <w:r>
        <w:rPr>
          <w:rFonts w:hint="eastAsia" w:ascii="宋体" w:hAnsi="宋体"/>
        </w:rPr>
        <w:t>页的新自治公约，着力解决居民最关心、最直接、最现实的利益问题，不仅充分调动了居民的生产生活积极性，大家的安全环保意识、文明素养日益增强，日子越过越有滋味了。</w:t>
      </w:r>
    </w:p>
    <w:p>
      <w:pPr>
        <w:spacing w:line="312" w:lineRule="auto"/>
        <w:ind w:left="210" w:leftChars="100"/>
        <w:rPr>
          <w:rFonts w:hint="eastAsia" w:ascii="宋体" w:hAnsi="宋体"/>
        </w:rPr>
      </w:pPr>
      <w:r>
        <w:rPr>
          <w:rFonts w:hint="eastAsia" w:ascii="宋体" w:hAnsi="宋体"/>
        </w:rPr>
        <w:t>⑴请结合材料运用所学知识，分析赞堂社区是如何让居民的日子越过越有滋味的。（</w:t>
      </w:r>
      <w:r>
        <w:rPr>
          <w:rFonts w:hint="eastAsia" w:ascii="Times New Roman" w:hAnsi="Times New Roman" w:cs="Times New Roman"/>
          <w:color w:val="000000"/>
        </w:rPr>
        <w:t>3</w:t>
      </w:r>
      <w:r>
        <w:rPr>
          <w:rFonts w:hint="eastAsia" w:ascii="宋体" w:hAnsi="宋体"/>
        </w:rPr>
        <w:t>分）</w:t>
      </w:r>
    </w:p>
    <w:p>
      <w:pPr>
        <w:spacing w:line="312" w:lineRule="auto"/>
        <w:ind w:left="210" w:leftChars="100"/>
        <w:rPr>
          <w:rFonts w:hint="eastAsia" w:ascii="宋体" w:hAnsi="宋体"/>
        </w:rPr>
      </w:pPr>
    </w:p>
    <w:p>
      <w:pPr>
        <w:spacing w:line="360" w:lineRule="auto"/>
        <w:ind w:left="210" w:leftChars="100"/>
        <w:rPr>
          <w:rFonts w:hint="eastAsia" w:ascii="宋体" w:hAnsi="宋体"/>
        </w:rPr>
      </w:pPr>
      <w:r>
        <w:pict>
          <v:shape id="图片 6" o:spid="_x0000_s1026" o:spt="75" alt="C:\Users\Administrator\Desktop\QQ图片20221016173153_conew1.jpg" type="#_x0000_t75" style="position:absolute;left:0pt;margin-left:234pt;margin-top:24.8pt;height:143pt;width:176.8pt;mso-wrap-distance-left:0pt;mso-wrap-distance-right:0pt;z-index:-251656192;mso-width-relative:page;mso-height-relative:page;" filled="f" o:preferrelative="t" stroked="f" coordsize="21600,21600" wrapcoords="-92 0 -92 21487 21600 21487 21600 0 -92 0">
            <v:path/>
            <v:fill on="f" focussize="0,0"/>
            <v:stroke on="f" joinstyle="miter"/>
            <v:imagedata r:id="rId9" gain="74473f" blacklevel="-1966f" grayscale="t" o:title="QQ图片20221016173153_conew1"/>
            <o:lock v:ext="edit" aspectratio="t"/>
            <w10:wrap type="tight"/>
          </v:shape>
        </w:pict>
      </w:r>
      <w:r>
        <w:rPr>
          <w:rFonts w:hint="eastAsia" w:ascii="宋体" w:hAnsi="宋体"/>
        </w:rPr>
        <w:t>【</w:t>
      </w:r>
      <w:r>
        <w:rPr>
          <w:rFonts w:hint="eastAsia" w:ascii="宋体" w:hAnsi="宋体"/>
          <w:b/>
          <w:bCs/>
        </w:rPr>
        <w:t>文化传承智慧</w:t>
      </w:r>
      <w:r>
        <w:rPr>
          <w:rFonts w:hint="eastAsia" w:ascii="宋体" w:hAnsi="宋体"/>
        </w:rPr>
        <w:t>】</w:t>
      </w:r>
      <w:r>
        <w:rPr>
          <w:rFonts w:hint="eastAsia" w:ascii="Times New Roman" w:hAnsi="Times New Roman" w:cs="Times New Roman"/>
          <w:color w:val="000000"/>
        </w:rPr>
        <w:t>2022</w:t>
      </w:r>
      <w:r>
        <w:rPr>
          <w:rFonts w:hint="eastAsia" w:ascii="宋体" w:hAnsi="宋体"/>
        </w:rPr>
        <w:t>年国庆假期，重庆多地推出系列国风国潮活动，传统戏剧表演、以汉服文化为主题的巡游活动，吸引着年轻游客穿梭在青砖古厝间，体验文化的魅力与传承成为一种新时尚。</w:t>
      </w:r>
      <w:r>
        <w:rPr>
          <w:rFonts w:hint="eastAsia" w:ascii="Times New Roman" w:hAnsi="Times New Roman" w:cs="Times New Roman"/>
          <w:color w:val="000000"/>
        </w:rPr>
        <w:t>25</w:t>
      </w:r>
      <w:r>
        <w:rPr>
          <w:rFonts w:hint="eastAsia" w:ascii="宋体" w:hAnsi="宋体"/>
        </w:rPr>
        <w:t>岁的汉服爱好者楼兰告诉记者：“这一次的磁器口巡游活动，我们</w:t>
      </w:r>
      <w:r>
        <w:rPr>
          <w:rFonts w:hint="eastAsia" w:ascii="Times New Roman" w:hAnsi="Times New Roman" w:cs="Times New Roman"/>
          <w:color w:val="000000"/>
        </w:rPr>
        <w:t>4</w:t>
      </w:r>
      <w:r>
        <w:rPr>
          <w:rFonts w:hint="eastAsia" w:ascii="宋体" w:hAnsi="宋体"/>
        </w:rPr>
        <w:t>位汉服表演者专门按照《簪花仕女图》中的装扮来打造，希望能够还原出古人华贵、优雅的服饰妆容。”</w:t>
      </w:r>
    </w:p>
    <w:p>
      <w:pPr>
        <w:spacing w:line="360" w:lineRule="auto"/>
        <w:ind w:firstLine="210" w:firstLineChars="100"/>
        <w:rPr>
          <w:rFonts w:hint="eastAsia" w:ascii="宋体" w:hAnsi="宋体"/>
        </w:rPr>
      </w:pPr>
      <w:r>
        <w:rPr>
          <w:rFonts w:hint="eastAsia" w:ascii="宋体" w:hAnsi="宋体"/>
        </w:rPr>
        <w:t>⑵请结合材料运用所学知识，对重庆国庆节系列国风国潮活动进行简要点评。（</w:t>
      </w:r>
      <w:r>
        <w:rPr>
          <w:rFonts w:hint="eastAsia" w:ascii="Times New Roman" w:hAnsi="Times New Roman" w:cs="Times New Roman"/>
          <w:color w:val="000000"/>
        </w:rPr>
        <w:t>3</w:t>
      </w:r>
      <w:r>
        <w:rPr>
          <w:rFonts w:hint="eastAsia" w:ascii="宋体" w:hAnsi="宋体"/>
        </w:rPr>
        <w:t>分）</w:t>
      </w:r>
    </w:p>
    <w:p>
      <w:pPr>
        <w:spacing w:line="312" w:lineRule="auto"/>
        <w:rPr>
          <w:rFonts w:hint="eastAsia" w:ascii="宋体" w:hAnsi="宋体"/>
        </w:rPr>
      </w:pPr>
      <w:r>
        <w:rPr>
          <w:rFonts w:hint="eastAsia" w:ascii="Times New Roman" w:hAnsi="Times New Roman" w:cs="Times New Roman"/>
          <w:color w:val="000000"/>
        </w:rPr>
        <w:t>14.</w:t>
      </w:r>
      <w:r>
        <w:rPr>
          <w:rFonts w:hint="eastAsia" w:ascii="宋体" w:hAnsi="宋体"/>
        </w:rPr>
        <w:t xml:space="preserve">为了学习宣传党的二十大精神，高举伟大旗帜全面推进中华民族伟大复兴，某校九年级  </w:t>
      </w:r>
    </w:p>
    <w:p>
      <w:pPr>
        <w:spacing w:line="312" w:lineRule="auto"/>
        <w:rPr>
          <w:rFonts w:hint="eastAsia" w:ascii="宋体" w:hAnsi="宋体"/>
        </w:rPr>
      </w:pPr>
      <w:r>
        <w:rPr>
          <w:rFonts w:hint="eastAsia" w:ascii="宋体" w:hAnsi="宋体"/>
        </w:rPr>
        <w:t xml:space="preserve">  (1)班围绕党的二十大大报告内容，开展了“喜迎二十大奋进新征程”主题活动。请你参</w:t>
      </w:r>
    </w:p>
    <w:p>
      <w:pPr>
        <w:spacing w:line="312" w:lineRule="auto"/>
        <w:rPr>
          <w:rFonts w:hint="eastAsia" w:ascii="宋体" w:hAnsi="宋体"/>
        </w:rPr>
      </w:pPr>
      <w:r>
        <w:rPr>
          <w:rFonts w:hint="eastAsia" w:ascii="宋体" w:hAnsi="宋体"/>
        </w:rPr>
        <w:t xml:space="preserve">  与本次活动，并完成下列任务。（</w:t>
      </w:r>
      <w:r>
        <w:rPr>
          <w:rFonts w:hint="eastAsia" w:ascii="Times New Roman" w:hAnsi="Times New Roman" w:cs="Times New Roman"/>
          <w:color w:val="000000"/>
        </w:rPr>
        <w:t>10</w:t>
      </w:r>
      <w:r>
        <w:rPr>
          <w:rFonts w:hint="eastAsia" w:ascii="宋体" w:hAnsi="宋体"/>
        </w:rPr>
        <w:t>分）</w:t>
      </w:r>
    </w:p>
    <w:p>
      <w:pPr>
        <w:spacing w:line="312" w:lineRule="auto"/>
        <w:rPr>
          <w:rFonts w:ascii="宋体" w:hAnsi="宋体"/>
        </w:rPr>
      </w:pPr>
      <w:r>
        <w:rPr>
          <w:rFonts w:hint="eastAsia" w:ascii="宋体" w:hAnsi="宋体"/>
        </w:rPr>
        <w:t>【</w:t>
      </w:r>
      <w:r>
        <w:rPr>
          <w:rFonts w:hint="eastAsia" w:ascii="宋体" w:hAnsi="宋体"/>
          <w:b/>
          <w:bCs/>
        </w:rPr>
        <w:t>弘扬伟大精神</w:t>
      </w:r>
      <w:r>
        <w:rPr>
          <w:rFonts w:hint="eastAsia" w:ascii="宋体" w:hAnsi="宋体"/>
        </w:rPr>
        <w:t>】</w:t>
      </w:r>
    </w:p>
    <w:p>
      <w:pPr>
        <w:spacing w:line="312" w:lineRule="auto"/>
        <w:ind w:firstLine="420" w:firstLineChars="200"/>
        <w:rPr>
          <w:rFonts w:ascii="宋体" w:hAnsi="宋体"/>
        </w:rPr>
      </w:pPr>
      <w:r>
        <w:rPr>
          <w:rFonts w:hint="eastAsia" w:ascii="宋体" w:hAnsi="宋体"/>
        </w:rPr>
        <w:t>党的二十大报告指出，要弘扬以伟大建党精神为源头的中国共产党人精神谱系，深入开展社会主义核心价值观宣传教育，深化爱国主义、集体主义、社会主义教育，着力培养担当民族复兴大任的时代新人。</w:t>
      </w:r>
    </w:p>
    <w:p>
      <w:pPr>
        <w:spacing w:line="312" w:lineRule="auto"/>
        <w:ind w:firstLine="420" w:firstLineChars="200"/>
        <w:rPr>
          <w:rFonts w:hint="eastAsia" w:ascii="宋体" w:hAnsi="宋体"/>
        </w:rPr>
      </w:pPr>
      <w:r>
        <w:rPr>
          <w:rFonts w:hint="eastAsia" w:ascii="宋体" w:hAnsi="宋体"/>
        </w:rPr>
        <w:t>⑴请你将下列图片呈现的中国共产党人精神谱系，按照历史先后顺序排列。（</w:t>
      </w:r>
      <w:r>
        <w:rPr>
          <w:rFonts w:hint="eastAsia" w:ascii="Times New Roman" w:hAnsi="Times New Roman" w:cs="Times New Roman"/>
          <w:color w:val="000000"/>
        </w:rPr>
        <w:t>2</w:t>
      </w:r>
      <w:r>
        <w:rPr>
          <w:rFonts w:hint="eastAsia" w:ascii="宋体" w:hAnsi="宋体"/>
        </w:rPr>
        <w:t>分）</w:t>
      </w:r>
    </w:p>
    <w:p>
      <w:pPr>
        <w:spacing w:line="360" w:lineRule="auto"/>
        <w:rPr>
          <w:rFonts w:hint="eastAsia" w:ascii="宋体" w:hAnsi="宋体"/>
        </w:rPr>
      </w:pPr>
      <w:r>
        <w:rPr>
          <w:rFonts w:ascii="宋体" w:hAnsi="宋体"/>
        </w:rPr>
        <w:pict>
          <v:shape id="_x0000_i1025" o:spt="75" alt="C:\Users\Administrator\Desktop\1.png" type="#_x0000_t75" style="height:103.5pt;width:185.95pt;" filled="f" o:preferrelative="t" stroked="f" coordsize="21600,21600">
            <v:path/>
            <v:fill on="f" focussize="0,0"/>
            <v:stroke on="f" joinstyle="miter"/>
            <v:imagedata r:id="rId10" blacklevel="5898f" grayscale="t" o:title="1"/>
            <o:lock v:ext="edit" aspectratio="t"/>
            <w10:wrap type="none"/>
            <w10:anchorlock/>
          </v:shape>
        </w:pict>
      </w:r>
      <w:r>
        <w:rPr>
          <w:rFonts w:hint="eastAsia" w:ascii="宋体" w:hAnsi="宋体"/>
        </w:rPr>
        <w:t xml:space="preserve">  </w:t>
      </w:r>
      <w:r>
        <w:rPr>
          <w:rFonts w:ascii="宋体" w:hAnsi="宋体"/>
        </w:rPr>
        <w:pict>
          <v:shape id="_x0000_i1026" o:spt="75" alt="C:\Users\Administrator\Desktop\4.png" type="#_x0000_t75" style="height:103.5pt;width:194.95pt;" filled="f" o:preferrelative="t" stroked="f" coordsize="21600,21600">
            <v:path/>
            <v:fill on="f" focussize="0,0"/>
            <v:stroke on="f" joinstyle="miter"/>
            <v:imagedata r:id="rId11" blacklevel="9830f" grayscale="t" o:title="4"/>
            <o:lock v:ext="edit" aspectratio="t"/>
            <w10:wrap type="none"/>
            <w10:anchorlock/>
          </v:shape>
        </w:pict>
      </w:r>
    </w:p>
    <w:p>
      <w:pPr>
        <w:spacing w:line="360" w:lineRule="auto"/>
        <w:ind w:firstLine="1050" w:firstLineChars="500"/>
        <w:rPr>
          <w:rFonts w:hint="eastAsia" w:ascii="宋体" w:hAnsi="宋体"/>
        </w:rPr>
      </w:pPr>
      <w:r>
        <w:rPr>
          <w:rFonts w:hint="eastAsia" w:ascii="宋体" w:hAnsi="宋体"/>
        </w:rPr>
        <w:t>①长征精神                            ②伟大抗疫精神</w:t>
      </w:r>
    </w:p>
    <w:p>
      <w:pPr>
        <w:spacing w:line="360" w:lineRule="auto"/>
        <w:rPr>
          <w:rFonts w:hint="eastAsia" w:ascii="宋体" w:hAnsi="宋体"/>
        </w:rPr>
      </w:pPr>
      <w:r>
        <w:rPr>
          <w:rFonts w:ascii="宋体" w:hAnsi="宋体"/>
        </w:rPr>
        <w:pict>
          <v:shape id="_x0000_i1027" o:spt="75" alt="C:\Users\Administrator\Desktop\2.png" type="#_x0000_t75" style="height:99pt;width:185.95pt;" filled="f" o:preferrelative="t" stroked="f" coordsize="21600,21600">
            <v:path/>
            <v:fill on="f" focussize="0,0"/>
            <v:stroke on="f" joinstyle="miter"/>
            <v:imagedata r:id="rId12" blacklevel="7864f" grayscale="t" o:title="2"/>
            <o:lock v:ext="edit" aspectratio="t"/>
            <w10:wrap type="none"/>
            <w10:anchorlock/>
          </v:shape>
        </w:pict>
      </w:r>
      <w:r>
        <w:rPr>
          <w:rFonts w:hint="eastAsia" w:ascii="宋体" w:hAnsi="宋体"/>
        </w:rPr>
        <w:t xml:space="preserve">  </w:t>
      </w:r>
      <w:r>
        <w:rPr>
          <w:rFonts w:ascii="宋体" w:hAnsi="宋体"/>
        </w:rPr>
        <w:pict>
          <v:shape id="_x0000_i1028" o:spt="75" alt="C:\Users\Administrator\Desktop\3.png" type="#_x0000_t75" style="height:99pt;width:194.95pt;" filled="f" o:preferrelative="t" stroked="f" coordsize="21600,21600">
            <v:path/>
            <v:fill on="f" focussize="0,0"/>
            <v:stroke on="f" joinstyle="miter"/>
            <v:imagedata r:id="rId13" blacklevel="7864f" grayscale="t" o:title="3"/>
            <o:lock v:ext="edit" aspectratio="t"/>
            <w10:wrap type="none"/>
            <w10:anchorlock/>
          </v:shape>
        </w:pict>
      </w:r>
    </w:p>
    <w:p>
      <w:pPr>
        <w:spacing w:line="360" w:lineRule="auto"/>
        <w:ind w:firstLine="1050" w:firstLineChars="500"/>
        <w:rPr>
          <w:rFonts w:ascii="宋体" w:hAnsi="宋体"/>
        </w:rPr>
      </w:pPr>
      <w:r>
        <w:rPr>
          <w:rFonts w:hint="eastAsia" w:ascii="宋体" w:hAnsi="宋体"/>
        </w:rPr>
        <w:t>③红旗渠精神                          ④载人航天精神</w:t>
      </w:r>
    </w:p>
    <w:p>
      <w:pPr>
        <w:spacing w:line="312" w:lineRule="auto"/>
        <w:rPr>
          <w:rFonts w:ascii="宋体" w:hAnsi="宋体"/>
        </w:rPr>
      </w:pPr>
      <w:r>
        <w:rPr>
          <w:rFonts w:hint="eastAsia" w:ascii="宋体" w:hAnsi="宋体"/>
        </w:rPr>
        <w:t>【</w:t>
      </w:r>
      <w:r>
        <w:rPr>
          <w:rFonts w:hint="eastAsia" w:ascii="宋体" w:hAnsi="宋体"/>
          <w:b/>
          <w:bCs/>
        </w:rPr>
        <w:t>把握五大原则</w:t>
      </w:r>
      <w:r>
        <w:rPr>
          <w:rFonts w:hint="eastAsia" w:ascii="宋体" w:hAnsi="宋体"/>
        </w:rPr>
        <w:t>】</w:t>
      </w:r>
    </w:p>
    <w:p>
      <w:pPr>
        <w:spacing w:line="312" w:lineRule="auto"/>
        <w:ind w:firstLine="420" w:firstLineChars="200"/>
        <w:rPr>
          <w:rFonts w:ascii="宋体" w:hAnsi="宋体"/>
        </w:rPr>
      </w:pPr>
      <w:r>
        <w:rPr>
          <w:rFonts w:hint="eastAsia" w:ascii="宋体" w:hAnsi="宋体"/>
        </w:rPr>
        <w:t>二十大报告指出，前进道路上，必须牢牢把握以下重大原则:坚持和加强党的全面领导，坚持中国特色社会主义道路，坚持以人民为中心的发展思想，坚持深化改革开放，坚持发扬斗争精神。</w:t>
      </w:r>
    </w:p>
    <w:p>
      <w:pPr>
        <w:spacing w:line="312" w:lineRule="auto"/>
        <w:ind w:firstLine="420" w:firstLineChars="200"/>
        <w:rPr>
          <w:rFonts w:hint="eastAsia" w:ascii="宋体" w:hAnsi="宋体"/>
        </w:rPr>
      </w:pPr>
      <w:r>
        <w:rPr>
          <w:rFonts w:hint="eastAsia" w:ascii="宋体" w:hAnsi="宋体"/>
        </w:rPr>
        <w:t>⑵请你从以上“五个重大原则”中任选三个，谈谈习近平总书记强调必须把握该原则的理论依据。（</w:t>
      </w:r>
      <w:r>
        <w:rPr>
          <w:rFonts w:hint="eastAsia" w:ascii="Times New Roman" w:hAnsi="Times New Roman" w:cs="Times New Roman"/>
          <w:color w:val="000000"/>
        </w:rPr>
        <w:t>5</w:t>
      </w:r>
      <w:r>
        <w:rPr>
          <w:rFonts w:hint="eastAsia" w:ascii="宋体" w:hAnsi="宋体"/>
        </w:rPr>
        <w:t>分）</w:t>
      </w:r>
    </w:p>
    <w:p>
      <w:pPr>
        <w:spacing w:line="312" w:lineRule="auto"/>
        <w:rPr>
          <w:rFonts w:hint="eastAsia" w:ascii="宋体" w:hAnsi="宋体"/>
        </w:rPr>
      </w:pPr>
    </w:p>
    <w:p>
      <w:pPr>
        <w:spacing w:line="312" w:lineRule="auto"/>
        <w:rPr>
          <w:rFonts w:hint="eastAsia" w:ascii="宋体" w:hAnsi="宋体"/>
        </w:rPr>
      </w:pPr>
    </w:p>
    <w:p>
      <w:pPr>
        <w:spacing w:line="312" w:lineRule="auto"/>
        <w:rPr>
          <w:rFonts w:hint="eastAsia" w:ascii="宋体" w:hAnsi="宋体"/>
        </w:rPr>
      </w:pPr>
    </w:p>
    <w:p>
      <w:pPr>
        <w:spacing w:line="312" w:lineRule="auto"/>
        <w:rPr>
          <w:rFonts w:hint="eastAsia" w:ascii="宋体" w:hAnsi="宋体"/>
        </w:rPr>
      </w:pPr>
    </w:p>
    <w:p>
      <w:pPr>
        <w:spacing w:line="312" w:lineRule="auto"/>
        <w:rPr>
          <w:rFonts w:ascii="宋体" w:hAnsi="宋体"/>
        </w:rPr>
      </w:pPr>
      <w:r>
        <w:rPr>
          <w:rFonts w:hint="eastAsia" w:ascii="宋体" w:hAnsi="宋体"/>
        </w:rPr>
        <w:t>【</w:t>
      </w:r>
      <w:r>
        <w:rPr>
          <w:rFonts w:hint="eastAsia" w:ascii="宋体" w:hAnsi="宋体"/>
          <w:b/>
          <w:bCs/>
        </w:rPr>
        <w:t>实现伟大梦想</w:t>
      </w:r>
      <w:r>
        <w:rPr>
          <w:rFonts w:hint="eastAsia" w:ascii="宋体" w:hAnsi="宋体"/>
        </w:rPr>
        <w:t>】</w:t>
      </w:r>
    </w:p>
    <w:p>
      <w:pPr>
        <w:spacing w:line="312" w:lineRule="auto"/>
        <w:ind w:firstLine="420" w:firstLineChars="200"/>
        <w:rPr>
          <w:rFonts w:ascii="宋体" w:hAnsi="宋体"/>
        </w:rPr>
      </w:pPr>
      <w:r>
        <w:rPr>
          <w:rFonts w:hint="eastAsia" w:ascii="宋体" w:hAnsi="宋体"/>
        </w:rPr>
        <w:t>广大青年要坚定不移听党话、跟党走。怀抱梦想又脚踏实地，敢想敢为又善作善成，立志做有理想、敢担当、能吃苦、肯奋斗的新时代好青年，让青春在全面建设社会主义现代化国家的火热实践中绽放绚丽之花。</w:t>
      </w:r>
    </w:p>
    <w:p>
      <w:pPr>
        <w:spacing w:line="312" w:lineRule="auto"/>
        <w:ind w:firstLine="420" w:firstLineChars="200"/>
        <w:rPr>
          <w:rFonts w:hint="eastAsia" w:ascii="宋体" w:hAnsi="宋体"/>
        </w:rPr>
      </w:pPr>
      <w:r>
        <w:rPr>
          <w:rFonts w:hint="eastAsia" w:ascii="宋体" w:hAnsi="宋体"/>
        </w:rPr>
        <w:t>⑶为了表达对中国共产党的热爱和拥护，请你完成以下决心书。（</w:t>
      </w:r>
      <w:r>
        <w:rPr>
          <w:rFonts w:hint="eastAsia" w:ascii="Times New Roman" w:hAnsi="Times New Roman" w:cs="Times New Roman"/>
          <w:color w:val="000000"/>
        </w:rPr>
        <w:t>3</w:t>
      </w:r>
      <w:r>
        <w:rPr>
          <w:rFonts w:hint="eastAsia" w:ascii="宋体" w:hAnsi="宋体"/>
        </w:rPr>
        <w:t>分）</w:t>
      </w:r>
    </w:p>
    <w:p>
      <w:pPr>
        <w:spacing w:line="312" w:lineRule="auto"/>
        <w:jc w:val="center"/>
        <w:rPr>
          <w:rFonts w:ascii="宋体" w:hAnsi="宋体"/>
        </w:rPr>
      </w:pPr>
      <w:r>
        <w:rPr>
          <w:rFonts w:hint="eastAsia" w:ascii="宋体" w:hAnsi="宋体"/>
        </w:rPr>
        <w:t>决心书</w:t>
      </w:r>
    </w:p>
    <w:p>
      <w:pPr>
        <w:spacing w:line="312" w:lineRule="auto"/>
        <w:ind w:firstLine="420" w:firstLineChars="200"/>
        <w:rPr>
          <w:rFonts w:ascii="宋体" w:hAnsi="宋体"/>
        </w:rPr>
      </w:pPr>
      <w:r>
        <w:rPr>
          <w:rFonts w:hint="eastAsia" w:ascii="宋体" w:hAnsi="宋体"/>
        </w:rPr>
        <w:t>作为新时代的中学生，我们应该听党话、跟党走，努力成为德智体美劳全面发展的社会主义建设者和接班人。为此，我决心从现在起做到以下几点:</w:t>
      </w:r>
    </w:p>
    <w:p>
      <w:pPr>
        <w:spacing w:line="312" w:lineRule="auto"/>
        <w:ind w:firstLine="420" w:firstLineChars="200"/>
        <w:rPr>
          <w:rFonts w:ascii="宋体" w:hAnsi="宋体"/>
        </w:rPr>
      </w:pPr>
      <w:r>
        <w:rPr>
          <w:rFonts w:hint="eastAsia" w:ascii="宋体" w:hAnsi="宋体"/>
        </w:rPr>
        <w:t>德育方面:应做到①</w:t>
      </w:r>
      <w:r>
        <w:rPr>
          <w:rFonts w:hint="eastAsia" w:ascii="Times New Roman" w:hAnsi="Times New Roman" w:cs="Times New Roman"/>
          <w:color w:val="000000"/>
        </w:rPr>
        <w:t>---------------------</w:t>
      </w:r>
    </w:p>
    <w:p>
      <w:pPr>
        <w:spacing w:line="312" w:lineRule="auto"/>
        <w:ind w:firstLine="420" w:firstLineChars="200"/>
        <w:rPr>
          <w:rFonts w:ascii="宋体" w:hAnsi="宋体"/>
        </w:rPr>
      </w:pPr>
      <w:r>
        <w:rPr>
          <w:rFonts w:hint="eastAsia" w:ascii="宋体" w:hAnsi="宋体"/>
        </w:rPr>
        <w:t>智育方面:应做到认真听讲，按时完成作业。</w:t>
      </w:r>
    </w:p>
    <w:p>
      <w:pPr>
        <w:spacing w:line="312" w:lineRule="auto"/>
        <w:ind w:firstLine="420" w:firstLineChars="200"/>
        <w:rPr>
          <w:rFonts w:ascii="宋体" w:hAnsi="宋体"/>
        </w:rPr>
      </w:pPr>
      <w:r>
        <w:rPr>
          <w:rFonts w:hint="eastAsia" w:ascii="宋体" w:hAnsi="宋体"/>
        </w:rPr>
        <w:t>体育方面:应做到②</w:t>
      </w:r>
      <w:r>
        <w:rPr>
          <w:rFonts w:hint="eastAsia" w:ascii="Times New Roman" w:hAnsi="Times New Roman" w:cs="Times New Roman"/>
          <w:color w:val="000000"/>
        </w:rPr>
        <w:t>---------------------</w:t>
      </w:r>
    </w:p>
    <w:p>
      <w:pPr>
        <w:spacing w:line="312" w:lineRule="auto"/>
        <w:ind w:firstLine="420" w:firstLineChars="200"/>
        <w:rPr>
          <w:rFonts w:ascii="Times New Roman" w:hAnsi="Times New Roman" w:cs="Times New Roman"/>
          <w:color w:val="000000"/>
        </w:rPr>
      </w:pPr>
      <w:r>
        <w:rPr>
          <w:rFonts w:hint="eastAsia" w:ascii="宋体" w:hAnsi="宋体"/>
        </w:rPr>
        <w:t>美育方面:应做到③</w:t>
      </w:r>
      <w:r>
        <w:rPr>
          <w:rFonts w:hint="eastAsia" w:ascii="Times New Roman" w:hAnsi="Times New Roman" w:cs="Times New Roman"/>
          <w:color w:val="000000"/>
        </w:rPr>
        <w:t>---------------------</w:t>
      </w:r>
    </w:p>
    <w:p>
      <w:pPr>
        <w:spacing w:line="312" w:lineRule="auto"/>
        <w:ind w:firstLine="420" w:firstLineChars="200"/>
        <w:rPr>
          <w:rFonts w:ascii="宋体" w:hAnsi="宋体"/>
        </w:rPr>
      </w:pPr>
      <w:r>
        <w:rPr>
          <w:rFonts w:hint="eastAsia" w:ascii="宋体" w:hAnsi="宋体"/>
        </w:rPr>
        <w:t>劳动方面:应做到主动承担家务劳动，自觉参加班级劳动。</w:t>
      </w:r>
    </w:p>
    <w:p>
      <w:pPr>
        <w:spacing w:line="312" w:lineRule="auto"/>
        <w:ind w:firstLine="5250" w:firstLineChars="2500"/>
        <w:rPr>
          <w:rFonts w:ascii="Times New Roman" w:hAnsi="Times New Roman" w:cs="Times New Roman"/>
        </w:rPr>
      </w:pPr>
      <w:r>
        <w:rPr>
          <w:rFonts w:ascii="Times New Roman" w:hAnsi="Times New Roman" w:cs="Times New Roman"/>
        </w:rPr>
        <w:t>XXX</w:t>
      </w:r>
    </w:p>
    <w:p>
      <w:pPr>
        <w:spacing w:line="312" w:lineRule="auto"/>
        <w:ind w:right="420"/>
        <w:jc w:val="center"/>
        <w:rPr>
          <w:rFonts w:hint="eastAsia" w:ascii="宋体" w:hAnsi="宋体"/>
        </w:rPr>
      </w:pPr>
      <w:r>
        <w:rPr>
          <w:rFonts w:hint="eastAsia" w:ascii="宋体" w:hAnsi="宋体"/>
        </w:rPr>
        <w:t xml:space="preserve">                               </w:t>
      </w:r>
      <w:r>
        <w:rPr>
          <w:rFonts w:hint="eastAsia" w:ascii="Times New Roman" w:hAnsi="Times New Roman" w:cs="Times New Roman"/>
          <w:color w:val="000000"/>
        </w:rPr>
        <w:t>2022</w:t>
      </w:r>
      <w:r>
        <w:rPr>
          <w:rFonts w:hint="eastAsia" w:ascii="宋体" w:hAnsi="宋体"/>
        </w:rPr>
        <w:t>年</w:t>
      </w:r>
      <w:r>
        <w:rPr>
          <w:rFonts w:ascii="Times New Roman" w:hAnsi="Times New Roman" w:cs="Times New Roman"/>
        </w:rPr>
        <w:t>X</w:t>
      </w:r>
      <w:r>
        <w:rPr>
          <w:rFonts w:hint="eastAsia" w:ascii="宋体" w:hAnsi="宋体"/>
        </w:rPr>
        <w:t>月</w:t>
      </w:r>
      <w:r>
        <w:rPr>
          <w:rFonts w:hint="eastAsia" w:ascii="Times New Roman" w:hAnsi="Times New Roman" w:cs="Times New Roman"/>
        </w:rPr>
        <w:t>X</w:t>
      </w:r>
      <w:r>
        <w:rPr>
          <w:rFonts w:hint="eastAsia" w:ascii="宋体" w:hAnsi="宋体"/>
        </w:rPr>
        <w:t>日</w:t>
      </w:r>
    </w:p>
    <w:p>
      <w:pPr>
        <w:widowControl/>
        <w:shd w:val="clear" w:color="auto" w:fill="FFFFFF"/>
        <w:spacing w:line="360" w:lineRule="auto"/>
        <w:rPr>
          <w:rFonts w:hint="eastAsia" w:ascii="宋体" w:hAnsi="宋体" w:cs="Times New Roman"/>
          <w:color w:val="000000"/>
          <w:szCs w:val="21"/>
          <w:lang w:bidi="ar"/>
        </w:rPr>
        <w:sectPr>
          <w:headerReference r:id="rId3" w:type="default"/>
          <w:footerReference r:id="rId4" w:type="default"/>
          <w:footerReference r:id="rId5" w:type="even"/>
          <w:pgSz w:w="23814" w:h="16840" w:orient="landscape"/>
          <w:pgMar w:top="1928" w:right="2552" w:bottom="1985" w:left="3686" w:header="851" w:footer="1474" w:gutter="0"/>
          <w:cols w:space="1134" w:num="2"/>
          <w:docGrid w:type="lines" w:linePitch="312" w:charSpace="0"/>
        </w:sectPr>
      </w:pPr>
    </w:p>
    <w:p>
      <w:bookmarkStart w:id="0" w:name="_GoBack"/>
      <w:bookmarkEnd w:id="0"/>
    </w:p>
    <w:sectPr>
      <w:pgSz w:w="23814" w:h="16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4"/>
      <w:tblW w:w="1779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96"/>
      <w:gridCol w:w="88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02" w:hRule="atLeast"/>
      </w:trPr>
      <w:tc>
        <w:tcPr>
          <w:tcW w:w="8896" w:type="dxa"/>
        </w:tcPr>
        <w:p>
          <w:pPr>
            <w:pStyle w:val="2"/>
            <w:jc w:val="center"/>
            <w:rPr>
              <w:rFonts w:hint="eastAsia"/>
              <w:color w:val="000000"/>
            </w:rPr>
          </w:pPr>
          <w:r>
            <w:rPr>
              <w:rFonts w:hint="eastAsia" w:ascii="黑体" w:eastAsia="黑体"/>
            </w:rPr>
            <w:t>九年级道德与法治试题卷</w:t>
          </w:r>
          <w:r>
            <w:rPr>
              <w:rFonts w:hint="eastAsia"/>
              <w:color w:val="000000"/>
            </w:rPr>
            <w:t xml:space="preserve">   第</w:t>
          </w:r>
          <w:r>
            <w:rPr>
              <w:color w:val="000000"/>
            </w:rPr>
            <w:fldChar w:fldCharType="begin"/>
          </w:r>
          <w:r>
            <w:rPr>
              <w:color w:val="000000"/>
            </w:rPr>
            <w:instrText xml:space="preserve"> </w:instrText>
          </w:r>
          <w:r>
            <w:rPr>
              <w:rFonts w:hint="eastAsia"/>
              <w:color w:val="000000"/>
            </w:rPr>
            <w:instrText xml:space="preserve">=</w:instrText>
          </w:r>
          <w:r>
            <w:rPr>
              <w:color w:val="000000"/>
            </w:rPr>
            <w:fldChar w:fldCharType="begin"/>
          </w:r>
          <w:r>
            <w:rPr>
              <w:color w:val="000000"/>
            </w:rPr>
            <w:instrText xml:space="preserve"> </w:instrText>
          </w:r>
          <w:r>
            <w:rPr>
              <w:rFonts w:hint="eastAsia"/>
              <w:color w:val="000000"/>
            </w:rPr>
            <w:instrText xml:space="preserve">page</w:instrText>
          </w:r>
          <w:r>
            <w:rPr>
              <w:color w:val="000000"/>
            </w:rPr>
            <w:instrText xml:space="preserve"> </w:instrText>
          </w:r>
          <w:r>
            <w:rPr>
              <w:color w:val="000000"/>
            </w:rPr>
            <w:fldChar w:fldCharType="separate"/>
          </w:r>
          <w:r>
            <w:rPr>
              <w:color w:val="000000"/>
            </w:rPr>
            <w:instrText xml:space="preserve">3</w:instrText>
          </w:r>
          <w:r>
            <w:rPr>
              <w:color w:val="000000"/>
            </w:rPr>
            <w:fldChar w:fldCharType="end"/>
          </w:r>
          <w:r>
            <w:rPr>
              <w:rFonts w:hint="eastAsia"/>
              <w:color w:val="323E32"/>
              <w:sz w:val="12"/>
              <w:szCs w:val="12"/>
            </w:rPr>
            <w:instrText xml:space="preserve">*2-1</w:instrText>
          </w:r>
          <w:r>
            <w:rPr>
              <w:color w:val="000000"/>
            </w:rPr>
            <w:instrText xml:space="preserve"> </w:instrText>
          </w:r>
          <w:r>
            <w:rPr>
              <w:color w:val="000000"/>
            </w:rPr>
            <w:fldChar w:fldCharType="separate"/>
          </w:r>
          <w:r>
            <w:rPr>
              <w:color w:val="000000"/>
            </w:rPr>
            <w:t>5</w:t>
          </w:r>
          <w:r>
            <w:rPr>
              <w:color w:val="000000"/>
            </w:rPr>
            <w:fldChar w:fldCharType="end"/>
          </w:r>
          <w:r>
            <w:rPr>
              <w:rFonts w:hint="eastAsia"/>
              <w:color w:val="000000"/>
            </w:rPr>
            <w:t>页（共6页）</w:t>
          </w:r>
        </w:p>
      </w:tc>
      <w:tc>
        <w:tcPr>
          <w:tcW w:w="8896" w:type="dxa"/>
        </w:tcPr>
        <w:p>
          <w:pPr>
            <w:pStyle w:val="2"/>
            <w:jc w:val="center"/>
          </w:pPr>
          <w:r>
            <w:rPr>
              <w:rFonts w:hint="eastAsia" w:ascii="黑体" w:eastAsia="黑体"/>
            </w:rPr>
            <w:t>九年级道德与法治试题卷</w:t>
          </w:r>
          <w:r>
            <w:rPr>
              <w:rFonts w:hint="eastAsia"/>
              <w:color w:val="000000"/>
            </w:rPr>
            <w:t xml:space="preserve">   第</w:t>
          </w:r>
          <w:r>
            <w:fldChar w:fldCharType="begin"/>
          </w:r>
          <w:r>
            <w:instrText xml:space="preserve"> </w:instrText>
          </w:r>
          <w:r>
            <w:rPr>
              <w:rFonts w:hint="eastAsia"/>
            </w:rPr>
            <w:instrText xml:space="preserve">=</w:instrText>
          </w:r>
          <w:r>
            <w:fldChar w:fldCharType="begin"/>
          </w:r>
          <w:r>
            <w:instrText xml:space="preserve"> </w:instrText>
          </w:r>
          <w:r>
            <w:rPr>
              <w:rFonts w:hint="eastAsia"/>
            </w:rPr>
            <w:instrText xml:space="preserve">page</w:instrText>
          </w:r>
          <w:r>
            <w:instrText xml:space="preserve"> </w:instrText>
          </w:r>
          <w:r>
            <w:fldChar w:fldCharType="separate"/>
          </w:r>
          <w:r>
            <w:instrText xml:space="preserve">3</w:instrText>
          </w:r>
          <w:r>
            <w:fldChar w:fldCharType="end"/>
          </w:r>
          <w:r>
            <w:rPr>
              <w:rFonts w:hint="eastAsia"/>
              <w:color w:val="323E32"/>
              <w:sz w:val="12"/>
              <w:szCs w:val="12"/>
            </w:rPr>
            <w:instrText xml:space="preserve">*2</w:instrText>
          </w:r>
          <w:r>
            <w:instrText xml:space="preserve"> </w:instrText>
          </w:r>
          <w:r>
            <w:fldChar w:fldCharType="separate"/>
          </w:r>
          <w:r>
            <w:t>6</w:t>
          </w:r>
          <w:r>
            <w:fldChar w:fldCharType="end"/>
          </w:r>
          <w:r>
            <w:rPr>
              <w:rFonts w:hint="eastAsia"/>
            </w:rPr>
            <w:t>页（共6页）</w:t>
          </w:r>
          <w:r>
            <w:fldChar w:fldCharType="begin"/>
          </w:r>
          <w:r>
            <w:instrText xml:space="preserve"> </w:instrText>
          </w:r>
          <w:r>
            <w:fldChar w:fldCharType="begin"/>
          </w:r>
          <w:r>
            <w:instrText xml:space="preserve"> </w:instrText>
          </w:r>
          <w:r>
            <w:rPr>
              <w:rFonts w:hint="eastAsia"/>
            </w:rPr>
            <w:instrText xml:space="preserve">page</w:instrText>
          </w:r>
          <w:r>
            <w:instrText xml:space="preserve"> </w:instrText>
          </w:r>
          <w:r>
            <w:fldChar w:fldCharType="separate"/>
          </w:r>
          <w:r>
            <w:instrText xml:space="preserve">3</w:instrText>
          </w:r>
          <w:r>
            <w:fldChar w:fldCharType="end"/>
          </w:r>
          <w:r>
            <w:rPr>
              <w:rFonts w:hint="eastAsia"/>
              <w:color w:val="323E32"/>
            </w:rPr>
            <w:instrText xml:space="preserve">*2-1</w:instrText>
          </w:r>
          <w:r>
            <w:instrText xml:space="preserve"> </w:instrText>
          </w:r>
          <w:r>
            <w:fldChar w:fldCharType="separate"/>
          </w:r>
          <w:r>
            <w:rPr>
              <w:rFonts w:hint="eastAsia"/>
              <w:b/>
            </w:rPr>
            <w:t>!异常的公式结尾</w:t>
          </w:r>
          <w:r>
            <w:fldChar w:fldCharType="end"/>
          </w:r>
          <w:r>
            <w:fldChar w:fldCharType="begin"/>
          </w:r>
          <w:r>
            <w:instrText xml:space="preserve"> </w:instrText>
          </w:r>
          <w:r>
            <w:fldChar w:fldCharType="begin"/>
          </w:r>
          <w:r>
            <w:instrText xml:space="preserve"> </w:instrText>
          </w:r>
          <w:r>
            <w:rPr>
              <w:rFonts w:hint="eastAsia"/>
            </w:rPr>
            <w:instrText xml:space="preserve">page</w:instrText>
          </w:r>
          <w:r>
            <w:instrText xml:space="preserve"> </w:instrText>
          </w:r>
          <w:r>
            <w:fldChar w:fldCharType="separate"/>
          </w:r>
          <w:r>
            <w:instrText xml:space="preserve">3</w:instrText>
          </w:r>
          <w:r>
            <w:fldChar w:fldCharType="end"/>
          </w:r>
          <w:r>
            <w:rPr>
              <w:rFonts w:hint="eastAsia"/>
              <w:color w:val="323E32"/>
            </w:rPr>
            <w:instrText xml:space="preserve">*2-1</w:instrText>
          </w:r>
          <w:r>
            <w:instrText xml:space="preserve"> </w:instrText>
          </w:r>
          <w:r>
            <w:fldChar w:fldCharType="separate"/>
          </w:r>
          <w:r>
            <w:rPr>
              <w:rFonts w:hint="eastAsia"/>
              <w:b/>
            </w:rPr>
            <w:t>!异常的公式结尾</w:t>
          </w:r>
          <w:r>
            <w:fldChar w:fldCharType="end"/>
          </w:r>
          <w:r>
            <w:fldChar w:fldCharType="begin"/>
          </w:r>
          <w:r>
            <w:instrText xml:space="preserve"> </w:instrText>
          </w:r>
          <w:r>
            <w:fldChar w:fldCharType="begin"/>
          </w:r>
          <w:r>
            <w:instrText xml:space="preserve"> </w:instrText>
          </w:r>
          <w:r>
            <w:rPr>
              <w:rFonts w:hint="eastAsia"/>
            </w:rPr>
            <w:instrText xml:space="preserve">page</w:instrText>
          </w:r>
          <w:r>
            <w:instrText xml:space="preserve"> </w:instrText>
          </w:r>
          <w:r>
            <w:fldChar w:fldCharType="separate"/>
          </w:r>
          <w:r>
            <w:instrText xml:space="preserve">3</w:instrText>
          </w:r>
          <w:r>
            <w:fldChar w:fldCharType="end"/>
          </w:r>
          <w:r>
            <w:rPr>
              <w:rFonts w:hint="eastAsia"/>
              <w:color w:val="323E32"/>
            </w:rPr>
            <w:instrText xml:space="preserve">*2-1</w:instrText>
          </w:r>
          <w:r>
            <w:instrText xml:space="preserve"> </w:instrText>
          </w:r>
          <w:r>
            <w:fldChar w:fldCharType="separate"/>
          </w:r>
          <w:r>
            <w:rPr>
              <w:rFonts w:hint="eastAsia"/>
              <w:b/>
            </w:rPr>
            <w:t>!异常的公式结尾</w:t>
          </w:r>
          <w:r>
            <w:fldChar w:fldCharType="end"/>
          </w:r>
          <w:r>
            <w:fldChar w:fldCharType="begin"/>
          </w:r>
          <w:r>
            <w:instrText xml:space="preserve"> </w:instrText>
          </w:r>
          <w:r>
            <w:fldChar w:fldCharType="begin"/>
          </w:r>
          <w:r>
            <w:instrText xml:space="preserve"> </w:instrText>
          </w:r>
          <w:r>
            <w:rPr>
              <w:rFonts w:hint="eastAsia"/>
            </w:rPr>
            <w:instrText xml:space="preserve">page</w:instrText>
          </w:r>
          <w:r>
            <w:instrText xml:space="preserve"> </w:instrText>
          </w:r>
          <w:r>
            <w:fldChar w:fldCharType="separate"/>
          </w:r>
          <w:r>
            <w:instrText xml:space="preserve">3</w:instrText>
          </w:r>
          <w:r>
            <w:fldChar w:fldCharType="end"/>
          </w:r>
          <w:r>
            <w:rPr>
              <w:rFonts w:hint="eastAsia"/>
              <w:color w:val="323E32"/>
            </w:rPr>
            <w:instrText xml:space="preserve">*2-1</w:instrText>
          </w:r>
          <w:r>
            <w:instrText xml:space="preserve"> </w:instrText>
          </w:r>
          <w:r>
            <w:fldChar w:fldCharType="separate"/>
          </w:r>
          <w:r>
            <w:rPr>
              <w:rFonts w:hint="eastAsia"/>
              <w:b/>
            </w:rPr>
            <w:t>!异常的公式结尾</w:t>
          </w:r>
          <w:r>
            <w:fldChar w:fldCharType="end"/>
          </w:r>
        </w:p>
      </w:tc>
    </w:tr>
  </w:tbl>
  <w:p>
    <w:pPr>
      <w:pStyle w:val="2"/>
    </w:pPr>
  </w:p>
  <w:p>
    <w:pPr>
      <w:tabs>
        <w:tab w:val="center" w:pos="4153"/>
        <w:tab w:val="right" w:pos="8306"/>
      </w:tabs>
      <w:snapToGrid w:val="0"/>
      <w:jc w:val="left"/>
      <w:rPr>
        <w:rFonts w:ascii="Times New Roman" w:hAnsi="Times New Roman"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2"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s="Times New Roman"/>
        <w:color w:val="FFFFFF"/>
        <w:kern w:val="0"/>
        <w:sz w:val="2"/>
        <w:szCs w:val="2"/>
      </w:rPr>
      <w:t>学科网（北京）股份有限公司</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separate"/>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9"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jRiZWIyMGY0MDBkYmY1NjY3OGM4MzIxNzk5MmE3ZWEifQ=="/>
  </w:docVars>
  <w:rsids>
    <w:rsidRoot w:val="00054180"/>
    <w:rsid w:val="00020375"/>
    <w:rsid w:val="00025CE9"/>
    <w:rsid w:val="0003173D"/>
    <w:rsid w:val="00046E57"/>
    <w:rsid w:val="00054180"/>
    <w:rsid w:val="00063D92"/>
    <w:rsid w:val="00083FD6"/>
    <w:rsid w:val="00086968"/>
    <w:rsid w:val="000C3981"/>
    <w:rsid w:val="000C5280"/>
    <w:rsid w:val="000D6F91"/>
    <w:rsid w:val="000E35D3"/>
    <w:rsid w:val="000E6626"/>
    <w:rsid w:val="00100D96"/>
    <w:rsid w:val="001077B7"/>
    <w:rsid w:val="0011374C"/>
    <w:rsid w:val="00144009"/>
    <w:rsid w:val="00145B3A"/>
    <w:rsid w:val="001463E8"/>
    <w:rsid w:val="00157EE9"/>
    <w:rsid w:val="001754A9"/>
    <w:rsid w:val="001758E1"/>
    <w:rsid w:val="00185740"/>
    <w:rsid w:val="001A6D93"/>
    <w:rsid w:val="001B1A9D"/>
    <w:rsid w:val="001C3D43"/>
    <w:rsid w:val="001D1954"/>
    <w:rsid w:val="002014DC"/>
    <w:rsid w:val="00207B6B"/>
    <w:rsid w:val="002255B9"/>
    <w:rsid w:val="002310AF"/>
    <w:rsid w:val="0023117D"/>
    <w:rsid w:val="00241086"/>
    <w:rsid w:val="0025411A"/>
    <w:rsid w:val="00255228"/>
    <w:rsid w:val="00255FF2"/>
    <w:rsid w:val="002562C1"/>
    <w:rsid w:val="002844BC"/>
    <w:rsid w:val="00296F13"/>
    <w:rsid w:val="002A380B"/>
    <w:rsid w:val="002B6D61"/>
    <w:rsid w:val="002D5D7E"/>
    <w:rsid w:val="002F6929"/>
    <w:rsid w:val="002F7270"/>
    <w:rsid w:val="00300478"/>
    <w:rsid w:val="0030238F"/>
    <w:rsid w:val="003147F5"/>
    <w:rsid w:val="00325B80"/>
    <w:rsid w:val="00342221"/>
    <w:rsid w:val="003426CA"/>
    <w:rsid w:val="003563BE"/>
    <w:rsid w:val="00367750"/>
    <w:rsid w:val="00375C05"/>
    <w:rsid w:val="00383B62"/>
    <w:rsid w:val="003933FF"/>
    <w:rsid w:val="003B2222"/>
    <w:rsid w:val="003E6EBE"/>
    <w:rsid w:val="003F7F99"/>
    <w:rsid w:val="004124E3"/>
    <w:rsid w:val="004151FC"/>
    <w:rsid w:val="004201F7"/>
    <w:rsid w:val="00422D3F"/>
    <w:rsid w:val="00430E52"/>
    <w:rsid w:val="0044512B"/>
    <w:rsid w:val="00450613"/>
    <w:rsid w:val="00466316"/>
    <w:rsid w:val="004823C0"/>
    <w:rsid w:val="004A60B8"/>
    <w:rsid w:val="004D2866"/>
    <w:rsid w:val="004F00DA"/>
    <w:rsid w:val="004F75DF"/>
    <w:rsid w:val="00515B6D"/>
    <w:rsid w:val="00527675"/>
    <w:rsid w:val="005465CA"/>
    <w:rsid w:val="00570E71"/>
    <w:rsid w:val="0058075F"/>
    <w:rsid w:val="005A4F54"/>
    <w:rsid w:val="005B34E0"/>
    <w:rsid w:val="005C21CD"/>
    <w:rsid w:val="005C321F"/>
    <w:rsid w:val="005D00C7"/>
    <w:rsid w:val="005D1EDB"/>
    <w:rsid w:val="005D5373"/>
    <w:rsid w:val="005D7B3B"/>
    <w:rsid w:val="005E0CDA"/>
    <w:rsid w:val="005E2B1A"/>
    <w:rsid w:val="005F09C3"/>
    <w:rsid w:val="005F5782"/>
    <w:rsid w:val="00606567"/>
    <w:rsid w:val="00627971"/>
    <w:rsid w:val="00630C6F"/>
    <w:rsid w:val="006376D0"/>
    <w:rsid w:val="00637E1C"/>
    <w:rsid w:val="0064650F"/>
    <w:rsid w:val="006546D3"/>
    <w:rsid w:val="00660C08"/>
    <w:rsid w:val="0067343D"/>
    <w:rsid w:val="00680CD3"/>
    <w:rsid w:val="00681CF3"/>
    <w:rsid w:val="00683FE0"/>
    <w:rsid w:val="00696277"/>
    <w:rsid w:val="006A67D8"/>
    <w:rsid w:val="006B1E59"/>
    <w:rsid w:val="006C0FD0"/>
    <w:rsid w:val="006F4F31"/>
    <w:rsid w:val="00703442"/>
    <w:rsid w:val="00703C7A"/>
    <w:rsid w:val="007311CD"/>
    <w:rsid w:val="007323C8"/>
    <w:rsid w:val="00763C46"/>
    <w:rsid w:val="0077158C"/>
    <w:rsid w:val="0079598C"/>
    <w:rsid w:val="007D463F"/>
    <w:rsid w:val="007E1642"/>
    <w:rsid w:val="007F6013"/>
    <w:rsid w:val="00825096"/>
    <w:rsid w:val="008267AC"/>
    <w:rsid w:val="00832FF0"/>
    <w:rsid w:val="00867470"/>
    <w:rsid w:val="0087313C"/>
    <w:rsid w:val="00875C4D"/>
    <w:rsid w:val="00884633"/>
    <w:rsid w:val="00891FC6"/>
    <w:rsid w:val="008B09BD"/>
    <w:rsid w:val="008B4D3E"/>
    <w:rsid w:val="008C53FE"/>
    <w:rsid w:val="008D2710"/>
    <w:rsid w:val="00901497"/>
    <w:rsid w:val="00913E41"/>
    <w:rsid w:val="00972B57"/>
    <w:rsid w:val="00987CA2"/>
    <w:rsid w:val="00993806"/>
    <w:rsid w:val="009E0C6F"/>
    <w:rsid w:val="009E7C1B"/>
    <w:rsid w:val="00A130B9"/>
    <w:rsid w:val="00A31311"/>
    <w:rsid w:val="00A32BC6"/>
    <w:rsid w:val="00A35650"/>
    <w:rsid w:val="00A42F62"/>
    <w:rsid w:val="00A57617"/>
    <w:rsid w:val="00A607EE"/>
    <w:rsid w:val="00A72271"/>
    <w:rsid w:val="00A93BA2"/>
    <w:rsid w:val="00AB6AF9"/>
    <w:rsid w:val="00AC3954"/>
    <w:rsid w:val="00AD5150"/>
    <w:rsid w:val="00AD6EC5"/>
    <w:rsid w:val="00B029D3"/>
    <w:rsid w:val="00B10A6F"/>
    <w:rsid w:val="00B14156"/>
    <w:rsid w:val="00B4066E"/>
    <w:rsid w:val="00B47D57"/>
    <w:rsid w:val="00B52902"/>
    <w:rsid w:val="00B7039F"/>
    <w:rsid w:val="00B845AB"/>
    <w:rsid w:val="00BB5B9B"/>
    <w:rsid w:val="00BB744A"/>
    <w:rsid w:val="00BD1A4F"/>
    <w:rsid w:val="00BE6777"/>
    <w:rsid w:val="00BE7A15"/>
    <w:rsid w:val="00C02FC6"/>
    <w:rsid w:val="00C06E52"/>
    <w:rsid w:val="00C129A6"/>
    <w:rsid w:val="00C34042"/>
    <w:rsid w:val="00C53CF1"/>
    <w:rsid w:val="00C729ED"/>
    <w:rsid w:val="00C837ED"/>
    <w:rsid w:val="00C94AC2"/>
    <w:rsid w:val="00C96E0E"/>
    <w:rsid w:val="00CA463E"/>
    <w:rsid w:val="00CD2928"/>
    <w:rsid w:val="00CE42C2"/>
    <w:rsid w:val="00CE6956"/>
    <w:rsid w:val="00CE7378"/>
    <w:rsid w:val="00CF3CA3"/>
    <w:rsid w:val="00D308E5"/>
    <w:rsid w:val="00D7213D"/>
    <w:rsid w:val="00D949CC"/>
    <w:rsid w:val="00DA25B9"/>
    <w:rsid w:val="00DA2D8D"/>
    <w:rsid w:val="00DB410C"/>
    <w:rsid w:val="00DB5071"/>
    <w:rsid w:val="00DE516C"/>
    <w:rsid w:val="00DE5E3F"/>
    <w:rsid w:val="00DF5C17"/>
    <w:rsid w:val="00DF7C7C"/>
    <w:rsid w:val="00E071F2"/>
    <w:rsid w:val="00E22321"/>
    <w:rsid w:val="00E42DEA"/>
    <w:rsid w:val="00E451AC"/>
    <w:rsid w:val="00E5135B"/>
    <w:rsid w:val="00E64C3A"/>
    <w:rsid w:val="00E70CB1"/>
    <w:rsid w:val="00EC76CC"/>
    <w:rsid w:val="00EE2334"/>
    <w:rsid w:val="00EE51FA"/>
    <w:rsid w:val="00F27BAC"/>
    <w:rsid w:val="00F46C75"/>
    <w:rsid w:val="00F7124C"/>
    <w:rsid w:val="00F7253C"/>
    <w:rsid w:val="00F7701D"/>
    <w:rsid w:val="00F77E20"/>
    <w:rsid w:val="00F979C5"/>
    <w:rsid w:val="00FC43AB"/>
    <w:rsid w:val="00FC573A"/>
    <w:rsid w:val="00FD1B38"/>
    <w:rsid w:val="00FE6D6C"/>
    <w:rsid w:val="00FF3D79"/>
    <w:rsid w:val="019E1563"/>
    <w:rsid w:val="02613DE6"/>
    <w:rsid w:val="031F1A31"/>
    <w:rsid w:val="06784F1C"/>
    <w:rsid w:val="099F7FF7"/>
    <w:rsid w:val="0E83792A"/>
    <w:rsid w:val="10825B17"/>
    <w:rsid w:val="136F4B87"/>
    <w:rsid w:val="16971F2F"/>
    <w:rsid w:val="19920DA9"/>
    <w:rsid w:val="23AA09CC"/>
    <w:rsid w:val="271E4496"/>
    <w:rsid w:val="282D088E"/>
    <w:rsid w:val="2C9F7A89"/>
    <w:rsid w:val="2CA36BEF"/>
    <w:rsid w:val="2F403DFF"/>
    <w:rsid w:val="317C3C31"/>
    <w:rsid w:val="36050363"/>
    <w:rsid w:val="3899047D"/>
    <w:rsid w:val="438B6D29"/>
    <w:rsid w:val="45076121"/>
    <w:rsid w:val="522F48C5"/>
    <w:rsid w:val="55137113"/>
    <w:rsid w:val="5C047A18"/>
    <w:rsid w:val="60233CC9"/>
    <w:rsid w:val="60D657DA"/>
    <w:rsid w:val="6A616312"/>
    <w:rsid w:val="76844DBE"/>
    <w:rsid w:val="7AE8534A"/>
    <w:rsid w:val="7B1175B0"/>
    <w:rsid w:val="7C4C0665"/>
    <w:rsid w:val="7C8602B8"/>
    <w:rsid w:val="7DC9675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nhideWhenUsed="0"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2"/>
      <w:lang w:val="en-US" w:eastAsia="zh-CN" w:bidi="ar-SA"/>
    </w:rPr>
  </w:style>
  <w:style w:type="character" w:default="1" w:styleId="6">
    <w:name w:val="Default Paragraph Font"/>
    <w:unhideWhenUsed/>
    <w:uiPriority w:val="1"/>
  </w:style>
  <w:style w:type="table" w:default="1" w:styleId="4">
    <w:name w:val="Normal Table"/>
    <w:qFormat/>
    <w:uiPriority w:val="99"/>
    <w:tblPr>
      <w:tblLayout w:type="fixed"/>
      <w:tblCellMar>
        <w:top w:w="0" w:type="dxa"/>
        <w:left w:w="108" w:type="dxa"/>
        <w:bottom w:w="0" w:type="dxa"/>
        <w:right w:w="108" w:type="dxa"/>
      </w:tblCellMar>
    </w:tblPr>
  </w:style>
  <w:style w:type="paragraph" w:styleId="2">
    <w:name w:val="footer"/>
    <w:basedOn w:val="1"/>
    <w:link w:val="9"/>
    <w:uiPriority w:val="99"/>
    <w:pPr>
      <w:tabs>
        <w:tab w:val="center" w:pos="4153"/>
        <w:tab w:val="right" w:pos="8306"/>
      </w:tabs>
      <w:snapToGrid w:val="0"/>
      <w:jc w:val="left"/>
    </w:pPr>
    <w:rPr>
      <w:sz w:val="18"/>
      <w:szCs w:val="18"/>
    </w:rPr>
  </w:style>
  <w:style w:type="paragraph" w:styleId="3">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7">
    <w:name w:val="Strong"/>
    <w:qFormat/>
    <w:uiPriority w:val="22"/>
    <w:rPr>
      <w:b/>
      <w:bCs/>
    </w:rPr>
  </w:style>
  <w:style w:type="character" w:styleId="8">
    <w:name w:val="page number"/>
    <w:uiPriority w:val="0"/>
  </w:style>
  <w:style w:type="character" w:customStyle="1" w:styleId="9">
    <w:name w:val=" Char Char1"/>
    <w:link w:val="2"/>
    <w:uiPriority w:val="99"/>
    <w:rPr>
      <w:kern w:val="2"/>
      <w:sz w:val="18"/>
      <w:szCs w:val="18"/>
    </w:rPr>
  </w:style>
  <w:style w:type="character" w:customStyle="1" w:styleId="10">
    <w:name w:val=" Char Char"/>
    <w:link w:val="3"/>
    <w:uiPriority w:val="99"/>
    <w:rPr>
      <w:kern w:val="2"/>
      <w:sz w:val="18"/>
      <w:szCs w:val="18"/>
    </w:rPr>
  </w:style>
  <w:style w:type="paragraph" w:customStyle="1" w:styleId="11">
    <w:name w:val="DefaultParagraph"/>
    <w:uiPriority w:val="0"/>
    <w:rPr>
      <w:rFonts w:ascii="Times New Roman" w:hAnsi="Calibri" w:eastAsia="宋体" w:cs="Calibri"/>
      <w:kern w:val="2"/>
      <w:sz w:val="21"/>
      <w:szCs w:val="22"/>
      <w:lang w:val="en-US" w:eastAsia="zh-CN" w:bidi="ar-SA"/>
    </w:rPr>
  </w:style>
  <w:style w:type="paragraph" w:customStyle="1" w:styleId="12">
    <w:name w:val="列出段落"/>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5"/>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Pages>
  <Words>705</Words>
  <Characters>4024</Characters>
  <Lines>33</Lines>
  <Paragraphs>9</Paragraphs>
  <TotalTime>28</TotalTime>
  <ScaleCrop>false</ScaleCrop>
  <LinksUpToDate>false</LinksUpToDate>
  <CharactersWithSpaces>4720</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2016-11-21T08:33:00Z</dcterms:created>
  <dc:creator>USER</dc:creator>
  <cp:lastModifiedBy>admin</cp:lastModifiedBy>
  <cp:lastPrinted>2022-12-20T11:07:00Z</cp:lastPrinted>
  <dcterms:modified xsi:type="dcterms:W3CDTF">2023-05-29T03:44:58Z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