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lang w:eastAsia="zh-CN"/>
        </w:rPr>
      </w:pPr>
      <w:bookmarkStart w:id="0" w:name="_GoBack"/>
      <w:bookmarkEnd w:id="0"/>
      <w:r>
        <w:rPr>
          <w:rFonts w:hint="eastAsia"/>
          <w:b/>
          <w:bCs/>
          <w:sz w:val="28"/>
          <w:szCs w:val="28"/>
          <w:lang w:eastAsia="zh-CN"/>
        </w:rPr>
        <w:t xml:space="preserve">六年级下册数学单元测试-1。比例 </w:t>
      </w:r>
    </w:p>
    <w:p>
      <w:pPr>
        <w:spacing w:line="480" w:lineRule="auto"/>
        <w:rPr>
          <w:lang w:eastAsia="zh-CN"/>
        </w:rPr>
      </w:pPr>
      <w:r>
        <w:rPr>
          <w:b/>
          <w:bCs/>
          <w:sz w:val="24"/>
          <w:szCs w:val="24"/>
          <w:lang w:eastAsia="zh-CN"/>
        </w:rPr>
        <w:t xml:space="preserve">一、单选题 </w:t>
      </w:r>
    </w:p>
    <w:p>
      <w:pPr>
        <w:spacing w:after="0" w:line="480" w:lineRule="auto"/>
        <w:rPr>
          <w:lang w:eastAsia="zh-CN"/>
        </w:rPr>
      </w:pPr>
      <w:r>
        <w:rPr>
          <w:lang w:eastAsia="zh-CN"/>
        </w:rPr>
        <w:t xml:space="preserve">1.订阅《少年科学》的份数和总价(   )．            </w:t>
      </w:r>
    </w:p>
    <w:p>
      <w:pPr>
        <w:spacing w:after="0" w:line="480" w:lineRule="auto"/>
        <w:ind w:left="150"/>
      </w:pPr>
      <w:r>
        <w:t>A. 成正比例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成反比例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不成比例</w:t>
      </w:r>
    </w:p>
    <w:p>
      <w:pPr>
        <w:spacing w:after="0" w:line="480" w:lineRule="auto"/>
        <w:rPr>
          <w:lang w:eastAsia="zh-CN"/>
        </w:rPr>
      </w:pPr>
      <w:r>
        <w:rPr>
          <w:lang w:eastAsia="zh-CN"/>
        </w:rPr>
        <w:t xml:space="preserve">2.汽车从北京到上海，所用的时间和速度（    ）            </w:t>
      </w:r>
    </w:p>
    <w:p>
      <w:pPr>
        <w:spacing w:after="0" w:line="480" w:lineRule="auto"/>
        <w:ind w:left="150"/>
        <w:rPr>
          <w:lang w:eastAsia="zh-CN"/>
        </w:rPr>
      </w:pPr>
      <w:r>
        <w:rPr>
          <w:lang w:eastAsia="zh-CN"/>
        </w:rPr>
        <w:t>A. 成正比例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B. 成反比例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C. 不成比例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D. 无法确定</w:t>
      </w:r>
    </w:p>
    <w:p>
      <w:pPr>
        <w:spacing w:after="0" w:line="480" w:lineRule="auto"/>
        <w:rPr>
          <w:lang w:eastAsia="zh-CN"/>
        </w:rPr>
      </w:pPr>
      <w:r>
        <w:rPr>
          <w:lang w:eastAsia="zh-CN"/>
        </w:rPr>
        <w:t xml:space="preserve">3.总是相等的两个量（     ）            </w:t>
      </w:r>
    </w:p>
    <w:p>
      <w:pPr>
        <w:spacing w:after="0" w:line="480" w:lineRule="auto"/>
        <w:ind w:left="150"/>
      </w:pPr>
      <w:r>
        <w:t>A. 成正比例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B. 成反比例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C. 不成比例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D. 既成正比例又成反比例</w:t>
      </w:r>
    </w:p>
    <w:p>
      <w:pPr>
        <w:spacing w:after="0" w:line="480" w:lineRule="auto"/>
        <w:rPr>
          <w:lang w:eastAsia="zh-CN"/>
        </w:rPr>
      </w:pPr>
      <w:r>
        <w:rPr>
          <w:lang w:eastAsia="zh-CN"/>
        </w:rPr>
        <w:t>4.下面题中的两种量成不成比例，成什么比例．（   ）</w:t>
      </w:r>
    </w:p>
    <w:p>
      <w:pPr>
        <w:spacing w:after="0" w:line="480" w:lineRule="auto"/>
        <w:rPr>
          <w:lang w:eastAsia="zh-CN"/>
        </w:rPr>
      </w:pPr>
      <w:r>
        <w:rPr>
          <w:lang w:eastAsia="zh-CN"/>
        </w:rPr>
        <w:t>假定我国总人数一定，每人节约能源的数量和节约能源总量．</w:t>
      </w:r>
    </w:p>
    <w:p>
      <w:pPr>
        <w:spacing w:after="0" w:line="480" w:lineRule="auto"/>
        <w:ind w:left="150"/>
      </w:pPr>
      <w:r>
        <w:t>A. 成正比例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成反比例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不成比例</w:t>
      </w:r>
    </w:p>
    <w:p>
      <w:pPr>
        <w:spacing w:line="480" w:lineRule="auto"/>
        <w:rPr>
          <w:lang w:eastAsia="zh-CN"/>
        </w:rPr>
      </w:pPr>
      <w:r>
        <w:rPr>
          <w:b/>
          <w:bCs/>
          <w:sz w:val="24"/>
          <w:szCs w:val="24"/>
          <w:lang w:eastAsia="zh-CN"/>
        </w:rPr>
        <w:t xml:space="preserve">二、判断题 </w:t>
      </w:r>
    </w:p>
    <w:p>
      <w:pPr>
        <w:spacing w:after="0" w:line="480" w:lineRule="auto"/>
        <w:rPr>
          <w:lang w:eastAsia="zh-CN"/>
        </w:rPr>
      </w:pPr>
      <w:r>
        <w:rPr>
          <w:lang w:eastAsia="zh-CN"/>
        </w:rPr>
        <w:t>5.两种相关联的量，不是成正比例，就是成反比例。    （    ）</w:t>
      </w:r>
    </w:p>
    <w:p>
      <w:pPr>
        <w:spacing w:after="0" w:line="480" w:lineRule="auto"/>
        <w:rPr>
          <w:lang w:eastAsia="zh-CN"/>
        </w:rPr>
      </w:pPr>
      <w:r>
        <w:rPr>
          <w:lang w:eastAsia="zh-CN"/>
        </w:rPr>
        <w:t>6.由两个比组成的式子叫做比例。    （    ）</w:t>
      </w:r>
    </w:p>
    <w:p>
      <w:pPr>
        <w:spacing w:after="0" w:line="480" w:lineRule="auto"/>
        <w:rPr>
          <w:lang w:eastAsia="zh-CN"/>
        </w:rPr>
      </w:pPr>
      <w:r>
        <w:rPr>
          <w:lang w:eastAsia="zh-CN"/>
        </w:rPr>
        <w:t xml:space="preserve">7.圆柱的侧面积一定，它的高和底面半径成反比例。（    ）    </w:t>
      </w:r>
    </w:p>
    <w:p>
      <w:pPr>
        <w:spacing w:after="0" w:line="480" w:lineRule="auto"/>
        <w:rPr>
          <w:lang w:eastAsia="zh-CN"/>
        </w:rPr>
      </w:pPr>
      <w:r>
        <w:rPr>
          <w:lang w:eastAsia="zh-CN"/>
        </w:rPr>
        <w:t>8.如果5x=4y，那么x：y=5：4（    ）</w:t>
      </w:r>
    </w:p>
    <w:p>
      <w:pPr>
        <w:spacing w:line="480" w:lineRule="auto"/>
        <w:rPr>
          <w:lang w:eastAsia="zh-CN"/>
        </w:rPr>
      </w:pPr>
      <w:r>
        <w:rPr>
          <w:b/>
          <w:bCs/>
          <w:sz w:val="24"/>
          <w:szCs w:val="24"/>
          <w:lang w:eastAsia="zh-CN"/>
        </w:rPr>
        <w:t xml:space="preserve">三、填空题 </w:t>
      </w:r>
    </w:p>
    <w:p>
      <w:pPr>
        <w:spacing w:after="0" w:line="480" w:lineRule="auto"/>
        <w:rPr>
          <w:lang w:eastAsia="zh-CN"/>
        </w:rPr>
      </w:pPr>
      <w:r>
        <w:rPr>
          <w:lang w:eastAsia="zh-CN"/>
        </w:rPr>
        <w:t xml:space="preserve">9.两个比的________相等，这两个比就相等。    </w:t>
      </w:r>
    </w:p>
    <w:p>
      <w:pPr>
        <w:spacing w:after="0" w:line="480" w:lineRule="auto"/>
        <w:rPr>
          <w:lang w:eastAsia="zh-CN"/>
        </w:rPr>
      </w:pPr>
      <w:r>
        <w:rPr>
          <w:lang w:eastAsia="zh-CN"/>
        </w:rPr>
        <w:t>10.优质大米的重量和总价如下表。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080"/>
        <w:gridCol w:w="296"/>
        <w:gridCol w:w="243"/>
        <w:gridCol w:w="403"/>
        <w:gridCol w:w="243"/>
        <w:gridCol w:w="403"/>
        <w:gridCol w:w="243"/>
        <w:gridCol w:w="32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480" w:lineRule="auto"/>
              <w:jc w:val="center"/>
            </w:pPr>
            <w:r>
              <w:t>质量(千克)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480" w:lineRule="auto"/>
              <w:jc w:val="center"/>
            </w:pPr>
            <w:r>
              <w:t>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480" w:lineRule="auto"/>
              <w:jc w:val="center"/>
            </w:pPr>
            <w:r>
              <w:t>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480" w:lineRule="auto"/>
              <w:jc w:val="center"/>
            </w:pPr>
            <w:r>
              <w:t>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480" w:lineRule="auto"/>
              <w:jc w:val="center"/>
            </w:pPr>
            <w:r>
              <w:t>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480" w:lineRule="auto"/>
              <w:jc w:val="center"/>
            </w:pPr>
            <w:r>
              <w:t>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480" w:lineRule="auto"/>
              <w:jc w:val="center"/>
            </w:pPr>
            <w:r>
              <w:t>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480" w:lineRule="auto"/>
              <w:jc w:val="center"/>
            </w:pPr>
            <w:r>
              <w:t>……</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480" w:lineRule="auto"/>
              <w:jc w:val="center"/>
            </w:pPr>
            <w:r>
              <w:t>总价（元）</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480" w:lineRule="auto"/>
              <w:jc w:val="center"/>
            </w:pPr>
            <w:r>
              <w:t>9.5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480" w:lineRule="auto"/>
              <w:jc w:val="center"/>
            </w:pPr>
            <w:r>
              <w:t>19</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480" w:lineRule="auto"/>
              <w:jc w:val="center"/>
            </w:pPr>
            <w:r>
              <w:t>28.5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480" w:lineRule="auto"/>
              <w:jc w:val="center"/>
            </w:pPr>
            <w:r>
              <w:t>38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480" w:lineRule="auto"/>
              <w:jc w:val="center"/>
            </w:pPr>
            <w:r>
              <w:t>47.5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480" w:lineRule="auto"/>
              <w:jc w:val="center"/>
            </w:pPr>
            <w:r>
              <w:t>57</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480" w:lineRule="auto"/>
              <w:jc w:val="center"/>
            </w:pPr>
            <w:r>
              <w:t>……</w:t>
            </w:r>
          </w:p>
        </w:tc>
      </w:tr>
    </w:tbl>
    <w:p>
      <w:pPr>
        <w:spacing w:after="0" w:line="480" w:lineRule="auto"/>
        <w:rPr>
          <w:lang w:eastAsia="zh-CN"/>
        </w:rPr>
      </w:pPr>
      <w:r>
        <w:rPr>
          <w:lang w:eastAsia="zh-CN"/>
        </w:rPr>
        <w:t xml:space="preserve">（1）表中有________和________两种量。    </w:t>
      </w:r>
    </w:p>
    <w:p>
      <w:pPr>
        <w:spacing w:after="0" w:line="480" w:lineRule="auto"/>
        <w:rPr>
          <w:lang w:eastAsia="zh-CN"/>
        </w:rPr>
      </w:pPr>
      <w:r>
        <w:rPr>
          <w:lang w:eastAsia="zh-CN"/>
        </w:rPr>
        <w:t xml:space="preserve">（2）比值实际上表示________，用式子表示他们的关系，关系式为________。    </w:t>
      </w:r>
    </w:p>
    <w:p>
      <w:pPr>
        <w:spacing w:after="0" w:line="480" w:lineRule="auto"/>
        <w:rPr>
          <w:lang w:eastAsia="zh-CN"/>
        </w:rPr>
      </w:pPr>
      <w:r>
        <w:rPr>
          <w:lang w:eastAsia="zh-CN"/>
        </w:rPr>
        <w:t xml:space="preserve">（3）下结论：大米的________一定，________和________成正比例。    </w:t>
      </w:r>
    </w:p>
    <w:p>
      <w:pPr>
        <w:spacing w:after="0" w:line="480" w:lineRule="auto"/>
        <w:rPr>
          <w:lang w:eastAsia="zh-CN"/>
        </w:rPr>
      </w:pPr>
      <w:r>
        <w:rPr>
          <w:lang w:eastAsia="zh-CN"/>
        </w:rPr>
        <w:t xml:space="preserve">11.工作效率一定，工作时间和工作总量成________比例；长方形的周长一定，长和宽________比例；平行四边形的面积一定，它的底和高成________比例；比的前项一定，比的后项和比值成________比例。    </w:t>
      </w:r>
    </w:p>
    <w:p>
      <w:pPr>
        <w:spacing w:line="480" w:lineRule="auto"/>
        <w:rPr>
          <w:lang w:eastAsia="zh-CN"/>
        </w:rPr>
      </w:pPr>
      <w:r>
        <w:rPr>
          <w:b/>
          <w:bCs/>
          <w:sz w:val="24"/>
          <w:szCs w:val="24"/>
          <w:lang w:eastAsia="zh-CN"/>
        </w:rPr>
        <w:t xml:space="preserve">四、解答题 </w:t>
      </w:r>
    </w:p>
    <w:p>
      <w:pPr>
        <w:spacing w:after="0" w:line="480" w:lineRule="auto"/>
        <w:rPr>
          <w:lang w:eastAsia="zh-CN"/>
        </w:rPr>
      </w:pPr>
      <w:r>
        <w:rPr>
          <w:lang w:eastAsia="zh-CN"/>
        </w:rPr>
        <w:t>12.解比例</w:t>
      </w:r>
    </w:p>
    <w:p>
      <w:pPr>
        <w:spacing w:after="0" w:line="480" w:lineRule="auto"/>
        <w:rPr>
          <w:lang w:eastAsia="zh-CN"/>
        </w:rPr>
      </w:pPr>
      <w:r>
        <w:rPr>
          <w:lang w:eastAsia="zh-CN"/>
        </w:rPr>
        <w:t xml:space="preserve">0  .3：9=x：10；     5：x=4： 1  .2；         8：6=2：x；      x： </w:t>
      </w:r>
      <w:r>
        <w:rPr>
          <w:lang w:eastAsia="zh-CN"/>
        </w:rPr>
        <w:drawing>
          <wp:inline distT="0" distB="0" distL="114300" distR="114300">
            <wp:extent cx="12382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：0  .4．</w:t>
      </w:r>
    </w:p>
    <w:p>
      <w:pPr>
        <w:spacing w:after="0" w:line="480" w:lineRule="auto"/>
        <w:rPr>
          <w:lang w:eastAsia="zh-CN"/>
        </w:rPr>
      </w:pPr>
      <w:r>
        <w:rPr>
          <w:lang w:eastAsia="zh-CN"/>
        </w:rPr>
        <w:t xml:space="preserve">13.某工程队要用长8m的新水管替换长5m的旧水管，原来已铺的旧水管有124根，现在有75根新水管，够用吗?（用比例知识解答）    </w:t>
      </w:r>
    </w:p>
    <w:p>
      <w:pPr>
        <w:spacing w:line="480" w:lineRule="auto"/>
        <w:rPr>
          <w:lang w:eastAsia="zh-CN"/>
        </w:rPr>
      </w:pPr>
      <w:r>
        <w:rPr>
          <w:b/>
          <w:bCs/>
          <w:sz w:val="24"/>
          <w:szCs w:val="24"/>
          <w:lang w:eastAsia="zh-CN"/>
        </w:rPr>
        <w:t xml:space="preserve">五、应用题 </w:t>
      </w:r>
    </w:p>
    <w:p>
      <w:pPr>
        <w:spacing w:after="0" w:line="480" w:lineRule="auto"/>
        <w:rPr>
          <w:lang w:eastAsia="zh-CN"/>
        </w:rPr>
      </w:pPr>
      <w:r>
        <w:rPr>
          <w:lang w:eastAsia="zh-CN"/>
        </w:rPr>
        <w:t>14.市政工程队铺一条路，原计划每天铺0</w:t>
      </w:r>
      <w:r>
        <w:rPr>
          <w:b/>
          <w:lang w:eastAsia="zh-CN"/>
        </w:rPr>
        <w:t>.</w:t>
      </w:r>
      <w:r>
        <w:rPr>
          <w:lang w:eastAsia="zh-CN"/>
        </w:rPr>
        <w:t>6千米，24天完成．实际每天铺0</w:t>
      </w:r>
      <w:r>
        <w:rPr>
          <w:b/>
          <w:lang w:eastAsia="zh-CN"/>
        </w:rPr>
        <w:t>.</w:t>
      </w:r>
      <w:r>
        <w:rPr>
          <w:lang w:eastAsia="zh-CN"/>
        </w:rPr>
        <w:t xml:space="preserve">8千米，实际用多少天完成?    </w:t>
      </w:r>
    </w:p>
    <w:p>
      <w:pPr>
        <w:spacing w:after="0" w:line="480" w:lineRule="auto"/>
        <w:rPr>
          <w:lang w:eastAsia="zh-CN"/>
        </w:rPr>
      </w:pPr>
      <w:r>
        <w:rPr>
          <w:lang w:eastAsia="zh-CN"/>
        </w:rPr>
        <w:t xml:space="preserve">15.一间仪器室长4.8米，宽3.6米，假如用边长0.15米的正方形瓷砖铺地面，需要768块，如果改铺边长0.2米的正方形瓷砖，需要用多少块？（用比例解）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rPr>
          <w:lang w:eastAsia="zh-CN"/>
        </w:rPr>
        <w:t>【解析】【解答】因为总价÷份数=每份《少年科学》的单价，报纸的单价是一定的，订阅《少年科学》的份数和总价成正比例.</w:t>
      </w:r>
    </w:p>
    <w:p>
      <w:pPr>
        <w:spacing w:after="0" w:line="360" w:lineRule="auto"/>
        <w:rPr>
          <w:lang w:eastAsia="zh-CN"/>
        </w:rPr>
      </w:pPr>
      <w:r>
        <w:rPr>
          <w:lang w:eastAsia="zh-CN"/>
        </w:rPr>
        <w:t xml:space="preserve"> 故答案为：A. </w:t>
      </w:r>
    </w:p>
    <w:p>
      <w:pPr>
        <w:spacing w:after="0" w:line="360" w:lineRule="auto"/>
        <w:rPr>
          <w:lang w:eastAsia="zh-CN"/>
        </w:rPr>
      </w:pPr>
      <w:r>
        <w:rPr>
          <w:lang w:eastAsia="zh-CN"/>
        </w:rPr>
        <w:t>【分析】两种相关联的量，一种量变化，另一种量也随着变化，如果这两种量中相对应的两个数的比值一定，这两种量就叫做成正比例的量，它们的关系叫做正比例关系，据此解答.</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 汽车从北京到上海，所用的时间和速度成反比例。</w:t>
      </w:r>
    </w:p>
    <w:p>
      <w:pPr>
        <w:spacing w:after="0" w:line="360" w:lineRule="auto"/>
        <w:rPr>
          <w:lang w:eastAsia="zh-CN"/>
        </w:rPr>
      </w:pPr>
      <w:r>
        <w:rPr>
          <w:lang w:eastAsia="zh-CN"/>
        </w:rPr>
        <w:t xml:space="preserve"> 故答案为：B。</w:t>
      </w:r>
    </w:p>
    <w:p>
      <w:pPr>
        <w:spacing w:after="0" w:line="360" w:lineRule="auto"/>
        <w:rPr>
          <w:lang w:eastAsia="zh-CN"/>
        </w:rPr>
      </w:pPr>
      <w:r>
        <w:rPr>
          <w:lang w:eastAsia="zh-CN"/>
        </w:rPr>
        <w:t xml:space="preserve"> 【分析】时间×速度=路程，路程一等，所以时间和速度成反比例。</w:t>
      </w:r>
    </w:p>
    <w:p>
      <w:pPr>
        <w:spacing w:after="0" w:line="360" w:lineRule="auto"/>
        <w:rPr>
          <w:lang w:eastAsia="zh-CN"/>
        </w:rPr>
      </w:pPr>
      <w:r>
        <w:rPr>
          <w:lang w:eastAsia="zh-CN"/>
        </w:rPr>
        <w:t xml:space="preserve">3.【答案】 A   </w:t>
      </w:r>
    </w:p>
    <w:p>
      <w:pPr>
        <w:spacing w:after="0" w:line="360" w:lineRule="auto"/>
        <w:rPr>
          <w:lang w:eastAsia="zh-CN"/>
        </w:rPr>
      </w:pPr>
      <w:r>
        <w:rPr>
          <w:lang w:eastAsia="zh-CN"/>
        </w:rPr>
        <w:t>【解析】【解答】解：这两个量总是相等，说明这两个量的商永远是1，商不变，这两个量成正比例.</w:t>
      </w:r>
    </w:p>
    <w:p>
      <w:pPr>
        <w:spacing w:after="0" w:line="360" w:lineRule="auto"/>
        <w:rPr>
          <w:lang w:eastAsia="zh-CN"/>
        </w:rPr>
      </w:pPr>
      <w:r>
        <w:rPr>
          <w:lang w:eastAsia="zh-CN"/>
        </w:rPr>
        <w:t xml:space="preserve"> 故答案为：A </w:t>
      </w:r>
    </w:p>
    <w:p>
      <w:pPr>
        <w:spacing w:after="0" w:line="360" w:lineRule="auto"/>
        <w:rPr>
          <w:lang w:eastAsia="zh-CN"/>
        </w:rPr>
      </w:pPr>
      <w:r>
        <w:rPr>
          <w:lang w:eastAsia="zh-CN"/>
        </w:rPr>
        <w:t>【分析】根据这两个量总是相等判断这两个量的商一定还是乘积一定，如果商一定就成正比例，如果积一定就成反比例，否则不成比例.</w:t>
      </w:r>
    </w:p>
    <w:p>
      <w:pPr>
        <w:spacing w:after="0" w:line="360" w:lineRule="auto"/>
        <w:rPr>
          <w:lang w:eastAsia="zh-CN"/>
        </w:rPr>
      </w:pPr>
      <w:r>
        <w:rPr>
          <w:lang w:eastAsia="zh-CN"/>
        </w:rPr>
        <w:t xml:space="preserve">4.【答案】 A   </w:t>
      </w:r>
    </w:p>
    <w:p>
      <w:pPr>
        <w:spacing w:after="0" w:line="360" w:lineRule="auto"/>
        <w:rPr>
          <w:lang w:eastAsia="zh-CN"/>
        </w:rPr>
      </w:pPr>
      <w:r>
        <w:rPr>
          <w:lang w:eastAsia="zh-CN"/>
        </w:rPr>
        <w:t>【解析】【解答】解：节约能源的总量÷每人节约能源的数量=总人数，总人数一定，二者的商一定，二者成正比例.</w:t>
      </w:r>
    </w:p>
    <w:p>
      <w:pPr>
        <w:spacing w:after="0" w:line="360" w:lineRule="auto"/>
        <w:rPr>
          <w:lang w:eastAsia="zh-CN"/>
        </w:rPr>
      </w:pPr>
      <w:r>
        <w:rPr>
          <w:lang w:eastAsia="zh-CN"/>
        </w:rPr>
        <w:t xml:space="preserve"> 故答案为：A </w:t>
      </w:r>
    </w:p>
    <w:p>
      <w:pPr>
        <w:spacing w:after="0" w:line="360" w:lineRule="auto"/>
        <w:rPr>
          <w:lang w:eastAsia="zh-CN"/>
        </w:rPr>
      </w:pPr>
      <w:r>
        <w:rPr>
          <w:lang w:eastAsia="zh-CN"/>
        </w:rPr>
        <w:t>【分析】根据数量关系判断节约能源的总量与每人节约能源的数量的商一定还是积一定，如果商一定就成正比例，如果积一定就成反比例，否则不成比例.</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【解析】【解答】解：两种相关联的量，可能成正比例，可能成反比例，也可能不成比例。原题说法错误。</w:t>
      </w:r>
    </w:p>
    <w:p>
      <w:pPr>
        <w:spacing w:after="0" w:line="360" w:lineRule="auto"/>
        <w:rPr>
          <w:lang w:eastAsia="zh-CN"/>
        </w:rPr>
      </w:pPr>
      <w:r>
        <w:rPr>
          <w:lang w:eastAsia="zh-CN"/>
        </w:rPr>
        <w:t xml:space="preserve"> 故答案为：错误。 </w:t>
      </w:r>
    </w:p>
    <w:p>
      <w:pPr>
        <w:spacing w:after="0" w:line="360" w:lineRule="auto"/>
        <w:rPr>
          <w:lang w:eastAsia="zh-CN"/>
        </w:rPr>
      </w:pPr>
      <w:r>
        <w:rPr>
          <w:lang w:eastAsia="zh-CN"/>
        </w:rPr>
        <w:t>【分析】两种相关联的量，一个量变化另一个量也随着变化。如果两个量的比值一定，这两个量就成正比例；如果两个量的乘积一定，这两个量就成反比例；否则就不成比例。</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【解析】【解答】解：由两个比值相等的比组成的式子叫做比例。原题说法错误。</w:t>
      </w:r>
    </w:p>
    <w:p>
      <w:pPr>
        <w:spacing w:after="0" w:line="360" w:lineRule="auto"/>
        <w:rPr>
          <w:lang w:eastAsia="zh-CN"/>
        </w:rPr>
      </w:pPr>
      <w:r>
        <w:rPr>
          <w:lang w:eastAsia="zh-CN"/>
        </w:rPr>
        <w:t xml:space="preserve"> 故答案为：错误。 </w:t>
      </w:r>
    </w:p>
    <w:p>
      <w:pPr>
        <w:spacing w:after="0" w:line="360" w:lineRule="auto"/>
        <w:rPr>
          <w:lang w:eastAsia="zh-CN"/>
        </w:rPr>
      </w:pPr>
      <w:r>
        <w:rPr>
          <w:lang w:eastAsia="zh-CN"/>
        </w:rPr>
        <w:t>【分析】表示两个比相等的式子叫做比例，只有比值相等的两个比才能组成比例。</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 圆柱的侧面积一定，它的高和底面半径成反比例，这种说法正确。</w:t>
      </w:r>
    </w:p>
    <w:p>
      <w:pPr>
        <w:spacing w:after="0" w:line="360" w:lineRule="auto"/>
        <w:rPr>
          <w:lang w:eastAsia="zh-CN"/>
        </w:rPr>
      </w:pPr>
      <w:r>
        <w:rPr>
          <w:lang w:eastAsia="zh-CN"/>
        </w:rPr>
        <w:t xml:space="preserve"> 故答案为：正确。</w:t>
      </w:r>
    </w:p>
    <w:p>
      <w:pPr>
        <w:spacing w:after="0" w:line="360" w:lineRule="auto"/>
        <w:rPr>
          <w:lang w:eastAsia="zh-CN"/>
        </w:rPr>
      </w:pPr>
      <w:r>
        <w:rPr>
          <w:lang w:eastAsia="zh-CN"/>
        </w:rPr>
        <w:t xml:space="preserve"> 【分析】圆柱的侧面积=底面周长×高=2</w:t>
      </w:r>
      <w:r>
        <w:t>π</w:t>
      </w:r>
      <w:r>
        <w:rPr>
          <w:lang w:eastAsia="zh-CN"/>
        </w:rPr>
        <w:t>r（r为半径）×高，根据成反比例关系是两个量相乘，积一定，即可判断出答案。</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【解析】【解答】根据比例的基本性质变换比例得到5y=4b，与原等式不同，原题错误.</w:t>
      </w:r>
    </w:p>
    <w:p>
      <w:pPr>
        <w:spacing w:after="0" w:line="360" w:lineRule="auto"/>
        <w:rPr>
          <w:lang w:eastAsia="zh-CN"/>
        </w:rPr>
      </w:pPr>
      <w:r>
        <w:rPr>
          <w:lang w:eastAsia="zh-CN"/>
        </w:rPr>
        <w:t>故答案为：错误</w:t>
      </w:r>
    </w:p>
    <w:p>
      <w:pPr>
        <w:spacing w:after="0" w:line="360" w:lineRule="auto"/>
        <w:rPr>
          <w:lang w:eastAsia="zh-CN"/>
        </w:rPr>
      </w:pPr>
      <w:r>
        <w:rPr>
          <w:lang w:eastAsia="zh-CN"/>
        </w:rPr>
        <w:t>【分析】比例的基本性质：比例两个内项的积等于两个外项的积；根据比例的基本性质把比例写成两个内项积等于两个外项积的形式即可做出判断.</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 比值   </w:t>
      </w:r>
    </w:p>
    <w:p>
      <w:pPr>
        <w:spacing w:after="0" w:line="360" w:lineRule="auto"/>
        <w:rPr>
          <w:lang w:eastAsia="zh-CN"/>
        </w:rPr>
      </w:pPr>
      <w:r>
        <w:rPr>
          <w:lang w:eastAsia="zh-CN"/>
        </w:rPr>
        <w:t>【解析】【解答】解：两个比的比值相等，这两个比就相等。</w:t>
      </w:r>
    </w:p>
    <w:p>
      <w:pPr>
        <w:spacing w:after="0" w:line="360" w:lineRule="auto"/>
        <w:rPr>
          <w:lang w:eastAsia="zh-CN"/>
        </w:rPr>
      </w:pPr>
      <w:r>
        <w:rPr>
          <w:lang w:eastAsia="zh-CN"/>
        </w:rPr>
        <w:t xml:space="preserve"> 故答案为：比值。</w:t>
      </w:r>
    </w:p>
    <w:p>
      <w:pPr>
        <w:spacing w:after="0" w:line="360" w:lineRule="auto"/>
        <w:rPr>
          <w:lang w:eastAsia="zh-CN"/>
        </w:rPr>
      </w:pPr>
      <w:r>
        <w:rPr>
          <w:lang w:eastAsia="zh-CN"/>
        </w:rPr>
        <w:t xml:space="preserve"> 【分析】比例是表示两个比相等的式子，两个比的比值相等，这两个比就相等，就能组成比例。</w:t>
      </w:r>
    </w:p>
    <w:p>
      <w:pPr>
        <w:spacing w:after="0" w:line="360" w:lineRule="auto"/>
        <w:rPr>
          <w:lang w:eastAsia="zh-CN"/>
        </w:rPr>
      </w:pPr>
      <w:r>
        <w:rPr>
          <w:lang w:eastAsia="zh-CN"/>
        </w:rPr>
        <w:t>10.【答案】 （1）质量；总价</w:t>
      </w:r>
    </w:p>
    <w:p>
      <w:pPr>
        <w:spacing w:after="0" w:line="360" w:lineRule="auto"/>
        <w:rPr>
          <w:lang w:eastAsia="zh-CN"/>
        </w:rPr>
      </w:pPr>
      <w:r>
        <w:rPr>
          <w:lang w:eastAsia="zh-CN"/>
        </w:rPr>
        <w:t>（2）单价；单价=总价÷质量</w:t>
      </w:r>
    </w:p>
    <w:p>
      <w:pPr>
        <w:spacing w:after="0" w:line="360" w:lineRule="auto"/>
        <w:rPr>
          <w:lang w:eastAsia="zh-CN"/>
        </w:rPr>
      </w:pPr>
      <w:r>
        <w:rPr>
          <w:lang w:eastAsia="zh-CN"/>
        </w:rPr>
        <w:t xml:space="preserve">（3）单价；总价；质量   </w:t>
      </w:r>
    </w:p>
    <w:p>
      <w:pPr>
        <w:spacing w:after="0" w:line="360" w:lineRule="auto"/>
        <w:rPr>
          <w:lang w:eastAsia="zh-CN"/>
        </w:rPr>
      </w:pPr>
      <w:r>
        <w:rPr>
          <w:lang w:eastAsia="zh-CN"/>
        </w:rPr>
        <w:t>【解析】【解答】解：(1)表中有质量和总价两种量；</w:t>
      </w:r>
    </w:p>
    <w:p>
      <w:pPr>
        <w:spacing w:after="0" w:line="360" w:lineRule="auto"/>
        <w:rPr>
          <w:lang w:eastAsia="zh-CN"/>
        </w:rPr>
      </w:pPr>
      <w:r>
        <w:rPr>
          <w:lang w:eastAsia="zh-CN"/>
        </w:rPr>
        <w:t xml:space="preserve"> (2)比值实际上表示单价，用式子表示他们的关系，关系式为：单价=总价÷质量；</w:t>
      </w:r>
    </w:p>
    <w:p>
      <w:pPr>
        <w:spacing w:after="0" w:line="360" w:lineRule="auto"/>
        <w:rPr>
          <w:lang w:eastAsia="zh-CN"/>
        </w:rPr>
      </w:pPr>
      <w:r>
        <w:rPr>
          <w:lang w:eastAsia="zh-CN"/>
        </w:rPr>
        <w:t xml:space="preserve"> (3)大米的单价一定，总价和质量成正比例.</w:t>
      </w:r>
    </w:p>
    <w:p>
      <w:pPr>
        <w:spacing w:after="0" w:line="360" w:lineRule="auto"/>
        <w:rPr>
          <w:lang w:eastAsia="zh-CN"/>
        </w:rPr>
      </w:pPr>
      <w:r>
        <w:rPr>
          <w:lang w:eastAsia="zh-CN"/>
        </w:rPr>
        <w:t xml:space="preserve"> 故答案为：质量，总价；单价，单价=总价÷质量；单价，总价，质量 </w:t>
      </w:r>
    </w:p>
    <w:p>
      <w:pPr>
        <w:spacing w:after="0" w:line="360" w:lineRule="auto"/>
        <w:rPr>
          <w:lang w:eastAsia="zh-CN"/>
        </w:rPr>
      </w:pPr>
      <w:r>
        <w:rPr>
          <w:lang w:eastAsia="zh-CN"/>
        </w:rPr>
        <w:t>【分析】先判断表格重量有哪种相关联的量，然后根据单价、数量、总价之间的关系确定关系式，最后确定总价与质量之间的比值一定，确定二者成正比例关系.</w:t>
      </w:r>
    </w:p>
    <w:p>
      <w:pPr>
        <w:spacing w:after="0" w:line="360" w:lineRule="auto"/>
      </w:pPr>
      <w:r>
        <w:t xml:space="preserve">11.【答案】 正；不成；反；反   </w:t>
      </w:r>
    </w:p>
    <w:p>
      <w:pPr>
        <w:spacing w:after="0" w:line="360" w:lineRule="auto"/>
        <w:rPr>
          <w:lang w:eastAsia="zh-CN"/>
        </w:rPr>
      </w:pPr>
      <w:r>
        <w:rPr>
          <w:lang w:eastAsia="zh-CN"/>
        </w:rPr>
        <w:t>【解析】【解答】解：工作总量÷工作时间=工作效率（一定），比值一定，工作时间和工作总量成正比例；</w:t>
      </w:r>
    </w:p>
    <w:p>
      <w:pPr>
        <w:spacing w:after="0" w:line="360" w:lineRule="auto"/>
        <w:rPr>
          <w:lang w:eastAsia="zh-CN"/>
        </w:rPr>
      </w:pPr>
      <w:r>
        <w:rPr>
          <w:lang w:eastAsia="zh-CN"/>
        </w:rPr>
        <w:t xml:space="preserve"> （长＋宽）×2=周长（一定），长方形的周长一定，长和宽不成比例；</w:t>
      </w:r>
    </w:p>
    <w:p>
      <w:pPr>
        <w:spacing w:after="0" w:line="360" w:lineRule="auto"/>
        <w:rPr>
          <w:lang w:eastAsia="zh-CN"/>
        </w:rPr>
      </w:pPr>
      <w:r>
        <w:rPr>
          <w:lang w:eastAsia="zh-CN"/>
        </w:rPr>
        <w:t xml:space="preserve"> 底×高=面积（一定），乘积一定，平行四边形的面积一定，它的底和高成反比例；</w:t>
      </w:r>
    </w:p>
    <w:p>
      <w:pPr>
        <w:spacing w:after="0" w:line="360" w:lineRule="auto"/>
        <w:rPr>
          <w:lang w:eastAsia="zh-CN"/>
        </w:rPr>
      </w:pPr>
      <w:r>
        <w:rPr>
          <w:lang w:eastAsia="zh-CN"/>
        </w:rPr>
        <w:t xml:space="preserve"> 比的后项×比值=比的前项（一定），乘积一定，比的前项一定，比的后项和比值成反比例。</w:t>
      </w:r>
    </w:p>
    <w:p>
      <w:pPr>
        <w:spacing w:after="0" w:line="360" w:lineRule="auto"/>
        <w:rPr>
          <w:lang w:eastAsia="zh-CN"/>
        </w:rPr>
      </w:pPr>
      <w:r>
        <w:rPr>
          <w:lang w:eastAsia="zh-CN"/>
        </w:rPr>
        <w:t xml:space="preserve"> 故答案为：正；不成；反；反。</w:t>
      </w:r>
    </w:p>
    <w:p>
      <w:pPr>
        <w:spacing w:after="0" w:line="360" w:lineRule="auto"/>
        <w:rPr>
          <w:lang w:eastAsia="zh-CN"/>
        </w:rPr>
      </w:pPr>
      <w:r>
        <w:rPr>
          <w:lang w:eastAsia="zh-CN"/>
        </w:rPr>
        <w:t xml:space="preserve"> 【分析】判断两个相关联的量成什么比例，就看这两个量是对应的比值一定，还是对应的乘积一定；如果是比值一定，就成正比例；如果是乘积一定，则成反比例。</w:t>
      </w:r>
    </w:p>
    <w:p>
      <w:pPr>
        <w:spacing w:line="360" w:lineRule="auto"/>
        <w:rPr>
          <w:lang w:eastAsia="zh-CN"/>
        </w:rPr>
      </w:pPr>
      <w:r>
        <w:rPr>
          <w:lang w:eastAsia="zh-CN"/>
        </w:rPr>
        <w:t>四、解答题</w:t>
      </w:r>
    </w:p>
    <w:p>
      <w:pPr>
        <w:spacing w:after="0" w:line="360" w:lineRule="auto"/>
        <w:rPr>
          <w:lang w:eastAsia="zh-CN"/>
        </w:rPr>
      </w:pPr>
      <w:r>
        <w:rPr>
          <w:lang w:eastAsia="zh-CN"/>
        </w:rPr>
        <w:t xml:space="preserve">12.【答案】 x= </w:t>
      </w:r>
      <w:r>
        <w:rPr>
          <w:lang w:eastAsia="zh-CN"/>
        </w:rPr>
        <w:drawing>
          <wp:inline distT="0" distB="0" distL="114300" distR="114300">
            <wp:extent cx="114300" cy="2667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tretch>
                      <a:fillRect/>
                    </a:stretch>
                  </pic:blipFill>
                  <pic:spPr>
                    <a:xfrm>
                      <a:off x="0" y="0"/>
                      <a:ext cx="114300" cy="266700"/>
                    </a:xfrm>
                    <a:prstGeom prst="rect">
                      <a:avLst/>
                    </a:prstGeom>
                    <a:noFill/>
                    <a:ln>
                      <a:noFill/>
                    </a:ln>
                  </pic:spPr>
                </pic:pic>
              </a:graphicData>
            </a:graphic>
          </wp:inline>
        </w:drawing>
      </w:r>
      <w:r>
        <w:rPr>
          <w:lang w:eastAsia="zh-CN"/>
        </w:rPr>
        <w:t xml:space="preserve">， x= 1 .5， x=1 .5，x= </w:t>
      </w:r>
      <w:r>
        <w:rPr>
          <w:lang w:eastAsia="zh-CN"/>
        </w:rPr>
        <w:drawing>
          <wp:inline distT="0" distB="0" distL="114300" distR="114300">
            <wp:extent cx="2000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200025" cy="266700"/>
                    </a:xfrm>
                    <a:prstGeom prst="rect">
                      <a:avLst/>
                    </a:prstGeom>
                    <a:noFill/>
                    <a:ln>
                      <a:noFill/>
                    </a:ln>
                  </pic:spPr>
                </pic:pic>
              </a:graphicData>
            </a:graphic>
          </wp:inline>
        </w:drawing>
      </w:r>
    </w:p>
    <w:p>
      <w:pPr>
        <w:spacing w:after="0" w:line="360" w:lineRule="auto"/>
      </w:pPr>
      <w:r>
        <w:t>【解析】解答：解：（1）0 . 3：9=x：10</w:t>
      </w:r>
    </w:p>
    <w:p>
      <w:pPr>
        <w:spacing w:after="0" w:line="360" w:lineRule="auto"/>
      </w:pPr>
      <w:r>
        <w:t>9x=0 .3×10</w:t>
      </w:r>
    </w:p>
    <w:p>
      <w:pPr>
        <w:spacing w:after="0" w:line="360" w:lineRule="auto"/>
      </w:pPr>
      <w:r>
        <w:t>9x÷9=0 .3×10÷9</w:t>
      </w:r>
    </w:p>
    <w:p>
      <w:pPr>
        <w:spacing w:after="0" w:line="360" w:lineRule="auto"/>
      </w:pPr>
      <w:r>
        <w:t xml:space="preserve">x= </w:t>
      </w:r>
      <w:r>
        <w:rPr>
          <w:lang w:eastAsia="zh-CN"/>
        </w:rPr>
        <w:drawing>
          <wp:inline distT="0" distB="0" distL="114300" distR="114300">
            <wp:extent cx="114300" cy="2667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4"/>
                    <a:stretch>
                      <a:fillRect/>
                    </a:stretch>
                  </pic:blipFill>
                  <pic:spPr>
                    <a:xfrm>
                      <a:off x="0" y="0"/>
                      <a:ext cx="114300" cy="266700"/>
                    </a:xfrm>
                    <a:prstGeom prst="rect">
                      <a:avLst/>
                    </a:prstGeom>
                    <a:noFill/>
                    <a:ln>
                      <a:noFill/>
                    </a:ln>
                  </pic:spPr>
                </pic:pic>
              </a:graphicData>
            </a:graphic>
          </wp:inline>
        </w:drawing>
      </w:r>
      <w:r>
        <w:t>；</w:t>
      </w:r>
    </w:p>
    <w:p>
      <w:pPr>
        <w:spacing w:after="0" w:line="360" w:lineRule="auto"/>
      </w:pPr>
      <w:r>
        <w:t> </w:t>
      </w:r>
    </w:p>
    <w:p>
      <w:pPr>
        <w:spacing w:after="0" w:line="360" w:lineRule="auto"/>
      </w:pPr>
      <w:r>
        <w:t>2）5：x=4：1 .2</w:t>
      </w:r>
    </w:p>
    <w:p>
      <w:pPr>
        <w:spacing w:after="0" w:line="360" w:lineRule="auto"/>
      </w:pPr>
      <w:r>
        <w:t>4x=5×1 .2</w:t>
      </w:r>
    </w:p>
    <w:p>
      <w:pPr>
        <w:spacing w:after="0" w:line="360" w:lineRule="auto"/>
      </w:pPr>
      <w:r>
        <w:t>4x÷4=5×1 .2÷4</w:t>
      </w:r>
    </w:p>
    <w:p>
      <w:pPr>
        <w:spacing w:after="0" w:line="360" w:lineRule="auto"/>
      </w:pPr>
      <w:r>
        <w:t>x=1 .5；</w:t>
      </w:r>
    </w:p>
    <w:p>
      <w:pPr>
        <w:spacing w:after="0" w:line="360" w:lineRule="auto"/>
      </w:pPr>
      <w:r>
        <w:t> </w:t>
      </w:r>
    </w:p>
    <w:p>
      <w:pPr>
        <w:spacing w:after="0" w:line="360" w:lineRule="auto"/>
      </w:pPr>
      <w:r>
        <w:t>3）8：6=2：x</w:t>
      </w:r>
    </w:p>
    <w:p>
      <w:pPr>
        <w:spacing w:after="0" w:line="360" w:lineRule="auto"/>
      </w:pPr>
      <w:r>
        <w:t>8x=6×2</w:t>
      </w:r>
    </w:p>
    <w:p>
      <w:pPr>
        <w:spacing w:after="0" w:line="360" w:lineRule="auto"/>
      </w:pPr>
      <w:r>
        <w:t>8x÷8=6×2÷8</w:t>
      </w:r>
    </w:p>
    <w:p>
      <w:pPr>
        <w:spacing w:after="0" w:line="360" w:lineRule="auto"/>
        <w:rPr>
          <w:lang w:eastAsia="zh-CN"/>
        </w:rPr>
      </w:pPr>
      <w:r>
        <w:rPr>
          <w:lang w:eastAsia="zh-CN"/>
        </w:rPr>
        <w:t>x=1 .5；</w:t>
      </w:r>
    </w:p>
    <w:p>
      <w:pPr>
        <w:spacing w:after="0" w:line="360" w:lineRule="auto"/>
        <w:rPr>
          <w:lang w:eastAsia="zh-CN"/>
        </w:rPr>
      </w:pPr>
      <w:r>
        <w:rPr>
          <w:lang w:eastAsia="zh-CN"/>
        </w:rPr>
        <w:t> </w:t>
      </w:r>
    </w:p>
    <w:p>
      <w:pPr>
        <w:spacing w:after="0" w:line="360" w:lineRule="auto"/>
        <w:rPr>
          <w:lang w:eastAsia="zh-CN"/>
        </w:rPr>
      </w:pPr>
      <w:r>
        <w:rPr>
          <w:lang w:eastAsia="zh-CN"/>
        </w:rPr>
        <w:t xml:space="preserve">4）x： </w:t>
      </w:r>
      <w:r>
        <w:rPr>
          <w:lang w:eastAsia="zh-CN"/>
        </w:rPr>
        <w:drawing>
          <wp:inline distT="0" distB="0" distL="114300" distR="114300">
            <wp:extent cx="1238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rPr>
          <w:lang w:eastAsia="zh-CN"/>
        </w:rPr>
        <w:t xml:space="preserve"> = </w:t>
      </w:r>
      <w:r>
        <w:rPr>
          <w:lang w:eastAsia="zh-CN"/>
        </w:rPr>
        <w:drawing>
          <wp:inline distT="0" distB="0" distL="114300" distR="114300">
            <wp:extent cx="1238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 0 .4</w:t>
      </w:r>
    </w:p>
    <w:p>
      <w:pPr>
        <w:spacing w:after="0" w:line="360" w:lineRule="auto"/>
        <w:rPr>
          <w:lang w:eastAsia="zh-CN"/>
        </w:rPr>
      </w:pPr>
      <w:r>
        <w:rPr>
          <w:lang w:eastAsia="zh-CN"/>
        </w:rPr>
        <w:t xml:space="preserve">0 .4x= </w:t>
      </w:r>
      <w:r>
        <w:rPr>
          <w:lang w:eastAsia="zh-CN"/>
        </w:rPr>
        <w:drawing>
          <wp:inline distT="0" distB="0" distL="114300" distR="114300">
            <wp:extent cx="381000" cy="2667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6"/>
                    <a:stretch>
                      <a:fillRect/>
                    </a:stretch>
                  </pic:blipFill>
                  <pic:spPr>
                    <a:xfrm>
                      <a:off x="0" y="0"/>
                      <a:ext cx="381000" cy="266700"/>
                    </a:xfrm>
                    <a:prstGeom prst="rect">
                      <a:avLst/>
                    </a:prstGeom>
                    <a:noFill/>
                    <a:ln>
                      <a:noFill/>
                    </a:ln>
                  </pic:spPr>
                </pic:pic>
              </a:graphicData>
            </a:graphic>
          </wp:inline>
        </w:drawing>
      </w:r>
    </w:p>
    <w:p>
      <w:pPr>
        <w:spacing w:after="0" w:line="360" w:lineRule="auto"/>
        <w:rPr>
          <w:lang w:eastAsia="zh-CN"/>
        </w:rPr>
      </w:pPr>
      <w:r>
        <w:rPr>
          <w:lang w:eastAsia="zh-CN"/>
        </w:rPr>
        <w:t xml:space="preserve">x= </w:t>
      </w:r>
      <w:r>
        <w:rPr>
          <w:lang w:eastAsia="zh-CN"/>
        </w:rPr>
        <w:drawing>
          <wp:inline distT="0" distB="0" distL="114300" distR="114300">
            <wp:extent cx="2000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7"/>
                    <a:stretch>
                      <a:fillRect/>
                    </a:stretch>
                  </pic:blipFill>
                  <pic:spPr>
                    <a:xfrm>
                      <a:off x="0" y="0"/>
                      <a:ext cx="2000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分析：（1）先根据比例基本性质：两内项之积等于两外项之积，把方程化为9x=0.3×10，再依据等式的性质，两边同时除以9求解；（2）先根据比例基本性质：两内项之积等于两外项之积，把方程化为4x=5×1.2，再依据等式的性质，两边同时除以4求解；（3）先根据比例基本性质：两内项之积等于两外项之积，把方程化8x=6×2，再依据等式的性质，两边同时除以8求解；（4）先根据比例基本性质：两内项之积等于两外项之积，把方程化为0.4x=</w:t>
      </w:r>
      <w:r>
        <w:rPr>
          <w:lang w:eastAsia="zh-CN"/>
        </w:rPr>
        <w:drawing>
          <wp:inline distT="0" distB="0" distL="114300" distR="114300">
            <wp:extent cx="381000" cy="2667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6"/>
                    <a:stretch>
                      <a:fillRect/>
                    </a:stretch>
                  </pic:blipFill>
                  <pic:spPr>
                    <a:xfrm>
                      <a:off x="0" y="0"/>
                      <a:ext cx="381000" cy="266700"/>
                    </a:xfrm>
                    <a:prstGeom prst="rect">
                      <a:avLst/>
                    </a:prstGeom>
                    <a:noFill/>
                    <a:ln>
                      <a:noFill/>
                    </a:ln>
                  </pic:spPr>
                </pic:pic>
              </a:graphicData>
            </a:graphic>
          </wp:inline>
        </w:drawing>
      </w:r>
      <w:r>
        <w:rPr>
          <w:lang w:eastAsia="zh-CN"/>
        </w:rPr>
        <w:t xml:space="preserve">  ， 再依据等式的性质，两边同时除以0.4求解。</w:t>
      </w:r>
    </w:p>
    <w:p>
      <w:pPr>
        <w:spacing w:after="0" w:line="360" w:lineRule="auto"/>
        <w:rPr>
          <w:lang w:eastAsia="zh-CN"/>
        </w:rPr>
      </w:pPr>
      <w:r>
        <w:rPr>
          <w:lang w:eastAsia="zh-CN"/>
        </w:rPr>
        <w:t xml:space="preserve">13.【答案】 解：设新水管需要x根。  </w:t>
      </w:r>
    </w:p>
    <w:p>
      <w:pPr>
        <w:spacing w:after="0" w:line="360" w:lineRule="auto"/>
        <w:rPr>
          <w:lang w:eastAsia="zh-CN"/>
        </w:rPr>
      </w:pPr>
      <w:r>
        <w:rPr>
          <w:lang w:eastAsia="zh-CN"/>
        </w:rPr>
        <w:t>8x=124×5</w:t>
      </w:r>
    </w:p>
    <w:p>
      <w:pPr>
        <w:spacing w:after="0" w:line="360" w:lineRule="auto"/>
        <w:rPr>
          <w:lang w:eastAsia="zh-CN"/>
        </w:rPr>
      </w:pPr>
      <w:r>
        <w:rPr>
          <w:lang w:eastAsia="zh-CN"/>
        </w:rPr>
        <w:t>x=77.5</w:t>
      </w:r>
    </w:p>
    <w:p>
      <w:pPr>
        <w:spacing w:after="0" w:line="360" w:lineRule="auto"/>
        <w:rPr>
          <w:lang w:eastAsia="zh-CN"/>
        </w:rPr>
      </w:pPr>
      <w:r>
        <w:rPr>
          <w:lang w:eastAsia="zh-CN"/>
        </w:rPr>
        <w:t>77.5&gt;75</w:t>
      </w:r>
    </w:p>
    <w:p>
      <w:pPr>
        <w:spacing w:after="0" w:line="360" w:lineRule="auto"/>
        <w:rPr>
          <w:lang w:eastAsia="zh-CN"/>
        </w:rPr>
      </w:pPr>
      <w:r>
        <w:rPr>
          <w:lang w:eastAsia="zh-CN"/>
        </w:rPr>
        <w:t>答：75根新水管不够用。</w:t>
      </w:r>
    </w:p>
    <w:p>
      <w:pPr>
        <w:spacing w:after="0" w:line="360" w:lineRule="auto"/>
        <w:rPr>
          <w:lang w:eastAsia="zh-CN"/>
        </w:rPr>
      </w:pPr>
      <w:r>
        <w:rPr>
          <w:lang w:eastAsia="zh-CN"/>
        </w:rPr>
        <w:t>【解析】【分析】可以设新水管需要x根，题目中存在的等量关系是旧水管的根数×旧水管的长度=新水管的长度×新水管的根数，即可解得新水管需要的根数，然后于75作比较，如果比75大，说明不够，如果比75小，说明够了。</w:t>
      </w:r>
    </w:p>
    <w:p>
      <w:pPr>
        <w:spacing w:line="360" w:lineRule="auto"/>
        <w:rPr>
          <w:lang w:eastAsia="zh-CN"/>
        </w:rPr>
      </w:pPr>
      <w:r>
        <w:rPr>
          <w:lang w:eastAsia="zh-CN"/>
        </w:rPr>
        <w:t>五、应用题</w:t>
      </w:r>
    </w:p>
    <w:p>
      <w:pPr>
        <w:spacing w:after="0" w:line="360" w:lineRule="auto"/>
        <w:rPr>
          <w:lang w:eastAsia="zh-CN"/>
        </w:rPr>
      </w:pPr>
      <w:r>
        <w:rPr>
          <w:lang w:eastAsia="zh-CN"/>
        </w:rPr>
        <w:t>14.【答案】 解：设实际用了x天．0.8x=0.6×24 x=14.4÷0.8</w:t>
      </w:r>
    </w:p>
    <w:p>
      <w:pPr>
        <w:spacing w:after="0" w:line="360" w:lineRule="auto"/>
        <w:rPr>
          <w:lang w:eastAsia="zh-CN"/>
        </w:rPr>
      </w:pPr>
      <w:r>
        <w:rPr>
          <w:lang w:eastAsia="zh-CN"/>
        </w:rPr>
        <w:t xml:space="preserve"> x=18答：实际用18天完成.</w:t>
      </w:r>
    </w:p>
    <w:p>
      <w:pPr>
        <w:spacing w:after="0" w:line="360" w:lineRule="auto"/>
        <w:rPr>
          <w:lang w:eastAsia="zh-CN"/>
        </w:rPr>
      </w:pPr>
      <w:r>
        <w:rPr>
          <w:lang w:eastAsia="zh-CN"/>
        </w:rPr>
        <w:t>【解析】【分析】每天铺的长度×天数=铺的总长度，总长度不变，每天铺的长度与天数成反比例，设出未知数，根据铺路总长度不变列出比例解答即可.</w:t>
      </w:r>
    </w:p>
    <w:p>
      <w:pPr>
        <w:spacing w:after="0" w:line="360" w:lineRule="auto"/>
      </w:pPr>
      <w:r>
        <w:t xml:space="preserve">15.【答案】 解：要拌制60吨的混凝土需要沙子  </w:t>
      </w:r>
    </w:p>
    <w:p>
      <w:pPr>
        <w:spacing w:after="0" w:line="360" w:lineRule="auto"/>
      </w:pPr>
      <w:r>
        <w:t>  0.2×0.2×x=0.15×0.15×768   0.04×x=0.0225×768</w:t>
      </w:r>
    </w:p>
    <w:p>
      <w:pPr>
        <w:spacing w:after="0" w:line="360" w:lineRule="auto"/>
      </w:pPr>
      <w:r>
        <w:t>0.04x÷0.04=17.28÷0.04           x=432．</w:t>
      </w:r>
    </w:p>
    <w:p>
      <w:pPr>
        <w:spacing w:after="0" w:line="360" w:lineRule="auto"/>
        <w:rPr>
          <w:lang w:eastAsia="zh-CN"/>
        </w:rPr>
      </w:pPr>
      <w:r>
        <w:rPr>
          <w:lang w:eastAsia="zh-CN"/>
        </w:rPr>
        <w:t>答：需要用432块</w:t>
      </w:r>
    </w:p>
    <w:p>
      <w:pPr>
        <w:spacing w:after="0" w:line="360" w:lineRule="auto"/>
        <w:rPr>
          <w:lang w:eastAsia="zh-CN"/>
        </w:rPr>
      </w:pPr>
      <w:r>
        <w:rPr>
          <w:lang w:eastAsia="zh-CN"/>
        </w:rPr>
        <w:t>【解析】【分析】由题意可知：仪器室地面的面积一定，也就是每块方砖的面积与需要块数的乘积一定，所以每块方砖的面积与需要的块数成反比例，设需要用x块，据此列比例解答．</w:t>
      </w: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1"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Pq82PU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sw5c2Cp4z/INXCDUewm&#10;+zMFbCntKTzG8wopzGIPfbT5TTLYoXh6vHiqDokJ+rhcLBf1kjNBWzfN4q4unlfPh0PE9EV5y3LQ&#10;8UjFi5Ow/4qJClLqn5RcC73R8kEbUxZx2H4yke2B2ntb539mTEdepRnHpo7fLZvMA2hme5oVCm0g&#10;3eiGUu/VCXwJXJffv4AzsQ3geCJQEHIatFYnld2CdlQgPzvJ0jGQtY6uFM9krJKcGUU3MEclM4E2&#10;12SSOuNIZO7LqRM52np5pE7uQtTDSD7OC9+8Q5NTLDlPeR7Nl+uC9Hyz1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BD6vNj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ciYWF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pWol4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eI9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Dp&#10;Wol4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cnmXmGA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DcnmXm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55600" cy="266700"/>
          <wp:effectExtent l="0" t="0" r="6350" b="0"/>
          <wp:wrapNone/>
          <wp:docPr id="2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5"/>
                  <pic:cNvPicPr>
                    <a:picLocks noChangeAspect="1"/>
                  </pic:cNvPicPr>
                </pic:nvPicPr>
                <pic:blipFill>
                  <a:blip r:embed="rId1"/>
                  <a:stretch>
                    <a:fillRect/>
                  </a:stretch>
                </pic:blipFill>
                <pic:spPr>
                  <a:xfrm>
                    <a:off x="0" y="0"/>
                    <a:ext cx="355600" cy="2667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1E7981"/>
    <w:rsid w:val="0020027A"/>
    <w:rsid w:val="00243F78"/>
    <w:rsid w:val="00244DEA"/>
    <w:rsid w:val="002A22FB"/>
    <w:rsid w:val="002B1B52"/>
    <w:rsid w:val="002B79A1"/>
    <w:rsid w:val="002C5454"/>
    <w:rsid w:val="002E11A1"/>
    <w:rsid w:val="002F406B"/>
    <w:rsid w:val="00381899"/>
    <w:rsid w:val="003C7056"/>
    <w:rsid w:val="004621D6"/>
    <w:rsid w:val="004A7EC2"/>
    <w:rsid w:val="004B0B79"/>
    <w:rsid w:val="0052166A"/>
    <w:rsid w:val="00570E98"/>
    <w:rsid w:val="005B6354"/>
    <w:rsid w:val="00685069"/>
    <w:rsid w:val="006B7A92"/>
    <w:rsid w:val="006D054F"/>
    <w:rsid w:val="00751BBD"/>
    <w:rsid w:val="00777D0A"/>
    <w:rsid w:val="007C07B9"/>
    <w:rsid w:val="008205A5"/>
    <w:rsid w:val="008222E8"/>
    <w:rsid w:val="00827CAC"/>
    <w:rsid w:val="008512EA"/>
    <w:rsid w:val="008860DB"/>
    <w:rsid w:val="008977BC"/>
    <w:rsid w:val="008E0712"/>
    <w:rsid w:val="00903B0A"/>
    <w:rsid w:val="009413CA"/>
    <w:rsid w:val="00987406"/>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CD0CAE"/>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106B8C-6E03-45AC-A824-150D93DC60B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2824</Words>
  <Characters>3242</Characters>
  <Lines>28</Lines>
  <Paragraphs>7</Paragraphs>
  <TotalTime>1</TotalTime>
  <ScaleCrop>false</ScaleCrop>
  <LinksUpToDate>false</LinksUpToDate>
  <CharactersWithSpaces>3807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2021-06-15T03:20:00Z</dcterms:created>
  <dc:creator>lam</dc:creator>
  <cp:lastModifiedBy>。</cp:lastModifiedBy>
  <dcterms:modified xsi:type="dcterms:W3CDTF">2023-05-30T04:17:38Z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FD60C31761A14BC3A22F91253B79F0B5_13</vt:lpwstr>
  </property>
</Properties>
</file>