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12230100</wp:posOffset>
            </wp:positionV>
            <wp:extent cx="431800" cy="3429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参考答案</w:t>
      </w:r>
    </w:p>
    <w:p>
      <w:pPr>
        <w:spacing w:line="360" w:lineRule="auto"/>
        <w:jc w:val="center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语文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一、默写（本大题共1小题，共10分）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1. </w:t>
      </w:r>
      <w:r>
        <w:rPr>
          <w:rFonts w:ascii="宋体" w:hAnsi="宋体" w:eastAsia="宋体" w:cs="宋体"/>
          <w:kern w:val="0"/>
          <w:szCs w:val="21"/>
        </w:rPr>
        <w:t>山岛竦峙</w:t>
      </w: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，</w:t>
      </w:r>
      <w:r>
        <w:rPr>
          <w:rFonts w:ascii="宋体" w:hAnsi="宋体" w:eastAsia="宋体" w:cs="宋体"/>
          <w:kern w:val="0"/>
          <w:szCs w:val="21"/>
        </w:rPr>
        <w:t>陟罚臧否</w:t>
      </w: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，</w:t>
      </w:r>
      <w:r>
        <w:rPr>
          <w:rFonts w:ascii="宋体" w:hAnsi="宋体" w:eastAsia="宋体" w:cs="宋体"/>
          <w:kern w:val="0"/>
          <w:szCs w:val="21"/>
        </w:rPr>
        <w:t>落英缤纷</w:t>
      </w: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，</w:t>
      </w:r>
      <w:r>
        <w:rPr>
          <w:rFonts w:ascii="宋体" w:hAnsi="宋体" w:eastAsia="宋体" w:cs="宋体"/>
          <w:kern w:val="0"/>
          <w:szCs w:val="21"/>
        </w:rPr>
        <w:t>烽火连三月</w:t>
      </w: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，</w:t>
      </w:r>
      <w:r>
        <w:rPr>
          <w:rFonts w:ascii="宋体" w:hAnsi="宋体" w:eastAsia="宋体" w:cs="宋体"/>
          <w:kern w:val="0"/>
          <w:szCs w:val="21"/>
        </w:rPr>
        <w:t>乱花渐欲迷人眼</w:t>
      </w: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，</w:t>
      </w:r>
      <w:r>
        <w:rPr>
          <w:rFonts w:ascii="宋体" w:hAnsi="宋体" w:eastAsia="宋体" w:cs="宋体"/>
          <w:kern w:val="0"/>
          <w:szCs w:val="21"/>
        </w:rPr>
        <w:t>自缘身在最高层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6分）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2. 浊酒一杯家万里，燕然未勒归无计。安得广厦千万间，大庇天下寒士俱欢颜。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二、名著阅读（本大题共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小题，共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3. 吴承恩，铁扇公主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4. 散文，五猖会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</w:p>
    <w:p>
      <w:pPr>
        <w:numPr>
          <w:ilvl w:val="0"/>
          <w:numId w:val="0"/>
        </w:numPr>
        <w:spacing w:before="0" w:after="0"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阅读下面的语段，完成之后的问题。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本大题共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小题，共</w:t>
      </w:r>
      <w:r>
        <w:rPr>
          <w:rFonts w:hint="eastAsia" w:ascii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yuán   guǎng   </w:t>
      </w:r>
      <w:r>
        <w:rPr>
          <w:rFonts w:ascii="宋体" w:hAnsi="宋体" w:eastAsia="宋体" w:cs="宋体"/>
          <w:kern w:val="0"/>
          <w:szCs w:val="21"/>
        </w:rPr>
        <w:t>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3分）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）绿草如荫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绿草如茵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）像鱼鳞和梳子齿那样有次序地排列着。多用来形容房屋或船只等排列得很密很整齐。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）难道没有呈现一派江南园林特色吗？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</w:p>
    <w:p>
      <w:pPr>
        <w:numPr>
          <w:ilvl w:val="0"/>
          <w:numId w:val="0"/>
        </w:numPr>
        <w:spacing w:before="0" w:after="0" w:line="360" w:lineRule="auto"/>
        <w:ind w:left="422" w:leftChars="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综合性学习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本大题共</w:t>
      </w:r>
      <w:r>
        <w:rPr>
          <w:rFonts w:hint="eastAsia" w:ascii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小题，共1</w:t>
      </w:r>
      <w:r>
        <w:rPr>
          <w:rFonts w:hint="eastAsia" w:asci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）结论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：某市共享单车的受惠群体以市民为主，游客为辅。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结论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：使用共享单车的男性的人数略多于女性。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）①在“‘最后一公里’”的后面加上“的难题”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②解锁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注册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③这种无须太多消费的环保的出行方式，一出现就受到广大群众的欢迎，得到了好评！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示例：小凡，投放共享单车是为了方便大家，我们虽然付了钱，但也仅仅享有单车的暂时使用权。如果我们不能文明用车，不仅会给他人带来不便，还会违反社会公德，这种损人不利己的事不应该是一个现代中学生做的。让我们一起文明用车，好吗？（称呼恰当，语气委婉，理由充分，言之成理即可。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、现代文阅读（本大题共2小题，共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0分）</w:t>
      </w:r>
    </w:p>
    <w:p>
      <w:pPr>
        <w:numPr>
          <w:ilvl w:val="0"/>
          <w:numId w:val="0"/>
        </w:numPr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1. </w:t>
      </w:r>
      <w:r>
        <w:rPr>
          <w:rFonts w:ascii="宋体" w:hAnsi="宋体" w:eastAsia="宋体" w:cs="宋体"/>
          <w:kern w:val="0"/>
          <w:szCs w:val="21"/>
        </w:rPr>
        <w:t>①摘“碗公花”打扮自己。②骑车冲过铺了牵牛花的竹拱门，很是舒畅和快意。③感动于牵牛花强韧的生命力，明白生命真谛。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2. </w:t>
      </w:r>
      <w:r>
        <w:rPr>
          <w:rFonts w:ascii="宋体" w:hAnsi="宋体" w:eastAsia="宋体" w:cs="宋体"/>
          <w:kern w:val="0"/>
          <w:szCs w:val="21"/>
        </w:rPr>
        <w:t>①设问开篇，设置悬念，激发读者阅读兴趣引出下文。②运用比喻修辞，用“地毯”“绳索”来比喻碗公花，写出了碗公花长得繁茂、生命力强韧、普通平凡的特点。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3. </w:t>
      </w:r>
      <w:r>
        <w:rPr>
          <w:rFonts w:ascii="宋体" w:hAnsi="宋体" w:eastAsia="宋体" w:cs="宋体"/>
          <w:kern w:val="0"/>
          <w:szCs w:val="21"/>
        </w:rPr>
        <w:t>示例：画面一：依附在竹丛上，形成别样美景。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画面二：铺盖在屋顶上，迎送雨水。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4. </w:t>
      </w:r>
      <w:r>
        <w:rPr>
          <w:rFonts w:ascii="宋体" w:hAnsi="宋体" w:eastAsia="宋体" w:cs="宋体"/>
          <w:kern w:val="0"/>
          <w:szCs w:val="21"/>
        </w:rPr>
        <w:t>运用拟人和比喻的修辞手法，生动地再现了被牵牛花压弯的竹丛随风摇动的景象，富有情趣，同时也表达了作者对眼前景象的喜爱之情。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5. </w:t>
      </w:r>
      <w:r>
        <w:rPr>
          <w:rFonts w:ascii="宋体" w:hAnsi="宋体" w:eastAsia="宋体" w:cs="宋体"/>
          <w:kern w:val="0"/>
          <w:szCs w:val="21"/>
        </w:rPr>
        <w:t>示例：①由牵牛花的强韧，我想到绝不向挫折低头，从哪里跌倒就从哪里爬起来。②由牵牛花和拱竹共同组成美丽的景观，我想到人和人之间要学会合作，相互支持，相互帮助。③由牵牛花安分地守护屋顶，我想到要做一个乐于奉献的人，实现自己的人生价值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6分）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6. </w:t>
      </w:r>
      <w:r>
        <w:rPr>
          <w:rFonts w:ascii="宋体" w:hAnsi="宋体" w:eastAsia="宋体" w:cs="宋体"/>
          <w:kern w:val="0"/>
          <w:szCs w:val="21"/>
        </w:rPr>
        <w:t>读书让人专注（聚精会神）、谦逊，养成恭敬的习惯；读书让人常常会会心一笑，得到很多欢愉；让我们知晓天地间很多不曾被人揭露的奥秘。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7. </w:t>
      </w:r>
      <w:r>
        <w:rPr>
          <w:rFonts w:ascii="宋体" w:hAnsi="宋体" w:eastAsia="宋体" w:cs="宋体"/>
          <w:kern w:val="0"/>
          <w:szCs w:val="21"/>
        </w:rPr>
        <w:t>①通过列举生活中一些人们使用万千手段使外表变得美好的方法（或人们关心的生活现象），引起人们的注意（或引发读者阅读兴趣）。②作为论据，更好地证明观点。③为引出下文自己的观点作铺垫，使读者在触目惊心的同时更易接受作者的观点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6分）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8. </w:t>
      </w:r>
      <w:r>
        <w:rPr>
          <w:rFonts w:ascii="宋体" w:hAnsi="宋体" w:eastAsia="宋体" w:cs="宋体"/>
          <w:kern w:val="0"/>
          <w:szCs w:val="21"/>
        </w:rPr>
        <w:t>比喻论证，使用一连串的比喻句，生动形象地论证了“读书的时候，常常会会心一笑。那些智慧和精彩，那些英明与穿透，让我们在惊叹的同时拈页展颜”（或读书可以让人会心微笑）的观点，从而把抽象深奥的道理阐述得生动形象、浅显易懂，利于读者明白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9. </w:t>
      </w:r>
      <w:r>
        <w:rPr>
          <w:rFonts w:ascii="宋体" w:hAnsi="宋体" w:eastAsia="宋体" w:cs="宋体"/>
          <w:kern w:val="0"/>
          <w:szCs w:val="21"/>
        </w:rPr>
        <w:t>【甲】③【乙】①【丙】②。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10. </w:t>
      </w:r>
      <w:r>
        <w:rPr>
          <w:rFonts w:ascii="宋体" w:hAnsi="宋体" w:eastAsia="宋体" w:cs="宋体"/>
          <w:kern w:val="0"/>
          <w:szCs w:val="21"/>
        </w:rPr>
        <w:t>示例：当我能够在读书的过程中不断地充实自己，恰如其分地表达出自己的思想感情的时候，我觉得自己是优美的。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、文言文阅读（本大题共1小题，共15分）</w:t>
      </w:r>
    </w:p>
    <w:p>
      <w:pPr>
        <w:numPr>
          <w:ilvl w:val="0"/>
          <w:numId w:val="0"/>
        </w:numPr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1. </w:t>
      </w:r>
      <w:r>
        <w:rPr>
          <w:rFonts w:ascii="宋体" w:hAnsi="宋体" w:eastAsia="宋体" w:cs="宋体"/>
          <w:kern w:val="0"/>
          <w:szCs w:val="21"/>
        </w:rPr>
        <w:t>①卑鄙：身份低微，见识短浅②以：把③信：通“伸”，伸张④猖蹶：失败，倾覆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2. </w:t>
      </w:r>
      <w:r>
        <w:rPr>
          <w:rFonts w:ascii="宋体" w:hAnsi="宋体" w:eastAsia="宋体" w:cs="宋体"/>
          <w:kern w:val="0"/>
          <w:szCs w:val="21"/>
        </w:rPr>
        <w:t>①我只想在乱世中苟且保全自己性命，不谋求在诸侯中扬名做官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。（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②（他）常常把自己同管仲、乐毅相比，当时的人没有人同意这一点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。（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3. </w:t>
      </w:r>
      <w:r>
        <w:rPr>
          <w:rFonts w:ascii="宋体" w:hAnsi="宋体" w:eastAsia="宋体" w:cs="宋体"/>
          <w:kern w:val="0"/>
          <w:szCs w:val="21"/>
        </w:rPr>
        <w:t>咨臣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以当世之事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4. </w:t>
      </w:r>
      <w:r>
        <w:rPr>
          <w:rFonts w:ascii="宋体" w:hAnsi="宋体" w:eastAsia="宋体" w:cs="宋体"/>
          <w:kern w:val="0"/>
          <w:szCs w:val="21"/>
        </w:rPr>
        <w:t>先帝不以臣卑鄙，猥自枉屈，三顾臣于草庐之中，咨臣以当世之事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。（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5. </w:t>
      </w:r>
      <w:r>
        <w:rPr>
          <w:rFonts w:ascii="宋体" w:hAnsi="宋体" w:eastAsia="宋体" w:cs="宋体"/>
          <w:kern w:val="0"/>
          <w:szCs w:val="21"/>
        </w:rPr>
        <w:t>选文《出师表》主要表现了诸葛亮的“忠”（忠心），选文《隆中对》主要表现了诸葛亮的“智”（智慧，谋略，才华，才能等）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3分）</w:t>
      </w:r>
    </w:p>
    <w:p>
      <w:pPr>
        <w:numPr>
          <w:ilvl w:val="0"/>
          <w:numId w:val="0"/>
        </w:numPr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参考译文：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【甲】</w:t>
      </w:r>
    </w:p>
    <w:p>
      <w:pPr>
        <w:numPr>
          <w:ilvl w:val="0"/>
          <w:numId w:val="0"/>
        </w:numPr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我本来是平民，在南阳务农亲耕，在乱世中苟且保全性命，不奢求在诸侯之中出名．先帝不因为我身份卑微，见识短浅，降低身份委屈自己，三次去我的茅庐拜访我，征询我对时局大事的意见，我因此十分感动，就答应为先帝奔走效劳．后来遇到兵败，在兵败的时候接受任务，在危机患难之间奉行使命，那时以来已经有二十一年了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　　先帝知道我做事小心谨慎，所以临终时把国家大事托付给我．接受遗命以来，我早晚忧愁叹息，只怕先帝托付给我的大任不能实现，以致损伤先帝的知人之明，所以我五月渡过泸水，深入到人烟稀少的地方．现在南方已经平定，兵员装备已经充足，应当激励、率领全军将士向北方进军，平定中原，希望用尽我平庸的才能，铲除奸邪凶恶的敌人，恢复汉朝的基业，回到旧日的国都．这就是我用来报答先帝，并且尽忠陛下的职责本分．至于处理事务，斟酌情理，有所兴革，毫无保留地进献忠诚的建议，那就是郭攸之、费祎、董允等人的责任了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　　希望陛下能够把讨伐曹魏，兴复汉室的任务托付给我，如果没有成功，就惩治我的罪过，（从而）用来告慰先帝的在天之灵．如果没有振兴圣德的建议，就责罚郭攸之、费祎、董允等人的怠慢，来揭示他们的过失；陛下也应自行谋划，征求、询问治国的好道理，采纳正确的言论，深切追念先帝临终留下的教诲．我感激不尽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【乙】</w:t>
      </w:r>
    </w:p>
    <w:p>
      <w:pPr>
        <w:numPr>
          <w:ilvl w:val="0"/>
          <w:numId w:val="0"/>
        </w:numPr>
        <w:ind w:firstLine="420" w:firstLineChars="200"/>
        <w:rPr>
          <w:rFonts w:hint="default" w:ascii="宋体" w:hAnsi="宋体" w:eastAsia="宋体" w:cs="宋体"/>
          <w:kern w:val="0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236" w:bottom="1440" w:left="1236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kern w:val="0"/>
          <w:szCs w:val="21"/>
        </w:rPr>
        <w:t>诸葛亮亲自在田地中耕种，喜爱吟唱《梁父吟》，他身高八尺，常常把自己和管仲、乐毅相比，当时人们都不承认这件事．只有博陵的崔州平，颍川（河南禹州）的徐庶与诸葛亮关系甚好，说确实是这样．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　　适逢先帝刘备驻扎在新野．徐庶拜见刘备，刘备很器重他，徐庶对刘备说：“诸葛孔明这个人，是人间卧伏着的龙啊，将军可愿意见他？”刘备说：“您和他一起来吧．”徐庶说：“这个人只能你去他那里拜访，不可以委屈他，召他上门来，将军你应该屈尊亲自去拜访他”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　　因此先帝就去隆中拜访诸葛亮，总共去了三次，才见到诸葛亮．于是刘备叫旁边的人退下，说：“汉室的统治崩溃，奸邪的臣子盗用政令，皇上蒙受风尘遭难出奔．我不能衡量自己的德行能否服人，估计自己的力量能否胜任，想要为天下人伸张大义，然而我才智与谋略短浅，就因此失败，弄到今天这个局面．但是我的志向到现在还没有罢休，您认为该采取怎样的办法呢？”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26D25535"/>
    <w:rsid w:val="004151FC"/>
    <w:rsid w:val="00C02FC6"/>
    <w:rsid w:val="26D25535"/>
    <w:rsid w:val="7CDB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2489</Words>
  <Characters>2520</Characters>
  <Lines>0</Lines>
  <Paragraphs>0</Paragraphs>
  <TotalTime>2</TotalTime>
  <ScaleCrop>false</ScaleCrop>
  <LinksUpToDate>false</LinksUpToDate>
  <CharactersWithSpaces>2575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2023-05-31T03:42:00Z</dcterms:created>
  <dc:creator>Administrator</dc:creator>
  <cp:lastModifiedBy>admin</cp:lastModifiedBy>
  <dcterms:modified xsi:type="dcterms:W3CDTF">2023-06-01T06:49:35Z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07874393E0D0407EBF17DFCDB463FBEC_12</vt:lpwstr>
  </property>
</Properties>
</file>