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10871200</wp:posOffset>
            </wp:positionH>
            <wp:positionV relativeFrom="topMargin">
              <wp:posOffset>10579100</wp:posOffset>
            </wp:positionV>
            <wp:extent cx="495300" cy="381000"/>
            <wp:effectExtent l="0" t="0" r="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-410210</wp:posOffset>
            </wp:positionV>
            <wp:extent cx="6763385" cy="9964420"/>
            <wp:effectExtent l="0" t="0" r="18415" b="17780"/>
            <wp:wrapSquare wrapText="bothSides"/>
            <wp:docPr id="1" name="图片 1" descr="化学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化学1 001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 contrast="6000"/>
                    </a:blip>
                    <a:srcRect r="16242" b="10643"/>
                    <a:stretch>
                      <a:fillRect/>
                    </a:stretch>
                  </pic:blipFill>
                  <pic:spPr>
                    <a:xfrm>
                      <a:off x="0" y="0"/>
                      <a:ext cx="6763385" cy="996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-225425</wp:posOffset>
            </wp:positionH>
            <wp:positionV relativeFrom="paragraph">
              <wp:posOffset>-436245</wp:posOffset>
            </wp:positionV>
            <wp:extent cx="6706235" cy="9850120"/>
            <wp:effectExtent l="0" t="0" r="18415" b="17780"/>
            <wp:wrapSquare wrapText="bothSides"/>
            <wp:docPr id="2" name="图片 2" descr="化学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化学2 001"/>
                    <pic:cNvPicPr>
                      <a:picLocks noChangeAspect="1"/>
                    </pic:cNvPicPr>
                  </pic:nvPicPr>
                  <pic:blipFill>
                    <a:blip r:embed="rId10">
                      <a:lum bright="6000" contrast="6000"/>
                    </a:blip>
                    <a:srcRect r="14014" b="10983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9850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-292735</wp:posOffset>
            </wp:positionH>
            <wp:positionV relativeFrom="paragraph">
              <wp:posOffset>-826135</wp:posOffset>
            </wp:positionV>
            <wp:extent cx="6687820" cy="10514965"/>
            <wp:effectExtent l="0" t="0" r="17780" b="635"/>
            <wp:wrapSquare wrapText="bothSides"/>
            <wp:docPr id="3" name="图片 3" descr="化学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化学3 001"/>
                    <pic:cNvPicPr>
                      <a:picLocks noChangeAspect="1"/>
                    </pic:cNvPicPr>
                  </pic:nvPicPr>
                  <pic:blipFill>
                    <a:blip r:embed="rId11">
                      <a:lum bright="6000" contrast="6000"/>
                    </a:blip>
                    <a:srcRect r="12769" b="10643"/>
                    <a:stretch>
                      <a:fillRect/>
                    </a:stretch>
                  </pic:blipFill>
                  <pic:spPr>
                    <a:xfrm>
                      <a:off x="0" y="0"/>
                      <a:ext cx="6687820" cy="10514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-628015</wp:posOffset>
            </wp:positionV>
            <wp:extent cx="6734810" cy="10125710"/>
            <wp:effectExtent l="0" t="0" r="8890" b="8890"/>
            <wp:wrapSquare wrapText="bothSides"/>
            <wp:docPr id="4" name="图片 4" descr="化学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化学4 001"/>
                    <pic:cNvPicPr>
                      <a:picLocks noChangeAspect="1"/>
                    </pic:cNvPicPr>
                  </pic:nvPicPr>
                  <pic:blipFill>
                    <a:blip r:embed="rId12">
                      <a:lum bright="6000" contrast="6000"/>
                    </a:blip>
                    <a:srcRect r="12613" b="11436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1012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-390525</wp:posOffset>
            </wp:positionV>
            <wp:extent cx="6887210" cy="10121265"/>
            <wp:effectExtent l="0" t="0" r="8890" b="13335"/>
            <wp:wrapSquare wrapText="bothSides"/>
            <wp:docPr id="5" name="图片 5" descr="化学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化学5 001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 contrast="6000"/>
                    </a:blip>
                    <a:srcRect t="1603" r="12457" b="11209"/>
                    <a:stretch>
                      <a:fillRect/>
                    </a:stretch>
                  </pic:blipFill>
                  <pic:spPr>
                    <a:xfrm>
                      <a:off x="0" y="0"/>
                      <a:ext cx="6887210" cy="1012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eastAsiaTheme="minorEastAsia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-378460</wp:posOffset>
            </wp:positionH>
            <wp:positionV relativeFrom="paragraph">
              <wp:posOffset>-684530</wp:posOffset>
            </wp:positionV>
            <wp:extent cx="6887210" cy="10448925"/>
            <wp:effectExtent l="0" t="0" r="8890" b="9525"/>
            <wp:wrapSquare wrapText="bothSides"/>
            <wp:docPr id="6" name="图片 6" descr="化学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化学6 001"/>
                    <pic:cNvPicPr>
                      <a:picLocks noChangeAspect="1"/>
                    </pic:cNvPicPr>
                  </pic:nvPicPr>
                  <pic:blipFill>
                    <a:blip r:embed="rId14">
                      <a:lum bright="6000" contrast="6000"/>
                    </a:blip>
                    <a:srcRect r="13391" b="11436"/>
                    <a:stretch>
                      <a:fillRect/>
                    </a:stretch>
                  </pic:blipFill>
                  <pic:spPr>
                    <a:xfrm>
                      <a:off x="0" y="0"/>
                      <a:ext cx="6887210" cy="1044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both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20</w:t>
      </w:r>
      <w:r>
        <w:rPr>
          <w:b/>
          <w:bCs/>
          <w:sz w:val="32"/>
          <w:szCs w:val="32"/>
        </w:rPr>
        <w:t>23</w:t>
      </w:r>
      <w:r>
        <w:rPr>
          <w:rFonts w:hint="eastAsia"/>
          <w:b/>
          <w:bCs/>
          <w:sz w:val="32"/>
          <w:szCs w:val="32"/>
        </w:rPr>
        <w:t>年九年级教学质量抽测化学试卷（</w:t>
      </w:r>
      <w:r>
        <w:rPr>
          <w:b/>
          <w:bCs/>
          <w:sz w:val="32"/>
          <w:szCs w:val="32"/>
        </w:rPr>
        <w:t>5</w:t>
      </w:r>
      <w:r>
        <w:rPr>
          <w:rFonts w:hint="eastAsia"/>
          <w:b/>
          <w:bCs/>
          <w:sz w:val="32"/>
          <w:szCs w:val="32"/>
        </w:rPr>
        <w:t>月）参考答案</w:t>
      </w:r>
    </w:p>
    <w:p>
      <w:pPr>
        <w:spacing w:line="380" w:lineRule="exact"/>
        <w:rPr>
          <w:b/>
          <w:szCs w:val="21"/>
        </w:rPr>
      </w:pPr>
      <w:r>
        <w:rPr>
          <w:b/>
          <w:szCs w:val="21"/>
        </w:rPr>
        <w:t>一、选择题：</w:t>
      </w:r>
    </w:p>
    <w:tbl>
      <w:tblPr>
        <w:tblStyle w:val="6"/>
        <w:tblW w:w="0" w:type="auto"/>
        <w:tblInd w:w="1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" w:hRule="atLeast"/>
        </w:trPr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2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3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4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5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6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7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8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9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10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11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12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13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14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15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16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17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18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19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b/>
                <w:iCs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iCs/>
                <w:szCs w:val="21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C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A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B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B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C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C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A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B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A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C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A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B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C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B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  <w:tc>
          <w:tcPr>
            <w:tcW w:w="4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after="0" w:line="360" w:lineRule="auto"/>
              <w:rPr>
                <w:rFonts w:ascii="Times New Roman" w:hAnsi="Times New Roman" w:eastAsia="宋体" w:cs="Times New Roman"/>
                <w:iCs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iCs/>
                <w:szCs w:val="21"/>
              </w:rPr>
              <w:t>D</w:t>
            </w:r>
          </w:p>
        </w:tc>
      </w:tr>
    </w:tbl>
    <w:p>
      <w:pPr>
        <w:spacing w:after="0" w:line="480" w:lineRule="auto"/>
        <w:jc w:val="left"/>
      </w:pPr>
      <w:r>
        <w:rPr>
          <w:rFonts w:hint="eastAsia" w:ascii="Times New Roman" w:hAnsi="Times New Roman" w:eastAsia="新宋体"/>
          <w:b/>
          <w:szCs w:val="21"/>
        </w:rPr>
        <w:t>二．填空题（共5小题）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bCs/>
          <w:color w:val="000000"/>
          <w:szCs w:val="21"/>
          <w:vertAlign w:val="subscript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21．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5分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（1）S ； （2）Ca</w:t>
      </w:r>
      <w:r>
        <w:rPr>
          <w:rFonts w:ascii="Times New Roman" w:hAnsi="Times New Roman" w:eastAsia="宋体" w:cs="Times New Roman"/>
          <w:bCs/>
          <w:color w:val="000000"/>
          <w:szCs w:val="21"/>
          <w:vertAlign w:val="superscript"/>
        </w:rPr>
        <w:t xml:space="preserve">2+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；（3） </w:t>
      </w:r>
      <w:r>
        <w:rPr>
          <w:rFonts w:ascii="Times New Roman" w:hAnsi="Times New Roman" w:eastAsia="宋体" w:cs="Times New Roman"/>
          <w:color w:val="000000"/>
          <w:szCs w:val="21"/>
        </w:rPr>
        <w:t>NO</w:t>
      </w:r>
      <w:r>
        <w:rPr>
          <w:rFonts w:ascii="Times New Roman" w:hAnsi="Times New Roman" w:eastAsia="宋体" w:cs="Times New Roman"/>
          <w:color w:val="000000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； （4）2Cl ； （5）NH</w:t>
      </w:r>
      <w:r>
        <w:rPr>
          <w:rFonts w:ascii="Times New Roman" w:hAnsi="Times New Roman" w:eastAsia="宋体" w:cs="Times New Roman"/>
          <w:bCs/>
          <w:color w:val="000000"/>
          <w:szCs w:val="21"/>
          <w:vertAlign w:val="subscript"/>
        </w:rPr>
        <w:t>4</w:t>
      </w:r>
      <w:r>
        <w:rPr>
          <w:rFonts w:ascii="Times New Roman" w:hAnsi="Times New Roman" w:eastAsia="宋体" w:cs="Times New Roman"/>
          <w:bCs/>
          <w:color w:val="000000"/>
          <w:szCs w:val="21"/>
          <w:vertAlign w:val="superscript"/>
        </w:rPr>
        <w:t>+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bCs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22．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5分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</w:t>
      </w:r>
      <w:r>
        <w:rPr>
          <w:rFonts w:hint="eastAsia" w:ascii="宋体" w:hAnsi="宋体" w:eastAsia="宋体" w:cs="宋体"/>
          <w:bCs/>
          <w:color w:val="000000"/>
          <w:spacing w:val="-2"/>
          <w:szCs w:val="21"/>
        </w:rPr>
        <w:t>③</w:t>
      </w:r>
      <w:r>
        <w:rPr>
          <w:rFonts w:ascii="Times New Roman" w:hAnsi="Times New Roman" w:eastAsia="宋体" w:cs="Times New Roman"/>
          <w:bCs/>
          <w:color w:val="000000"/>
          <w:spacing w:val="-2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； （2）</w:t>
      </w:r>
      <w:r>
        <w:rPr>
          <w:rFonts w:hint="eastAsia" w:ascii="宋体" w:hAnsi="宋体" w:eastAsia="宋体" w:cs="宋体"/>
          <w:bCs/>
          <w:color w:val="000000"/>
          <w:spacing w:val="-2"/>
          <w:szCs w:val="21"/>
        </w:rPr>
        <w:t>①</w:t>
      </w:r>
      <w:r>
        <w:rPr>
          <w:rFonts w:ascii="Times New Roman" w:hAnsi="Times New Roman" w:eastAsia="宋体" w:cs="Times New Roman"/>
          <w:bCs/>
          <w:color w:val="000000"/>
          <w:spacing w:val="-2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；  （3） </w:t>
      </w:r>
      <w:r>
        <w:rPr>
          <w:rFonts w:hint="eastAsia" w:ascii="宋体" w:hAnsi="宋体" w:eastAsia="宋体" w:cs="宋体"/>
          <w:bCs/>
          <w:color w:val="000000"/>
          <w:spacing w:val="-2"/>
          <w:szCs w:val="21"/>
        </w:rPr>
        <w:t>②</w:t>
      </w:r>
      <w:r>
        <w:rPr>
          <w:rFonts w:ascii="Times New Roman" w:hAnsi="Times New Roman" w:eastAsia="宋体" w:cs="Times New Roman"/>
          <w:bCs/>
          <w:color w:val="000000"/>
          <w:spacing w:val="-2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；  （4）</w:t>
      </w:r>
      <w:r>
        <w:rPr>
          <w:rFonts w:hint="eastAsia" w:ascii="宋体" w:hAnsi="宋体" w:eastAsia="宋体" w:cs="宋体"/>
          <w:bCs/>
          <w:color w:val="000000"/>
          <w:spacing w:val="-2"/>
          <w:szCs w:val="21"/>
        </w:rPr>
        <w:t>⑤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； （5）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hint="eastAsia" w:ascii="宋体" w:hAnsi="宋体" w:eastAsia="宋体" w:cs="宋体"/>
          <w:bCs/>
          <w:color w:val="000000"/>
          <w:spacing w:val="-2"/>
          <w:szCs w:val="21"/>
        </w:rPr>
        <w:t>④</w:t>
      </w:r>
    </w:p>
    <w:p>
      <w:pPr>
        <w:tabs>
          <w:tab w:val="left" w:pos="5655"/>
        </w:tabs>
        <w:spacing w:after="0" w:line="240" w:lineRule="auto"/>
        <w:ind w:left="273" w:hanging="273" w:hangingChars="130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23．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6分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</w:t>
      </w:r>
      <w:r>
        <w:rPr>
          <w:rFonts w:ascii="Times New Roman" w:hAnsi="Times New Roman" w:eastAsia="宋体" w:cs="Times New Roman"/>
          <w:color w:val="000000"/>
          <w:szCs w:val="21"/>
        </w:rPr>
        <w:t>吸附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沉降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；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（2）氮气化学性质不活泼，可用作食品包装袋中的保护气</w:t>
      </w:r>
      <w:r>
        <w:rPr>
          <w:rFonts w:hint="eastAsia" w:ascii="Times New Roman" w:hAnsi="Times New Roman" w:eastAsia="宋体" w:cs="Times New Roman"/>
          <w:color w:val="000000"/>
          <w:szCs w:val="21"/>
        </w:rPr>
        <w:t>；</w:t>
      </w:r>
    </w:p>
    <w:p>
      <w:pPr>
        <w:tabs>
          <w:tab w:val="left" w:pos="5655"/>
        </w:tabs>
        <w:spacing w:after="0" w:line="240" w:lineRule="auto"/>
        <w:ind w:left="210" w:leftChars="100" w:firstLine="73" w:firstLineChars="35"/>
        <w:jc w:val="left"/>
        <w:rPr>
          <w:rFonts w:ascii="Times New Roman" w:hAnsi="Times New Roman" w:eastAsia="宋体" w:cs="Times New Roman"/>
          <w:bCs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（3）气体分子之间的间隔较大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；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（4）分子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构成；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（5）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2</w:t>
      </w:r>
      <w:r>
        <w:rPr>
          <w:rFonts w:ascii="Times New Roman" w:hAnsi="Times New Roman" w:eastAsia="新宋体"/>
          <w:szCs w:val="21"/>
        </w:rPr>
        <w:t>H</w:t>
      </w:r>
      <w:r>
        <w:rPr>
          <w:rFonts w:ascii="Times New Roman" w:hAnsi="Times New Roman" w:eastAsia="新宋体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szCs w:val="21"/>
        </w:rPr>
        <w:t>+</w:t>
      </w:r>
      <w:r>
        <w:rPr>
          <w:rFonts w:ascii="Times New Roman" w:hAnsi="Times New Roman" w:eastAsia="新宋体"/>
          <w:szCs w:val="21"/>
        </w:rPr>
        <w:t>O</w:t>
      </w:r>
      <w:r>
        <w:rPr>
          <w:rFonts w:ascii="Times New Roman" w:hAnsi="Times New Roman" w:eastAsia="新宋体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szCs w:val="21"/>
        </w:rPr>
        <w:t xml:space="preserve"> </w:t>
      </w:r>
      <w:r>
        <w:rPr>
          <w:rFonts w:ascii="Times New Roman" w:hAnsi="Times New Roman" w:eastAsia="宋体" w:cs="Times New Roman"/>
          <w:szCs w:val="21"/>
          <w:u w:val="double"/>
          <w:vertAlign w:val="superscript"/>
        </w:rPr>
        <w:t xml:space="preserve">  </w:t>
      </w:r>
      <w:r>
        <w:rPr>
          <w:rFonts w:hint="eastAsia" w:ascii="Times New Roman" w:hAnsi="Times New Roman" w:eastAsia="宋体" w:cs="Times New Roman"/>
          <w:szCs w:val="21"/>
          <w:u w:val="double"/>
          <w:vertAlign w:val="superscript"/>
        </w:rPr>
        <w:t xml:space="preserve">点燃 </w:t>
      </w:r>
      <w:r>
        <w:rPr>
          <w:rFonts w:ascii="Times New Roman" w:hAnsi="Times New Roman" w:eastAsia="宋体" w:cs="Times New Roman"/>
          <w:szCs w:val="21"/>
          <w:u w:val="double"/>
          <w:vertAlign w:val="superscript"/>
        </w:rPr>
        <w:t xml:space="preserve"> </w:t>
      </w:r>
      <w:r>
        <w:rPr>
          <w:rFonts w:ascii="Times New Roman" w:hAnsi="Times New Roman" w:eastAsia="宋体" w:cs="Times New Roman"/>
          <w:szCs w:val="21"/>
        </w:rPr>
        <w:t xml:space="preserve"> 2H</w:t>
      </w:r>
      <w:r>
        <w:rPr>
          <w:rFonts w:ascii="Times New Roman" w:hAnsi="Times New Roman" w:eastAsia="宋体" w:cs="Times New Roman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szCs w:val="21"/>
        </w:rPr>
        <w:t>O</w:t>
      </w:r>
    </w:p>
    <w:p>
      <w:pPr>
        <w:tabs>
          <w:tab w:val="left" w:pos="5655"/>
        </w:tabs>
        <w:spacing w:after="0" w:line="240" w:lineRule="auto"/>
        <w:ind w:left="273" w:hanging="273" w:hangingChars="130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24．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5分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化石能源大量使用或森林资源滥砍滥发等；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hint="eastAsia" w:ascii="宋体" w:hAnsi="宋体" w:cs="宋体"/>
        </w:rPr>
        <w:t>温室效应</w:t>
      </w:r>
      <w:r>
        <w:rPr>
          <w:rFonts w:ascii="Times New Roman" w:hAnsi="Times New Roman" w:eastAsia="宋体" w:cs="Times New Roman"/>
          <w:color w:val="000000"/>
          <w:szCs w:val="21"/>
        </w:rPr>
        <w:t>；</w:t>
      </w:r>
    </w:p>
    <w:p>
      <w:pPr>
        <w:tabs>
          <w:tab w:val="left" w:pos="5655"/>
        </w:tabs>
        <w:spacing w:after="0" w:line="240" w:lineRule="auto"/>
        <w:ind w:left="210" w:leftChars="100" w:firstLine="73" w:firstLineChars="35"/>
        <w:jc w:val="left"/>
        <w:rPr>
          <w:rFonts w:ascii="Times New Roman" w:hAnsi="Times New Roman" w:eastAsia="宋体" w:cs="Times New Roman"/>
          <w:bCs/>
          <w:color w:val="000000"/>
          <w:szCs w:val="21"/>
        </w:rPr>
      </w:pPr>
      <w:r>
        <w:rPr>
          <w:rFonts w:hint="eastAsia" w:ascii="Times New Roman" w:hAnsi="Times New Roman" w:eastAsia="新宋体"/>
          <w:szCs w:val="21"/>
        </w:rPr>
        <w:t>（2）甲、丁</w:t>
      </w:r>
      <w:r>
        <w:rPr>
          <w:rFonts w:hint="eastAsia" w:ascii="Times New Roman" w:hAnsi="Times New Roman" w:eastAsia="新宋体"/>
          <w:szCs w:val="21"/>
          <w:lang w:val="en-US" w:eastAsia="zh-CN"/>
        </w:rPr>
        <w:t>(或H</w:t>
      </w:r>
      <w:r>
        <w:rPr>
          <w:rFonts w:hint="eastAsia" w:ascii="Times New Roman" w:hAnsi="Times New Roman" w:eastAsia="新宋体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新宋体"/>
          <w:szCs w:val="21"/>
          <w:lang w:val="en-US" w:eastAsia="zh-CN"/>
        </w:rPr>
        <w:t>O、CO</w:t>
      </w:r>
      <w:r>
        <w:rPr>
          <w:rFonts w:hint="eastAsia" w:ascii="Times New Roman" w:hAnsi="Times New Roman" w:eastAsia="新宋体"/>
          <w:szCs w:val="21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新宋体"/>
          <w:szCs w:val="21"/>
          <w:lang w:val="en-US" w:eastAsia="zh-CN"/>
        </w:rPr>
        <w:t>)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；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（2）</w:t>
      </w:r>
      <w:r>
        <w:rPr>
          <w:rFonts w:hint="eastAsia" w:ascii="Segoe UI" w:hAnsi="Segoe UI" w:cs="Segoe UI"/>
          <w:color w:val="444444"/>
          <w:shd w:val="clear" w:color="auto" w:fill="FFFFFF"/>
        </w:rPr>
        <w:t>C</w:t>
      </w:r>
      <w:r>
        <w:rPr>
          <w:rFonts w:hint="eastAsia"/>
        </w:rPr>
        <w:t>O</w:t>
      </w:r>
      <w:r>
        <w:rPr>
          <w:vertAlign w:val="subscript"/>
        </w:rPr>
        <w:t>2</w:t>
      </w:r>
      <w:r>
        <w:rPr>
          <w:rFonts w:hint="eastAsia"/>
        </w:rPr>
        <w:t>＋3H</w:t>
      </w:r>
      <w:r>
        <w:rPr>
          <w:vertAlign w:val="subscript"/>
        </w:rPr>
        <w:t>2</w:t>
      </w:r>
      <w:r>
        <w:t xml:space="preserve"> </w:t>
      </w:r>
      <w:r>
        <w:rPr>
          <w:rFonts w:ascii="Times New Roman" w:hAnsi="Times New Roman" w:eastAsia="宋体" w:cs="Times New Roman"/>
          <w:sz w:val="24"/>
          <w:u w:val="double"/>
          <w:vertAlign w:val="superscript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double"/>
          <w:vertAlign w:val="superscript"/>
        </w:rPr>
        <w:t xml:space="preserve">催化剂 </w:t>
      </w:r>
      <w:r>
        <w:rPr>
          <w:rFonts w:ascii="Times New Roman" w:hAnsi="Times New Roman" w:eastAsia="宋体" w:cs="Times New Roman"/>
          <w:sz w:val="24"/>
          <w:u w:val="double"/>
          <w:vertAlign w:val="superscript"/>
        </w:rPr>
        <w:t xml:space="preserve"> </w:t>
      </w:r>
      <w:r>
        <w:rPr>
          <w:rFonts w:hint="eastAsia"/>
        </w:rPr>
        <w:t>CH</w:t>
      </w:r>
      <w:r>
        <w:rPr>
          <w:rFonts w:hint="eastAsia"/>
          <w:vertAlign w:val="subscript"/>
        </w:rPr>
        <w:t>4</w:t>
      </w:r>
      <w:r>
        <w:rPr>
          <w:rFonts w:hint="eastAsia"/>
        </w:rPr>
        <w:t>O＋H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O</w:t>
      </w:r>
    </w:p>
    <w:p>
      <w:pPr>
        <w:spacing w:after="0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25．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5分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ascii="Times New Roman" w:hAnsi="Times New Roman"/>
        </w:rPr>
        <w:t>复合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 w:eastAsia="宋体" w:cs="Times New Roman"/>
        </w:rPr>
        <w:t>；</w:t>
      </w:r>
      <w:r>
        <w:rPr>
          <w:rFonts w:hint="eastAsia" w:ascii="Times New Roman" w:hAnsi="Times New Roman" w:eastAsia="宋体" w:cs="Times New Roman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（2）</w:t>
      </w:r>
      <w:r>
        <w:rPr>
          <w:rFonts w:ascii="Times New Roman" w:hAnsi="Times New Roman" w:eastAsia="宋体" w:cs="Times New Roman"/>
        </w:rPr>
        <w:t>密度小</w:t>
      </w:r>
      <w:r>
        <w:rPr>
          <w:rFonts w:hint="eastAsia" w:ascii="宋体" w:hAnsi="宋体" w:eastAsia="宋体" w:cs="Times New Roman"/>
        </w:rPr>
        <w:t xml:space="preserve">；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（3）</w:t>
      </w:r>
      <w:r>
        <w:rPr>
          <w:rFonts w:ascii="Times New Roman" w:hAnsi="Times New Roman" w:eastAsia="宋体" w:cs="Times New Roman"/>
        </w:rPr>
        <w:t>2NaOH＋2Al＋2H</w:t>
      </w:r>
      <w:r>
        <w:rPr>
          <w:rFonts w:ascii="Times New Roman" w:hAnsi="Times New Roman" w:eastAsia="宋体" w:cs="Times New Roman"/>
          <w:vertAlign w:val="subscript"/>
        </w:rPr>
        <w:t>2</w:t>
      </w:r>
      <w:r>
        <w:rPr>
          <w:rFonts w:ascii="Times New Roman" w:hAnsi="Times New Roman" w:eastAsia="宋体" w:cs="Times New Roman"/>
        </w:rPr>
        <w:t>O＝2NaAlO</w:t>
      </w:r>
      <w:r>
        <w:rPr>
          <w:rFonts w:ascii="Times New Roman" w:hAnsi="Times New Roman" w:eastAsia="宋体" w:cs="Times New Roman"/>
          <w:vertAlign w:val="subscript"/>
        </w:rPr>
        <w:t>2</w:t>
      </w:r>
      <w:r>
        <w:rPr>
          <w:rFonts w:ascii="Times New Roman" w:hAnsi="Times New Roman" w:eastAsia="宋体" w:cs="Times New Roman"/>
        </w:rPr>
        <w:t>＋3H</w:t>
      </w:r>
      <w:r>
        <w:rPr>
          <w:rFonts w:ascii="Times New Roman" w:hAnsi="Times New Roman" w:eastAsia="宋体" w:cs="Times New Roman"/>
          <w:vertAlign w:val="subscript"/>
        </w:rPr>
        <w:t>2</w:t>
      </w:r>
      <w:r>
        <w:rPr>
          <w:rFonts w:ascii="Times New Roman" w:hAnsi="Times New Roman" w:eastAsia="宋体" w:cs="Times New Roman"/>
        </w:rPr>
        <w:t>↑；</w:t>
      </w:r>
      <w:r>
        <w:rPr>
          <w:rFonts w:hint="eastAsia" w:ascii="Times New Roman" w:hAnsi="Times New Roman" w:eastAsia="宋体" w:cs="Times New Roman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（4）</w:t>
      </w:r>
      <w:r>
        <w:rPr>
          <w:rFonts w:ascii="Times New Roman" w:hAnsi="Times New Roman" w:eastAsia="宋体" w:cs="Times New Roman"/>
        </w:rPr>
        <w:t>ACD。</w:t>
      </w:r>
    </w:p>
    <w:p>
      <w:pPr>
        <w:tabs>
          <w:tab w:val="left" w:pos="5655"/>
        </w:tabs>
        <w:spacing w:after="0" w:line="240" w:lineRule="auto"/>
        <w:ind w:left="273" w:hanging="273" w:hangingChars="130"/>
        <w:jc w:val="left"/>
        <w:rPr>
          <w:rFonts w:ascii="Times New Roman" w:hAnsi="Times New Roman" w:eastAsia="宋体" w:cs="Times New Roman"/>
          <w:bCs/>
          <w:color w:val="000000"/>
          <w:szCs w:val="21"/>
        </w:rPr>
      </w:pP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3013075</wp:posOffset>
            </wp:positionH>
            <wp:positionV relativeFrom="paragraph">
              <wp:posOffset>162560</wp:posOffset>
            </wp:positionV>
            <wp:extent cx="438150" cy="510540"/>
            <wp:effectExtent l="0" t="0" r="0" b="381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56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温室效应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b/>
          <w:bCs/>
          <w:color w:val="000000"/>
          <w:szCs w:val="21"/>
        </w:rPr>
      </w:pPr>
      <w:r>
        <w:rPr>
          <w:rFonts w:ascii="Times New Roman" w:hAnsi="Times New Roman" w:eastAsia="宋体" w:cs="Times New Roman"/>
          <w:b/>
          <w:bCs/>
          <w:color w:val="000000"/>
          <w:szCs w:val="21"/>
        </w:rPr>
        <w:t>三、简答题：</w:t>
      </w:r>
    </w:p>
    <w:p>
      <w:pPr>
        <w:widowControl/>
        <w:spacing w:after="0" w:line="240" w:lineRule="auto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26．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6分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（1）14.01 ；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 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得到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；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   （2）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      ；      （3）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最外层电子数相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同 ；</w:t>
      </w:r>
    </w:p>
    <w:p>
      <w:pPr>
        <w:widowControl/>
        <w:spacing w:after="0" w:line="240" w:lineRule="auto"/>
        <w:ind w:firstLine="283" w:firstLineChars="135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color w:val="000000"/>
          <w:szCs w:val="21"/>
        </w:rPr>
        <w:t>（4）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A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l</w:t>
      </w:r>
      <w:r>
        <w:rPr>
          <w:rFonts w:ascii="Times New Roman" w:hAnsi="Times New Roman" w:eastAsia="宋体" w:cs="Times New Roman"/>
          <w:bCs/>
          <w:color w:val="000000"/>
          <w:szCs w:val="21"/>
          <w:vertAlign w:val="superscript"/>
        </w:rPr>
        <w:t>3+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；  </w:t>
      </w:r>
      <w:r>
        <w:rPr>
          <w:rFonts w:ascii="Times New Roman" w:hAnsi="Times New Roman" w:eastAsia="宋体" w:cs="Times New Roman"/>
          <w:color w:val="000000"/>
          <w:szCs w:val="21"/>
        </w:rPr>
        <w:t>（5）</w:t>
      </w:r>
      <w:r>
        <w:rPr>
          <w:rFonts w:ascii="Times New Roman" w:hAnsi="Times New Roman" w:eastAsia="新宋体"/>
          <w:szCs w:val="21"/>
        </w:rPr>
        <w:t>CH</w:t>
      </w:r>
      <w:r>
        <w:rPr>
          <w:rFonts w:ascii="Times New Roman" w:hAnsi="Times New Roman" w:eastAsia="新宋体"/>
          <w:szCs w:val="21"/>
          <w:vertAlign w:val="subscript"/>
        </w:rPr>
        <w:t>4</w:t>
      </w:r>
    </w:p>
    <w:p>
      <w:pPr>
        <w:widowControl/>
        <w:spacing w:after="0" w:line="240" w:lineRule="auto"/>
        <w:jc w:val="left"/>
        <w:rPr>
          <w:rFonts w:ascii="Times New Roman" w:hAnsi="Times New Roman" w:eastAsia="宋体" w:cs="Times New Roman"/>
          <w:bCs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27．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6分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>（1）增大反应物之间的接触面积，提高反应速率，使反应更充分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；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  （2）</w:t>
      </w:r>
      <w:r>
        <w:rPr>
          <w:rFonts w:hint="eastAsia" w:ascii="Times New Roman" w:hAnsi="Times New Roman" w:eastAsia="宋体" w:cs="Times New Roman"/>
          <w:szCs w:val="21"/>
        </w:rPr>
        <w:t>过滤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； 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引流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</w:t>
      </w:r>
      <w:r>
        <w:rPr>
          <w:rFonts w:hint="eastAsia" w:ascii="Times New Roman" w:hAnsi="Times New Roman" w:eastAsia="宋体" w:cs="Times New Roman"/>
          <w:bCs/>
          <w:color w:val="000000"/>
          <w:szCs w:val="21"/>
        </w:rPr>
        <w:t>；</w:t>
      </w:r>
      <w:r>
        <w:rPr>
          <w:rFonts w:ascii="Times New Roman" w:hAnsi="Times New Roman" w:eastAsia="宋体" w:cs="Times New Roman"/>
          <w:bCs/>
          <w:color w:val="000000"/>
          <w:szCs w:val="21"/>
        </w:rPr>
        <w:t xml:space="preserve"> </w:t>
      </w:r>
    </w:p>
    <w:p>
      <w:pPr>
        <w:widowControl/>
        <w:spacing w:after="0" w:line="240" w:lineRule="auto"/>
        <w:ind w:firstLine="283" w:firstLineChars="135"/>
        <w:jc w:val="left"/>
        <w:rPr>
          <w:rFonts w:ascii="Times New Roman" w:hAnsi="Times New Roman" w:eastAsia="宋体" w:cs="Times New Roma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CaCl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+H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O+CO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+2NH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═CaCO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↓+2NH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Cl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 w:cs="Times New Roman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； 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NH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 w:cs="Times New Roman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、CO</w:t>
      </w:r>
      <w:r>
        <w:rPr>
          <w:rFonts w:ascii="Times New Roman" w:hAnsi="Times New Roman" w:cs="Times New Roman"/>
          <w:color w:val="000000" w:themeColor="text1"/>
          <w:spacing w:val="15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b/>
          <w:bCs/>
          <w:color w:val="000000"/>
          <w:szCs w:val="21"/>
        </w:rPr>
      </w:pPr>
      <w:r>
        <w:rPr>
          <w:rFonts w:ascii="Times New Roman" w:hAnsi="Times New Roman" w:eastAsia="宋体" w:cs="Times New Roman"/>
          <w:b/>
          <w:bCs/>
          <w:color w:val="000000"/>
          <w:szCs w:val="21"/>
        </w:rPr>
        <w:t>四、实验题：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bCs/>
          <w:color w:val="000000"/>
          <w:szCs w:val="21"/>
        </w:rPr>
        <w:t>28．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8分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color w:val="000000"/>
          <w:szCs w:val="21"/>
        </w:rPr>
        <w:t>（1）锥形瓶；</w:t>
      </w:r>
      <w:r>
        <w:rPr>
          <w:rFonts w:hint="eastAsia" w:ascii="Times New Roman" w:hAnsi="Times New Roman" w:eastAsia="宋体" w:cs="Times New Roman"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color w:val="000000"/>
          <w:szCs w:val="21"/>
        </w:rPr>
        <w:t xml:space="preserve">     （2）AE；</w:t>
      </w:r>
      <w:r>
        <w:rPr>
          <w:rFonts w:hint="eastAsia" w:ascii="Times New Roman" w:hAnsi="Times New Roman" w:eastAsia="宋体" w:cs="Times New Roman"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color w:val="000000"/>
          <w:szCs w:val="21"/>
        </w:rPr>
        <w:t xml:space="preserve">     </w:t>
      </w:r>
      <w:r>
        <w:rPr>
          <w:rFonts w:ascii="Times New Roman" w:hAnsi="Times New Roman" w:eastAsia="宋体" w:cs="Times New Roman"/>
          <w:szCs w:val="21"/>
        </w:rPr>
        <w:t>Zn + H</w:t>
      </w:r>
      <w:r>
        <w:rPr>
          <w:rFonts w:ascii="Times New Roman" w:hAnsi="Times New Roman" w:eastAsia="宋体" w:cs="Times New Roman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szCs w:val="21"/>
        </w:rPr>
        <w:t>SO</w:t>
      </w:r>
      <w:r>
        <w:rPr>
          <w:rFonts w:ascii="Times New Roman" w:hAnsi="Times New Roman" w:eastAsia="宋体" w:cs="Times New Roman"/>
          <w:szCs w:val="21"/>
          <w:vertAlign w:val="subscript"/>
        </w:rPr>
        <w:t>4</w:t>
      </w:r>
      <w:r>
        <w:rPr>
          <w:rFonts w:ascii="Times New Roman" w:hAnsi="Times New Roman" w:eastAsia="宋体" w:cs="Times New Roman"/>
          <w:szCs w:val="21"/>
        </w:rPr>
        <w:t>＝ZnSO</w:t>
      </w:r>
      <w:r>
        <w:rPr>
          <w:rFonts w:ascii="Times New Roman" w:hAnsi="Times New Roman" w:eastAsia="宋体" w:cs="Times New Roman"/>
          <w:szCs w:val="21"/>
          <w:vertAlign w:val="subscript"/>
        </w:rPr>
        <w:t>4</w:t>
      </w:r>
      <w:r>
        <w:rPr>
          <w:rFonts w:ascii="Times New Roman" w:hAnsi="Times New Roman" w:eastAsia="宋体" w:cs="Times New Roman"/>
          <w:szCs w:val="21"/>
        </w:rPr>
        <w:t xml:space="preserve"> + H</w:t>
      </w:r>
      <w:r>
        <w:rPr>
          <w:rFonts w:ascii="Times New Roman" w:hAnsi="Times New Roman" w:eastAsia="宋体" w:cs="Times New Roman"/>
          <w:szCs w:val="21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Cs w:val="21"/>
        </w:rPr>
        <w:t>↑；</w:t>
      </w:r>
    </w:p>
    <w:p>
      <w:pPr>
        <w:spacing w:after="0" w:line="240" w:lineRule="auto"/>
        <w:ind w:firstLine="283" w:firstLineChars="135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color w:val="000000"/>
          <w:szCs w:val="21"/>
        </w:rPr>
        <w:t>（3）将试管倾斜，把盛有药品的纸槽送至试管底部，然后使试管直立起来；</w:t>
      </w:r>
    </w:p>
    <w:p>
      <w:pPr>
        <w:widowControl/>
        <w:spacing w:after="0" w:line="240" w:lineRule="auto"/>
        <w:ind w:firstLine="840" w:firstLineChars="350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2KMnO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 xml:space="preserve">4 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u w:val="double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u w:val="double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>加热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u w:val="double"/>
          <w:shd w:val="clear" w:color="auto" w:fill="FFFFFF"/>
          <w:vertAlign w:val="superscript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MnO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+MnO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+O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 w:val="17"/>
          <w:szCs w:val="17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 w:cs="Times New Roman"/>
          <w:color w:val="000000" w:themeColor="text1"/>
          <w:spacing w:val="15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↑</w: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 w:eastAsia="宋体" w:cs="Times New Roman"/>
          <w:color w:val="000000"/>
          <w:szCs w:val="21"/>
        </w:rPr>
        <w:t xml:space="preserve"> </w:t>
      </w:r>
      <w:r>
        <w:rPr>
          <w:rFonts w:ascii="Times New Roman" w:hAnsi="Times New Roman" w:eastAsia="宋体" w:cs="Times New Roman"/>
          <w:color w:val="000000"/>
          <w:szCs w:val="21"/>
        </w:rPr>
        <w:t xml:space="preserve">     </w:t>
      </w:r>
      <w:r>
        <w:rPr>
          <w:rFonts w:hint="eastAsia" w:ascii="Times New Roman" w:hAnsi="Times New Roman" w:eastAsia="宋体" w:cs="Times New Roman"/>
          <w:color w:val="000000"/>
          <w:szCs w:val="21"/>
        </w:rPr>
        <w:t xml:space="preserve"> 防止高锰酸钾粉末进入导气管 。</w:t>
      </w:r>
    </w:p>
    <w:p>
      <w:pPr>
        <w:snapToGrid w:val="0"/>
        <w:spacing w:after="0" w:line="240" w:lineRule="auto"/>
        <w:ind w:left="420" w:hanging="420" w:hangingChars="200"/>
        <w:jc w:val="left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29．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8分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hint="eastAsia" w:ascii="Times New Roman" w:hAnsi="Times New Roman" w:eastAsia="宋体" w:cs="Times New Roma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A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宋体" w:cs="Times New Roma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； </w:t>
      </w:r>
      <w:r>
        <w:rPr>
          <w:rFonts w:ascii="Times New Roman" w:hAnsi="Times New Roman" w:eastAsia="宋体" w:cs="Times New Roma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澄清石灰水变浑浊　</w: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NaHCO</w:t>
      </w:r>
      <w:r>
        <w:rPr>
          <w:rFonts w:hint="eastAsia" w:ascii="Times New Roman" w:hAnsi="Times New Roman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+HCl＝NaCl+H</w:t>
      </w:r>
      <w:r>
        <w:rPr>
          <w:rFonts w:hint="eastAsia" w:ascii="Times New Roman" w:hAnsi="Times New Roman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O+CO</w:t>
      </w:r>
      <w:r>
        <w:rPr>
          <w:rFonts w:hint="eastAsia" w:ascii="Times New Roman" w:hAnsi="Times New Roman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↑　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水　； 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取少量A处固体于试管中加入足量的水，然后滴加足量氯化钙溶液或氯化钡溶液，有白色沉淀产生，过滤，向滤液中滴加无色酚酞溶液，酚酞溶液不变色； 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（4）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碳酸氢钠溶于水后，发生变化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的碳酸氢根离子比发生变化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的碳酸氢根离子多，导致单位体积溶液中的氢氧根离子数目比氢离子多； 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增大。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b/>
          <w:bCs/>
          <w:color w:val="000000"/>
          <w:szCs w:val="21"/>
          <w:lang w:val="pt-BR"/>
        </w:rPr>
      </w:pPr>
      <w:r>
        <w:rPr>
          <w:rFonts w:ascii="Times New Roman" w:hAnsi="Times New Roman" w:eastAsia="宋体" w:cs="Times New Roman"/>
          <w:b/>
          <w:bCs/>
          <w:color w:val="000000"/>
          <w:szCs w:val="21"/>
        </w:rPr>
        <w:t>五、计算题</w:t>
      </w:r>
      <w:r>
        <w:rPr>
          <w:rFonts w:ascii="Times New Roman" w:hAnsi="Times New Roman" w:eastAsia="宋体" w:cs="Times New Roman"/>
          <w:b/>
          <w:bCs/>
          <w:color w:val="000000"/>
          <w:szCs w:val="21"/>
          <w:lang w:val="pt-BR"/>
        </w:rPr>
        <w:t>：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ascii="Times New Roman" w:hAnsi="Times New Roman" w:eastAsia="宋体" w:cs="Times New Roman"/>
          <w:color w:val="000000"/>
          <w:szCs w:val="21"/>
        </w:rPr>
        <w:t>30.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（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val="en-US" w:eastAsia="zh-CN"/>
        </w:rPr>
        <w:t>6分</w:t>
      </w:r>
      <w:r>
        <w:rPr>
          <w:rFonts w:hint="eastAsia" w:ascii="Times New Roman" w:hAnsi="Times New Roman" w:eastAsia="宋体" w:cs="Times New Roman"/>
          <w:bCs/>
          <w:color w:val="000000"/>
          <w:szCs w:val="21"/>
          <w:lang w:eastAsia="zh-CN"/>
        </w:rPr>
        <w:t>）</w:t>
      </w:r>
      <w:r>
        <w:rPr>
          <w:rFonts w:ascii="Times New Roman" w:hAnsi="Times New Roman" w:eastAsia="宋体" w:cs="Times New Roman"/>
          <w:color w:val="000000"/>
          <w:szCs w:val="21"/>
        </w:rPr>
        <w:t>（1）</w:t>
      </w:r>
      <w:r>
        <w:rPr>
          <w:rFonts w:hint="eastAsia" w:ascii="Times New Roman" w:hAnsi="Times New Roman" w:eastAsia="新宋体"/>
          <w:szCs w:val="21"/>
        </w:rPr>
        <w:t>0.1</w:t>
      </w:r>
      <w:r>
        <w:rPr>
          <w:rFonts w:ascii="Times New Roman" w:hAnsi="Times New Roman" w:eastAsia="宋体" w:cs="Times New Roman"/>
          <w:color w:val="000000"/>
          <w:szCs w:val="21"/>
        </w:rPr>
        <w:t>g  （1分）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hint="eastAsia" w:ascii="Times New Roman" w:hAnsi="Times New Roman" w:eastAsia="新宋体"/>
          <w:szCs w:val="21"/>
        </w:rPr>
        <w:t>（2）设生铁样品中铁的质量为x</w:t>
      </w:r>
    </w:p>
    <w:p>
      <w:pPr>
        <w:spacing w:after="0" w:line="240" w:lineRule="auto"/>
        <w:jc w:val="left"/>
      </w:pPr>
      <w:r>
        <w:rPr>
          <w:rFonts w:hint="eastAsia" w:ascii="Times New Roman" w:hAnsi="Times New Roman" w:eastAsia="新宋体"/>
          <w:szCs w:val="21"/>
        </w:rPr>
        <w:t>Fe+2HCl═FeCl</w:t>
      </w:r>
      <w:r>
        <w:rPr>
          <w:rFonts w:hint="eastAsia" w:ascii="Times New Roman" w:hAnsi="Times New Roman" w:eastAsia="新宋体"/>
          <w:sz w:val="24"/>
          <w:vertAlign w:val="subscript"/>
        </w:rPr>
        <w:t>2</w:t>
      </w:r>
      <w:r>
        <w:rPr>
          <w:rFonts w:hint="eastAsia" w:ascii="Times New Roman" w:hAnsi="Times New Roman" w:eastAsia="新宋体"/>
          <w:szCs w:val="21"/>
        </w:rPr>
        <w:t>+H</w:t>
      </w:r>
      <w:r>
        <w:rPr>
          <w:rFonts w:hint="eastAsia" w:ascii="Times New Roman" w:hAnsi="Times New Roman" w:eastAsia="新宋体"/>
          <w:sz w:val="24"/>
          <w:vertAlign w:val="subscript"/>
        </w:rPr>
        <w:t>2</w:t>
      </w:r>
      <w:r>
        <w:rPr>
          <w:rFonts w:hint="eastAsia" w:ascii="Times New Roman" w:hAnsi="Times New Roman" w:eastAsia="新宋体"/>
          <w:szCs w:val="21"/>
        </w:rPr>
        <w:t xml:space="preserve">↑ 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default" w:ascii="Arial" w:hAnsi="Arial" w:eastAsia="新宋体" w:cs="Arial"/>
          <w:szCs w:val="21"/>
        </w:rPr>
        <w:t>…………</w:t>
      </w:r>
      <w:r>
        <w:rPr>
          <w:rFonts w:ascii="Times New Roman" w:hAnsi="Times New Roman" w:eastAsia="宋体" w:cs="Times New Roman"/>
          <w:color w:val="000000"/>
          <w:szCs w:val="21"/>
        </w:rPr>
        <w:t>（1分）</w:t>
      </w:r>
    </w:p>
    <w:p>
      <w:pPr>
        <w:spacing w:after="0" w:line="240" w:lineRule="auto"/>
        <w:jc w:val="left"/>
      </w:pPr>
      <w:r>
        <w:rPr>
          <w:rFonts w:hint="eastAsia" w:ascii="Times New Roman" w:hAnsi="Times New Roman" w:eastAsia="新宋体"/>
          <w:szCs w:val="21"/>
        </w:rPr>
        <w:t>56             2</w:t>
      </w:r>
    </w:p>
    <w:p>
      <w:pPr>
        <w:spacing w:after="0" w:line="240" w:lineRule="auto"/>
        <w:jc w:val="left"/>
        <w:rPr>
          <w:rFonts w:hint="default" w:eastAsia="新宋体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 xml:space="preserve"> x            0.1g</w:t>
      </w:r>
      <w:r>
        <w:rPr>
          <w:rFonts w:hint="eastAsia" w:ascii="Times New Roman" w:hAnsi="Times New Roman" w:eastAsia="新宋体"/>
          <w:szCs w:val="21"/>
          <w:lang w:val="en-US" w:eastAsia="zh-CN"/>
        </w:rPr>
        <w:t xml:space="preserve">    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default" w:ascii="Arial" w:hAnsi="Arial" w:eastAsia="新宋体" w:cs="Arial"/>
          <w:szCs w:val="21"/>
        </w:rPr>
        <w:t>…………</w:t>
      </w:r>
      <w:r>
        <w:rPr>
          <w:rFonts w:ascii="Times New Roman" w:hAnsi="Times New Roman" w:eastAsia="宋体" w:cs="Times New Roman"/>
          <w:color w:val="000000"/>
          <w:szCs w:val="21"/>
        </w:rPr>
        <w:t>（1分）</w:t>
      </w:r>
    </w:p>
    <w:p>
      <w:pPr>
        <w:spacing w:after="0" w:line="240" w:lineRule="auto"/>
        <w:jc w:val="left"/>
        <w:rPr>
          <w:rFonts w:ascii="Times New Roman" w:hAnsi="Times New Roman" w:eastAsia="新宋体"/>
          <w:szCs w:val="21"/>
        </w:rPr>
      </w:pPr>
      <w:r>
        <w:rPr>
          <w:position w:val="-23"/>
        </w:rPr>
        <w:drawing>
          <wp:inline distT="0" distB="0" distL="0" distR="0">
            <wp:extent cx="648335" cy="340360"/>
            <wp:effectExtent l="0" t="0" r="0" b="254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35" cy="3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Cs w:val="21"/>
        </w:rPr>
        <w:t xml:space="preserve">            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default" w:ascii="Arial" w:hAnsi="Arial" w:eastAsia="新宋体" w:cs="Arial"/>
          <w:szCs w:val="21"/>
        </w:rPr>
        <w:t>…………</w:t>
      </w:r>
      <w:r>
        <w:rPr>
          <w:rFonts w:ascii="Times New Roman" w:hAnsi="Times New Roman" w:eastAsia="宋体" w:cs="Times New Roman"/>
          <w:color w:val="000000"/>
          <w:szCs w:val="21"/>
        </w:rPr>
        <w:t>（1分）</w:t>
      </w:r>
    </w:p>
    <w:p>
      <w:pPr>
        <w:spacing w:after="0" w:line="240" w:lineRule="auto"/>
        <w:jc w:val="left"/>
        <w:rPr>
          <w:rFonts w:hint="default" w:eastAsia="新宋体"/>
          <w:lang w:val="en-US" w:eastAsia="zh-CN"/>
        </w:rPr>
      </w:pPr>
      <w:r>
        <w:rPr>
          <w:rFonts w:hint="eastAsia" w:ascii="Times New Roman" w:hAnsi="Times New Roman" w:eastAsia="新宋体"/>
          <w:szCs w:val="21"/>
        </w:rPr>
        <w:t>x＝2.8g</w:t>
      </w:r>
      <w:r>
        <w:rPr>
          <w:rFonts w:hint="eastAsia" w:ascii="Times New Roman" w:hAnsi="Times New Roman" w:eastAsia="新宋体"/>
          <w:szCs w:val="21"/>
          <w:lang w:val="en-US" w:eastAsia="zh-CN"/>
        </w:rPr>
        <w:t xml:space="preserve">                 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default" w:ascii="Arial" w:hAnsi="Arial" w:eastAsia="新宋体" w:cs="Arial"/>
          <w:szCs w:val="21"/>
        </w:rPr>
        <w:t>…………</w:t>
      </w:r>
      <w:r>
        <w:rPr>
          <w:rFonts w:ascii="Times New Roman" w:hAnsi="Times New Roman" w:eastAsia="宋体" w:cs="Times New Roman"/>
          <w:color w:val="000000"/>
          <w:szCs w:val="21"/>
        </w:rPr>
        <w:t>（1分）</w:t>
      </w:r>
    </w:p>
    <w:p>
      <w:pPr>
        <w:spacing w:after="0" w:line="240" w:lineRule="auto"/>
        <w:jc w:val="left"/>
      </w:pPr>
      <w:r>
        <w:rPr>
          <w:rFonts w:hint="eastAsia" w:ascii="Times New Roman" w:hAnsi="Times New Roman" w:eastAsia="新宋体"/>
          <w:szCs w:val="21"/>
        </w:rPr>
        <w:t>生铁样品中铁的质量分数是</w:t>
      </w:r>
      <w:r>
        <w:rPr>
          <w:position w:val="-23"/>
        </w:rPr>
        <w:drawing>
          <wp:inline distT="0" distB="0" distL="0" distR="0">
            <wp:extent cx="351155" cy="351155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155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Cs w:val="21"/>
        </w:rPr>
        <w:t>×100%＝80%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default" w:ascii="Arial" w:hAnsi="Arial" w:eastAsia="新宋体" w:cs="Arial"/>
          <w:szCs w:val="21"/>
        </w:rPr>
        <w:t>…………</w:t>
      </w:r>
      <w:r>
        <w:rPr>
          <w:rFonts w:ascii="Times New Roman" w:hAnsi="Times New Roman" w:eastAsia="宋体" w:cs="Times New Roman"/>
          <w:color w:val="000000"/>
          <w:szCs w:val="21"/>
        </w:rPr>
        <w:t>（1分）</w:t>
      </w:r>
    </w:p>
    <w:p>
      <w:pPr>
        <w:spacing w:after="0" w:line="240" w:lineRule="auto"/>
        <w:jc w:val="left"/>
        <w:rPr>
          <w:rFonts w:ascii="Times New Roman" w:hAnsi="Times New Roman" w:eastAsia="宋体" w:cs="Times New Roman"/>
          <w:szCs w:val="21"/>
        </w:rPr>
        <w:sectPr>
          <w:headerReference r:id="rId5" w:type="default"/>
          <w:footerReference r:id="rId6" w:type="default"/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Times New Roman" w:eastAsia="新宋体"/>
          <w:szCs w:val="21"/>
        </w:rPr>
        <w:t>答：生铁样品中铁的质量分数是80%。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spacing w:after="0" w:line="240" w:lineRule="auto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A69B1"/>
    <w:rsid w:val="00016DC2"/>
    <w:rsid w:val="000B3C2C"/>
    <w:rsid w:val="000C2383"/>
    <w:rsid w:val="000D026A"/>
    <w:rsid w:val="000D722A"/>
    <w:rsid w:val="00106791"/>
    <w:rsid w:val="00137092"/>
    <w:rsid w:val="00160157"/>
    <w:rsid w:val="001F1457"/>
    <w:rsid w:val="00200549"/>
    <w:rsid w:val="00200C06"/>
    <w:rsid w:val="00213696"/>
    <w:rsid w:val="0022329F"/>
    <w:rsid w:val="00236494"/>
    <w:rsid w:val="002405FD"/>
    <w:rsid w:val="002B2270"/>
    <w:rsid w:val="002C6D1B"/>
    <w:rsid w:val="002E6F1C"/>
    <w:rsid w:val="0031171A"/>
    <w:rsid w:val="00317481"/>
    <w:rsid w:val="00321243"/>
    <w:rsid w:val="00326D60"/>
    <w:rsid w:val="00345C4A"/>
    <w:rsid w:val="00346D3F"/>
    <w:rsid w:val="00357624"/>
    <w:rsid w:val="00365084"/>
    <w:rsid w:val="0037520D"/>
    <w:rsid w:val="003B18E9"/>
    <w:rsid w:val="003C754B"/>
    <w:rsid w:val="004151FC"/>
    <w:rsid w:val="00454ACC"/>
    <w:rsid w:val="00473A70"/>
    <w:rsid w:val="004C3228"/>
    <w:rsid w:val="004C573F"/>
    <w:rsid w:val="00534A90"/>
    <w:rsid w:val="00582FF6"/>
    <w:rsid w:val="00586A59"/>
    <w:rsid w:val="005A4D35"/>
    <w:rsid w:val="005B2652"/>
    <w:rsid w:val="005C4ABC"/>
    <w:rsid w:val="005E1FAD"/>
    <w:rsid w:val="0060476C"/>
    <w:rsid w:val="006164D0"/>
    <w:rsid w:val="006511C5"/>
    <w:rsid w:val="0065166D"/>
    <w:rsid w:val="0068785D"/>
    <w:rsid w:val="006A582B"/>
    <w:rsid w:val="006C3B1A"/>
    <w:rsid w:val="00714CC8"/>
    <w:rsid w:val="007208C8"/>
    <w:rsid w:val="007457EA"/>
    <w:rsid w:val="00770798"/>
    <w:rsid w:val="0077112D"/>
    <w:rsid w:val="007732AB"/>
    <w:rsid w:val="0077481B"/>
    <w:rsid w:val="007A135D"/>
    <w:rsid w:val="00803639"/>
    <w:rsid w:val="00896C14"/>
    <w:rsid w:val="008A121A"/>
    <w:rsid w:val="008F3EA6"/>
    <w:rsid w:val="00900EBC"/>
    <w:rsid w:val="00902FF0"/>
    <w:rsid w:val="00907D63"/>
    <w:rsid w:val="009309D3"/>
    <w:rsid w:val="0096177D"/>
    <w:rsid w:val="00997FD6"/>
    <w:rsid w:val="009A18F0"/>
    <w:rsid w:val="009B5342"/>
    <w:rsid w:val="009B577E"/>
    <w:rsid w:val="009C44EA"/>
    <w:rsid w:val="009E1723"/>
    <w:rsid w:val="009E39E0"/>
    <w:rsid w:val="00A00459"/>
    <w:rsid w:val="00A46FCC"/>
    <w:rsid w:val="00A663B0"/>
    <w:rsid w:val="00A9121A"/>
    <w:rsid w:val="00AA3EF9"/>
    <w:rsid w:val="00AA69B1"/>
    <w:rsid w:val="00AC6DA9"/>
    <w:rsid w:val="00AE6C13"/>
    <w:rsid w:val="00AF66F5"/>
    <w:rsid w:val="00B6035B"/>
    <w:rsid w:val="00B87E36"/>
    <w:rsid w:val="00BC4C6E"/>
    <w:rsid w:val="00BD5A9E"/>
    <w:rsid w:val="00BE3448"/>
    <w:rsid w:val="00C02FC6"/>
    <w:rsid w:val="00C16396"/>
    <w:rsid w:val="00C34CD5"/>
    <w:rsid w:val="00C40B85"/>
    <w:rsid w:val="00C556E2"/>
    <w:rsid w:val="00C76F1F"/>
    <w:rsid w:val="00CA1E4A"/>
    <w:rsid w:val="00CB0701"/>
    <w:rsid w:val="00CB150F"/>
    <w:rsid w:val="00CD1E24"/>
    <w:rsid w:val="00CF35ED"/>
    <w:rsid w:val="00D105E9"/>
    <w:rsid w:val="00D346C8"/>
    <w:rsid w:val="00D91C26"/>
    <w:rsid w:val="00DC5985"/>
    <w:rsid w:val="00DE4062"/>
    <w:rsid w:val="00F0376F"/>
    <w:rsid w:val="00F64304"/>
    <w:rsid w:val="00FA50BD"/>
    <w:rsid w:val="00FB0895"/>
    <w:rsid w:val="00FC1E00"/>
    <w:rsid w:val="00FF77E8"/>
    <w:rsid w:val="1D9E6E6A"/>
    <w:rsid w:val="1FC2134B"/>
    <w:rsid w:val="6E1E3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9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semiHidden/>
    <w:unhideWhenUsed/>
    <w:qFormat/>
    <w:uiPriority w:val="99"/>
    <w:pPr>
      <w:spacing w:after="0" w:line="240" w:lineRule="auto"/>
      <w:ind w:left="100" w:leftChars="2500"/>
    </w:pPr>
    <w:rPr>
      <w:rFonts w:ascii="Calibri" w:hAnsi="Calibri" w:eastAsia="宋体" w:cs="Times New Roman"/>
      <w:szCs w:val="22"/>
    </w:rPr>
  </w:style>
  <w:style w:type="paragraph" w:styleId="3">
    <w:name w:val="Balloon Text"/>
    <w:basedOn w:val="1"/>
    <w:link w:val="12"/>
    <w:semiHidden/>
    <w:unhideWhenUsed/>
    <w:qFormat/>
    <w:uiPriority w:val="99"/>
    <w:pPr>
      <w:spacing w:after="0" w:line="240" w:lineRule="auto"/>
    </w:pPr>
    <w:rPr>
      <w:rFonts w:ascii="Calibri" w:hAnsi="Calibri" w:eastAsia="宋体" w:cs="Times New Roman"/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="Calibri" w:hAnsi="Calibri" w:eastAsia="宋体" w:cs="Times New Roman"/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="Calibri" w:hAnsi="Calibri" w:eastAsia="宋体" w:cs="Times New Roman"/>
      <w:sz w:val="18"/>
      <w:szCs w:val="18"/>
    </w:rPr>
  </w:style>
  <w:style w:type="table" w:styleId="7">
    <w:name w:val="Table Grid"/>
    <w:basedOn w:val="6"/>
    <w:qFormat/>
    <w:uiPriority w:val="99"/>
    <w:rPr>
      <w:rFonts w:ascii="Calibri" w:hAnsi="Calibri" w:eastAsia="宋体" w:cs="Times New Roman"/>
      <w:kern w:val="0"/>
      <w:sz w:val="20"/>
      <w:szCs w:val="20"/>
    </w:rPr>
    <w:tblPr>
      <w:tblCellMar>
        <w:left w:w="0" w:type="dxa"/>
        <w:right w:w="0" w:type="dxa"/>
      </w:tblCellMar>
    </w:tblPr>
  </w:style>
  <w:style w:type="character" w:styleId="9">
    <w:name w:val="Hyperlink"/>
    <w:basedOn w:val="8"/>
    <w:unhideWhenUsed/>
    <w:qFormat/>
    <w:uiPriority w:val="99"/>
    <w:rPr>
      <w:color w:val="0000FF"/>
      <w:u w:val="single"/>
    </w:rPr>
  </w:style>
  <w:style w:type="character" w:customStyle="1" w:styleId="10">
    <w:name w:val="页眉 字符"/>
    <w:basedOn w:val="8"/>
    <w:link w:val="5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1">
    <w:name w:val="页脚 字符"/>
    <w:basedOn w:val="8"/>
    <w:link w:val="4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2">
    <w:name w:val="批注框文本 字符"/>
    <w:basedOn w:val="8"/>
    <w:link w:val="3"/>
    <w:semiHidden/>
    <w:qFormat/>
    <w:uiPriority w:val="99"/>
    <w:rPr>
      <w:rFonts w:ascii="Calibri" w:hAnsi="Calibri" w:eastAsia="宋体" w:cs="Times New Roman"/>
      <w:sz w:val="18"/>
      <w:szCs w:val="18"/>
    </w:rPr>
  </w:style>
  <w:style w:type="paragraph" w:styleId="13">
    <w:name w:val="No Spacing"/>
    <w:link w:val="14"/>
    <w:qFormat/>
    <w:uiPriority w:val="1"/>
    <w:rPr>
      <w:rFonts w:ascii="Calibri" w:hAnsi="Calibri" w:eastAsia="宋体" w:cs="Times New Roman"/>
      <w:kern w:val="0"/>
      <w:sz w:val="22"/>
      <w:szCs w:val="22"/>
      <w:lang w:val="en-US" w:eastAsia="zh-CN" w:bidi="ar-SA"/>
    </w:rPr>
  </w:style>
  <w:style w:type="character" w:customStyle="1" w:styleId="14">
    <w:name w:val="无间隔 字符"/>
    <w:basedOn w:val="8"/>
    <w:link w:val="13"/>
    <w:qFormat/>
    <w:uiPriority w:val="1"/>
    <w:rPr>
      <w:rFonts w:ascii="Calibri" w:hAnsi="Calibri" w:eastAsia="宋体" w:cs="Times New Roman"/>
      <w:kern w:val="0"/>
      <w:sz w:val="22"/>
    </w:rPr>
  </w:style>
  <w:style w:type="character" w:styleId="15">
    <w:name w:val="Placeholder Text"/>
    <w:basedOn w:val="8"/>
    <w:semiHidden/>
    <w:qFormat/>
    <w:uiPriority w:val="99"/>
    <w:rPr>
      <w:color w:val="808080"/>
    </w:rPr>
  </w:style>
  <w:style w:type="character" w:customStyle="1" w:styleId="16">
    <w:name w:val="日期 字符"/>
    <w:basedOn w:val="8"/>
    <w:link w:val="2"/>
    <w:semiHidden/>
    <w:qFormat/>
    <w:uiPriority w:val="99"/>
    <w:rPr>
      <w:rFonts w:ascii="Calibri" w:hAnsi="Calibri" w:eastAsia="宋体" w:cs="Times New Roman"/>
    </w:rPr>
  </w:style>
  <w:style w:type="paragraph" w:customStyle="1" w:styleId="1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8">
    <w:name w:val="mathjye"/>
    <w:basedOn w:val="8"/>
    <w:qFormat/>
    <w:uiPriority w:val="0"/>
  </w:style>
  <w:style w:type="paragraph" w:styleId="1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767</Words>
  <Characters>985</Characters>
  <Lines>8</Lines>
  <Paragraphs>2</Paragraphs>
  <TotalTime>6</TotalTime>
  <ScaleCrop>false</ScaleCrop>
  <LinksUpToDate>false</LinksUpToDate>
  <CharactersWithSpaces>1197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2023-05-02T08:29:00Z</dcterms:created>
  <dc:creator>Administrator</dc:creator>
  <cp:lastModifiedBy>admin</cp:lastModifiedBy>
  <dcterms:modified xsi:type="dcterms:W3CDTF">2023-06-02T08:54:49Z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9B770D857100463EBAEA4C837AE493D3_12</vt:lpwstr>
  </property>
</Properties>
</file>