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autoSpaceDE w:val="0"/>
        <w:autoSpaceDN w:val="0"/>
        <w:spacing w:before="0" w:line="23" w:lineRule="exact"/>
        <w:ind w:left="0" w:firstLine="0"/>
        <w:jc w:val="both"/>
        <w:textAlignment w:val="baseline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11480800</wp:posOffset>
            </wp:positionV>
            <wp:extent cx="393700" cy="304800"/>
            <wp:effectExtent l="0" t="0" r="635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autoSpaceDE w:val="0"/>
        <w:autoSpaceDN w:val="0"/>
        <w:spacing w:before="0" w:line="300" w:lineRule="auto"/>
        <w:ind w:left="0" w:firstLine="0"/>
        <w:jc w:val="center"/>
        <w:textAlignment w:val="baseline"/>
        <w:rPr>
          <w:rFonts w:hint="eastAsia" w:ascii="楷体" w:hAnsi="楷体" w:eastAsia="楷体" w:cs="楷体"/>
          <w:sz w:val="21"/>
          <w:szCs w:val="32"/>
        </w:rPr>
      </w:pPr>
      <w:r>
        <w:rPr>
          <w:rFonts w:hint="eastAsia" w:ascii="楷体" w:hAnsi="楷体" w:eastAsia="楷体" w:cs="楷体"/>
          <w:spacing w:val="20"/>
          <w:w w:val="100"/>
          <w:sz w:val="36"/>
          <w:szCs w:val="32"/>
        </w:rPr>
        <w:t>2023年春学期第三次学情调研</w:t>
      </w:r>
    </w:p>
    <w:p>
      <w:pPr>
        <w:pStyle w:val="6"/>
        <w:autoSpaceDE w:val="0"/>
        <w:autoSpaceDN w:val="0"/>
        <w:spacing w:before="0" w:line="300" w:lineRule="auto"/>
        <w:ind w:left="0" w:firstLine="0"/>
        <w:jc w:val="center"/>
        <w:textAlignment w:val="baseline"/>
      </w:pPr>
      <w:r>
        <w:rPr>
          <w:rFonts w:ascii="Times New Roman" w:hAnsi="宋体" w:eastAsia="宋体"/>
          <w:b/>
          <w:bCs/>
          <w:spacing w:val="20"/>
          <w:w w:val="100"/>
          <w:sz w:val="36"/>
          <w:szCs w:val="32"/>
        </w:rPr>
        <w:t>九年级</w:t>
      </w:r>
      <w:r>
        <w:rPr>
          <w:rFonts w:hint="eastAsia" w:ascii="Times New Roman" w:hAnsi="宋体"/>
          <w:b/>
          <w:bCs/>
          <w:spacing w:val="20"/>
          <w:w w:val="100"/>
          <w:sz w:val="36"/>
          <w:szCs w:val="32"/>
          <w:lang w:eastAsia="zh-CN"/>
        </w:rPr>
        <w:t>化学</w:t>
      </w:r>
      <w:r>
        <w:rPr>
          <w:rFonts w:ascii="Times New Roman" w:hAnsi="宋体" w:eastAsia="宋体"/>
          <w:b/>
          <w:bCs/>
          <w:spacing w:val="20"/>
          <w:w w:val="100"/>
          <w:sz w:val="36"/>
          <w:szCs w:val="32"/>
        </w:rPr>
        <w:t>试卷</w:t>
      </w:r>
      <w:r>
        <w:rPr>
          <w:rFonts w:ascii="Times New Roman" w:hAnsi="宋体" w:eastAsia="宋体"/>
          <w:spacing w:val="20"/>
          <w:w w:val="100"/>
          <w:sz w:val="24"/>
        </w:rPr>
        <w:t>（70分）</w:t>
      </w:r>
    </w:p>
    <w:p>
      <w:pPr>
        <w:pStyle w:val="6"/>
        <w:autoSpaceDE w:val="0"/>
        <w:autoSpaceDN w:val="0"/>
        <w:spacing w:before="115" w:line="300" w:lineRule="auto"/>
        <w:ind w:left="119" w:firstLine="220" w:firstLineChars="100"/>
        <w:jc w:val="left"/>
        <w:textAlignment w:val="baseline"/>
        <w:rPr>
          <w:rFonts w:hint="default" w:eastAsia="宋体"/>
          <w:sz w:val="15"/>
          <w:szCs w:val="21"/>
          <w:lang w:val="en-US" w:eastAsia="zh-CN"/>
        </w:rPr>
      </w:pPr>
      <w:r>
        <w:rPr>
          <w:rFonts w:ascii="Times New Roman" w:hAnsi="宋体" w:eastAsia="宋体"/>
          <w:spacing w:val="0"/>
          <w:w w:val="100"/>
          <w:sz w:val="22"/>
          <w:szCs w:val="21"/>
        </w:rPr>
        <w:t>可能用到的相对原子质量:H-1    C-12    O-16</w:t>
      </w:r>
      <w:r>
        <w:rPr>
          <w:rFonts w:hint="eastAsia" w:ascii="Times New Roman" w:hAnsi="宋体"/>
          <w:spacing w:val="0"/>
          <w:w w:val="100"/>
          <w:sz w:val="22"/>
          <w:szCs w:val="21"/>
          <w:lang w:val="en-US" w:eastAsia="zh-CN"/>
        </w:rPr>
        <w:t xml:space="preserve"> </w:t>
      </w:r>
      <w:r>
        <w:rPr>
          <w:rFonts w:ascii="Times New Roman" w:hAnsi="宋体" w:eastAsia="宋体"/>
          <w:spacing w:val="0"/>
          <w:w w:val="100"/>
          <w:sz w:val="22"/>
          <w:szCs w:val="21"/>
        </w:rPr>
        <w:t xml:space="preserve"> </w:t>
      </w:r>
      <w:r>
        <w:rPr>
          <w:rFonts w:hint="eastAsia" w:ascii="Times New Roman" w:hAnsi="宋体"/>
          <w:spacing w:val="0"/>
          <w:w w:val="100"/>
          <w:sz w:val="22"/>
          <w:szCs w:val="21"/>
          <w:lang w:val="en-US" w:eastAsia="zh-CN"/>
        </w:rPr>
        <w:t xml:space="preserve"> Na-23</w:t>
      </w:r>
      <w:r>
        <w:rPr>
          <w:rFonts w:ascii="Times New Roman" w:hAnsi="宋体" w:eastAsia="宋体"/>
          <w:spacing w:val="0"/>
          <w:w w:val="100"/>
          <w:sz w:val="22"/>
          <w:szCs w:val="21"/>
        </w:rPr>
        <w:t xml:space="preserve">  </w:t>
      </w:r>
      <w:r>
        <w:rPr>
          <w:rFonts w:hint="eastAsia" w:ascii="Times New Roman" w:hAnsi="宋体"/>
          <w:spacing w:val="0"/>
          <w:w w:val="100"/>
          <w:sz w:val="22"/>
          <w:szCs w:val="21"/>
          <w:lang w:val="en-US" w:eastAsia="zh-CN"/>
        </w:rPr>
        <w:t>Mg-24</w:t>
      </w:r>
      <w:r>
        <w:rPr>
          <w:rFonts w:ascii="Times New Roman" w:hAnsi="宋体" w:eastAsia="宋体"/>
          <w:spacing w:val="0"/>
          <w:w w:val="100"/>
          <w:sz w:val="22"/>
          <w:szCs w:val="21"/>
        </w:rPr>
        <w:t xml:space="preserve">  </w:t>
      </w:r>
      <w:r>
        <w:rPr>
          <w:rFonts w:hint="eastAsia" w:ascii="Times New Roman" w:hAnsi="宋体"/>
          <w:spacing w:val="0"/>
          <w:w w:val="100"/>
          <w:sz w:val="22"/>
          <w:szCs w:val="21"/>
          <w:lang w:val="en-US" w:eastAsia="zh-CN"/>
        </w:rPr>
        <w:t xml:space="preserve"> </w:t>
      </w:r>
      <w:r>
        <w:rPr>
          <w:rFonts w:ascii="Times New Roman" w:hAnsi="宋体" w:eastAsia="宋体"/>
          <w:spacing w:val="0"/>
          <w:w w:val="100"/>
          <w:sz w:val="22"/>
          <w:szCs w:val="21"/>
        </w:rPr>
        <w:t xml:space="preserve"> S-32</w:t>
      </w:r>
      <w:r>
        <w:rPr>
          <w:rFonts w:hint="eastAsia" w:ascii="Times New Roman" w:hAnsi="宋体"/>
          <w:spacing w:val="0"/>
          <w:w w:val="100"/>
          <w:sz w:val="22"/>
          <w:szCs w:val="21"/>
          <w:lang w:val="en-US" w:eastAsia="zh-CN"/>
        </w:rPr>
        <w:t xml:space="preserve">  Cl-35.5  Fe-56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b/>
          <w:bCs/>
          <w:spacing w:val="20"/>
          <w:w w:val="100"/>
          <w:sz w:val="24"/>
        </w:rPr>
        <w:t>一、选择题（本大题共15小题，每小题只有一个正确选项，每小题2分，共30分）</w:t>
      </w:r>
    </w:p>
    <w:p>
      <w:pPr>
        <w:pStyle w:val="6"/>
        <w:autoSpaceDE w:val="0"/>
        <w:autoSpaceDN w:val="0"/>
        <w:spacing w:before="0" w:line="300" w:lineRule="auto"/>
        <w:ind w:left="119" w:right="0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1.2023年第54个世界地球日的宣传主题为“珍爱地球人与自然和谐共生”。下列做法不利于改善生态环境的是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A.分类回收垃圾         B.积极植树造林       C.露天焚烧秸秆          D.倡导节能减排</w:t>
      </w:r>
    </w:p>
    <w:p>
      <w:pPr>
        <w:pStyle w:val="6"/>
        <w:autoSpaceDE w:val="0"/>
        <w:autoSpaceDN w:val="0"/>
        <w:spacing w:before="0" w:line="300" w:lineRule="auto"/>
        <w:ind w:left="119" w:right="0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2.中华文明源远流长，汉字居功至伟，汉字的载体随着时代的发展而变化。下列汉字载体主要由合成材料制成的是</w:t>
      </w:r>
    </w:p>
    <w:p>
      <w:pPr>
        <w:pStyle w:val="6"/>
        <w:spacing w:line="20" w:lineRule="exac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268605</wp:posOffset>
                </wp:positionH>
                <wp:positionV relativeFrom="paragraph">
                  <wp:posOffset>0</wp:posOffset>
                </wp:positionV>
                <wp:extent cx="5332730" cy="1355090"/>
                <wp:effectExtent l="0" t="0" r="0" b="0"/>
                <wp:wrapNone/>
                <wp:docPr id="1" name="textbox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2730" cy="1355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0" w:type="auto"/>
                              <w:jc w:val="center"/>
                              <w:tblBorders>
                                <w:top w:val="single" w:color="auto" w:sz="6" w:space="0"/>
                                <w:left w:val="single" w:color="auto" w:sz="6" w:space="0"/>
                                <w:bottom w:val="single" w:color="auto" w:sz="6" w:space="0"/>
                                <w:right w:val="single" w:color="auto" w:sz="6" w:space="0"/>
                                <w:insideH w:val="single" w:color="auto" w:sz="6" w:space="0"/>
                                <w:insideV w:val="single" w:color="auto" w:sz="6" w:space="0"/>
                              </w:tblBorders>
                              <w:tblLayout w:type="autofit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</w:tblPr>
                            <w:tblGrid>
                              <w:gridCol w:w="1074"/>
                              <w:gridCol w:w="1210"/>
                              <w:gridCol w:w="1568"/>
                              <w:gridCol w:w="1971"/>
                              <w:gridCol w:w="2009"/>
                            </w:tblGrid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1224" w:hRule="exact"/>
                                <w:jc w:val="center"/>
                              </w:trPr>
                              <w:tc>
                                <w:tcPr>
                                  <w:tcW w:w="1074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汉字载体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509270" cy="640715"/>
                                        <wp:effectExtent l="0" t="0" r="0" b="0"/>
                                        <wp:docPr id="729460537" name="pictur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29460537" name="picture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09697" cy="6413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01" w:firstLine="0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1568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813435" cy="596900"/>
                                        <wp:effectExtent l="0" t="0" r="0" b="0"/>
                                        <wp:docPr id="147269357" name="pictur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7269357" name="picture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3490" cy="5974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197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998855" cy="691515"/>
                                        <wp:effectExtent l="0" t="0" r="0" b="0"/>
                                        <wp:docPr id="1895175863" name="pictur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95175863" name="picture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9141" cy="6919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6" w:firstLine="0"/>
                                    <w:jc w:val="left"/>
                                  </w:pPr>
                                </w:p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62" w:line="289" w:lineRule="exact"/>
                                    <w:ind w:left="14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944880" cy="704850"/>
                                        <wp:effectExtent l="0" t="0" r="0" b="0"/>
                                        <wp:docPr id="1856583887" name="pictur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56583887" name="picture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45134" cy="705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56" w:firstLine="0"/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456" w:hRule="exact"/>
                                <w:jc w:val="center"/>
                              </w:trPr>
                              <w:tc>
                                <w:tcPr>
                                  <w:tcW w:w="1074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203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选项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7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A.兽骨</w:t>
                                  </w:r>
                                </w:p>
                              </w:tc>
                              <w:tc>
                                <w:tcPr>
                                  <w:tcW w:w="1568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269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B.青铜器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C.纸张</w:t>
                                  </w:r>
                                </w:p>
                              </w:tc>
                              <w:tc>
                                <w:tcPr>
                                  <w:tcW w:w="2009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364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D.有机玻璃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1" o:spid="_x0000_s1026" o:spt="202" type="#_x0000_t202" style="position:absolute;left:0pt;margin-left:21.15pt;margin-top:0pt;height:106.7pt;width:419.9pt;z-index:251675648;mso-width-relative:page;mso-height-relative:page;" filled="f" stroked="f" coordsize="21600,21600" o:gfxdata="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l4FSLWAAAABwEAAA8AAAAAAAAAAQAgAAAAIgAAAGRycy9k&#10;b3ducmV2LnhtbFBLAQIUABQAAAAIAIdO4kD2yRdtBAIAAAoEAAAOAAAAAAAAAAEAIAAAACU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line="20" w:lineRule="exact"/>
                      </w:pPr>
                    </w:p>
                    <w:tbl>
                      <w:tblPr>
                        <w:tblStyle w:val="4"/>
                        <w:tblW w:w="0" w:type="auto"/>
                        <w:jc w:val="center"/>
                        <w:tblBorders>
                          <w:top w:val="single" w:color="auto" w:sz="6" w:space="0"/>
                          <w:left w:val="single" w:color="auto" w:sz="6" w:space="0"/>
                          <w:bottom w:val="single" w:color="auto" w:sz="6" w:space="0"/>
                          <w:right w:val="single" w:color="auto" w:sz="6" w:space="0"/>
                          <w:insideH w:val="single" w:color="auto" w:sz="6" w:space="0"/>
                          <w:insideV w:val="single" w:color="auto" w:sz="6" w:space="0"/>
                        </w:tblBorders>
                        <w:tblLayout w:type="autofit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</w:tblPr>
                      <w:tblGrid>
                        <w:gridCol w:w="1074"/>
                        <w:gridCol w:w="1210"/>
                        <w:gridCol w:w="1568"/>
                        <w:gridCol w:w="1971"/>
                        <w:gridCol w:w="2009"/>
                      </w:tblGrid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1224" w:hRule="exact"/>
                          <w:jc w:val="center"/>
                        </w:trPr>
                        <w:tc>
                          <w:tcPr>
                            <w:tcW w:w="1074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汉字载体</w:t>
                            </w:r>
                          </w:p>
                        </w:tc>
                        <w:tc>
                          <w:tcPr>
                            <w:tcW w:w="1210" w:type="dxa"/>
                            <w:vAlign w:val="center"/>
                          </w:tcPr>
                          <w:p>
                            <w:pPr>
                              <w:pStyle w:val="6"/>
                            </w:pPr>
                            <w:r>
                              <w:drawing>
                                <wp:inline distT="0" distB="0" distL="0" distR="0">
                                  <wp:extent cx="509270" cy="640715"/>
                                  <wp:effectExtent l="0" t="0" r="0" b="0"/>
                                  <wp:docPr id="729460537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29460537" name="pict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9697" cy="641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01" w:firstLine="0"/>
                              <w:jc w:val="left"/>
                            </w:pPr>
                          </w:p>
                        </w:tc>
                        <w:tc>
                          <w:tcPr>
                            <w:tcW w:w="1568" w:type="dxa"/>
                            <w:vAlign w:val="center"/>
                          </w:tcPr>
                          <w:p>
                            <w:pPr>
                              <w:pStyle w:val="6"/>
                            </w:pPr>
                            <w:r>
                              <w:drawing>
                                <wp:inline distT="0" distB="0" distL="0" distR="0">
                                  <wp:extent cx="813435" cy="596900"/>
                                  <wp:effectExtent l="0" t="0" r="0" b="0"/>
                                  <wp:docPr id="147269357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7269357" name="pict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3490" cy="5974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</w:p>
                        </w:tc>
                        <w:tc>
                          <w:tcPr>
                            <w:tcW w:w="1971" w:type="dxa"/>
                            <w:vAlign w:val="center"/>
                          </w:tcPr>
                          <w:p>
                            <w:pPr>
                              <w:pStyle w:val="6"/>
                            </w:pPr>
                            <w:r>
                              <w:drawing>
                                <wp:inline distT="0" distB="0" distL="0" distR="0">
                                  <wp:extent cx="998855" cy="691515"/>
                                  <wp:effectExtent l="0" t="0" r="0" b="0"/>
                                  <wp:docPr id="1895175863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95175863" name="pict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9141" cy="6919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6" w:firstLine="0"/>
                              <w:jc w:val="left"/>
                            </w:pPr>
                          </w:p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62" w:line="289" w:lineRule="exact"/>
                              <w:ind w:left="14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09" w:type="dxa"/>
                            <w:vAlign w:val="center"/>
                          </w:tcPr>
                          <w:p>
                            <w:pPr>
                              <w:pStyle w:val="6"/>
                            </w:pPr>
                            <w:r>
                              <w:drawing>
                                <wp:inline distT="0" distB="0" distL="0" distR="0">
                                  <wp:extent cx="944880" cy="704850"/>
                                  <wp:effectExtent l="0" t="0" r="0" b="0"/>
                                  <wp:docPr id="1856583887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56583887" name="pict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5134" cy="705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56" w:firstLine="0"/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456" w:hRule="exact"/>
                          <w:jc w:val="center"/>
                        </w:trPr>
                        <w:tc>
                          <w:tcPr>
                            <w:tcW w:w="1074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203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选项</w:t>
                            </w:r>
                          </w:p>
                        </w:tc>
                        <w:tc>
                          <w:tcPr>
                            <w:tcW w:w="121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7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A.兽骨</w:t>
                            </w:r>
                          </w:p>
                        </w:tc>
                        <w:tc>
                          <w:tcPr>
                            <w:tcW w:w="1568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269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B.青铜器</w:t>
                            </w:r>
                          </w:p>
                        </w:tc>
                        <w:tc>
                          <w:tcPr>
                            <w:tcW w:w="197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C.纸张</w:t>
                            </w:r>
                          </w:p>
                        </w:tc>
                        <w:tc>
                          <w:tcPr>
                            <w:tcW w:w="2009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364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D.有机玻璃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  <w:spacing w:line="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65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3.俗名往往反映了物质的组成、性质或用途等，下列对物质俗名的理解错误的是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A.烧碱--NaOH具有可燃性           B.水银--常温下银白色的 Hg 为液态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C.</w:t>
      </w:r>
      <w:r>
        <w:rPr>
          <w:rFonts w:hint="eastAsia" w:ascii="Times New Roman" w:hAnsi="宋体"/>
          <w:spacing w:val="0"/>
          <w:w w:val="100"/>
          <w:sz w:val="24"/>
          <w:lang w:eastAsia="zh-CN"/>
        </w:rPr>
        <w:t>蓝矾</w:t>
      </w:r>
      <w:r>
        <w:rPr>
          <w:rFonts w:ascii="Times New Roman" w:hAnsi="宋体" w:eastAsia="宋体"/>
          <w:spacing w:val="0"/>
          <w:w w:val="100"/>
          <w:sz w:val="24"/>
        </w:rPr>
        <w:t xml:space="preserve">--CuSO4·5H2O为蓝色  </w:t>
      </w:r>
      <w:r>
        <w:rPr>
          <w:rFonts w:hint="eastAsia" w:ascii="Times New Roman" w:hAnsi="宋体"/>
          <w:spacing w:val="0"/>
          <w:w w:val="100"/>
          <w:sz w:val="24"/>
          <w:lang w:val="en-US" w:eastAsia="zh-CN"/>
        </w:rPr>
        <w:t xml:space="preserve"> </w:t>
      </w:r>
      <w:r>
        <w:rPr>
          <w:rFonts w:ascii="Times New Roman" w:hAnsi="宋体" w:eastAsia="宋体"/>
          <w:spacing w:val="0"/>
          <w:w w:val="100"/>
          <w:sz w:val="24"/>
        </w:rPr>
        <w:t>D.双氧水-一个H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O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分子比一个H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hint="eastAsia" w:ascii="Times New Roman" w:hAnsi="宋体"/>
          <w:spacing w:val="0"/>
          <w:w w:val="100"/>
          <w:sz w:val="24"/>
          <w:vertAlign w:val="baseline"/>
          <w:lang w:val="en-US" w:eastAsia="zh-CN"/>
        </w:rPr>
        <w:t>O</w:t>
      </w:r>
      <w:r>
        <w:rPr>
          <w:rFonts w:ascii="Times New Roman" w:hAnsi="宋体" w:eastAsia="宋体"/>
          <w:spacing w:val="0"/>
          <w:w w:val="100"/>
          <w:sz w:val="24"/>
        </w:rPr>
        <w:t>分子多一个氧原子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4.生活中处处有化学，下列叙述错误的是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A.2B铅笔芯的成分为铅               B.SO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是形成酸雨的主要物质之一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C.赤铁矿可用于工业炼铁            D.棉纤维和羊毛纤维可以用燃烧法区分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4649470</wp:posOffset>
            </wp:positionH>
            <wp:positionV relativeFrom="paragraph">
              <wp:posOffset>216535</wp:posOffset>
            </wp:positionV>
            <wp:extent cx="1489710" cy="942975"/>
            <wp:effectExtent l="0" t="0" r="0" b="0"/>
            <wp:wrapSquare wrapText="left"/>
            <wp:docPr id="6" name="8cd3a791-ff59-49fa-8ece-79595ee3f83b.img0_pic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8cd3a791-ff59-49fa-8ece-79595ee3f83b.img0_pic00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87" cy="943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spacing w:val="20"/>
          <w:w w:val="100"/>
          <w:sz w:val="24"/>
        </w:rPr>
        <w:t>阅读下列材料，结合所学的化学知识回答5~8题。</w:t>
      </w:r>
    </w:p>
    <w:p>
      <w:pPr>
        <w:pStyle w:val="6"/>
        <w:spacing w:line="20" w:lineRule="exact"/>
      </w:pPr>
    </w:p>
    <w:p>
      <w:pPr>
        <w:pStyle w:val="6"/>
        <w:autoSpaceDE w:val="0"/>
        <w:autoSpaceDN w:val="0"/>
        <w:spacing w:before="0" w:line="300" w:lineRule="auto"/>
        <w:ind w:left="119" w:right="2671" w:firstLine="357"/>
        <w:jc w:val="both"/>
        <w:textAlignment w:val="baseline"/>
        <w:rPr>
          <w:rFonts w:hint="eastAsia" w:ascii="楷体" w:hAnsi="楷体" w:eastAsia="楷体" w:cs="楷体"/>
          <w:sz w:val="15"/>
          <w:szCs w:val="21"/>
        </w:rPr>
      </w:pPr>
      <w:r>
        <w:rPr>
          <w:rFonts w:hint="eastAsia" w:ascii="楷体" w:hAnsi="楷体" w:eastAsia="楷体" w:cs="楷体"/>
          <w:spacing w:val="20"/>
          <w:w w:val="100"/>
          <w:sz w:val="22"/>
          <w:szCs w:val="21"/>
        </w:rPr>
        <w:t>将鲜蔬菜泡在低浓度食盐水里制作泡菜过程中，会生成亚硝酸盐[如亚硝酸钠（NaNO</w:t>
      </w:r>
      <w:r>
        <w:rPr>
          <w:rFonts w:hint="eastAsia" w:ascii="楷体" w:hAnsi="楷体" w:eastAsia="楷体" w:cs="楷体"/>
          <w:spacing w:val="20"/>
          <w:w w:val="100"/>
          <w:sz w:val="22"/>
          <w:szCs w:val="21"/>
          <w:vertAlign w:val="subscript"/>
        </w:rPr>
        <w:t>2</w:t>
      </w:r>
      <w:r>
        <w:rPr>
          <w:rFonts w:hint="eastAsia" w:ascii="楷体" w:hAnsi="楷体" w:eastAsia="楷体" w:cs="楷体"/>
          <w:spacing w:val="20"/>
          <w:w w:val="100"/>
          <w:sz w:val="22"/>
          <w:szCs w:val="21"/>
        </w:rPr>
        <w:t>）]，对人体产生危害。NaNO</w:t>
      </w:r>
      <w:r>
        <w:rPr>
          <w:rFonts w:hint="eastAsia" w:ascii="楷体" w:hAnsi="楷体" w:eastAsia="楷体" w:cs="楷体"/>
          <w:spacing w:val="20"/>
          <w:w w:val="100"/>
          <w:sz w:val="22"/>
          <w:szCs w:val="21"/>
          <w:vertAlign w:val="subscript"/>
          <w:lang w:val="en-US" w:eastAsia="zh-CN"/>
        </w:rPr>
        <w:t>2</w:t>
      </w:r>
      <w:r>
        <w:rPr>
          <w:rFonts w:hint="eastAsia" w:ascii="楷体" w:hAnsi="楷体" w:eastAsia="楷体" w:cs="楷体"/>
          <w:spacing w:val="20"/>
          <w:w w:val="100"/>
          <w:sz w:val="22"/>
          <w:szCs w:val="21"/>
        </w:rPr>
        <w:t>与胃液中盐酸反应，产生亚硝酸（HNO</w:t>
      </w:r>
      <w:r>
        <w:rPr>
          <w:rFonts w:hint="eastAsia" w:ascii="楷体" w:hAnsi="楷体" w:eastAsia="楷体" w:cs="楷体"/>
          <w:spacing w:val="20"/>
          <w:w w:val="100"/>
          <w:sz w:val="22"/>
          <w:szCs w:val="21"/>
          <w:vertAlign w:val="subscript"/>
        </w:rPr>
        <w:t>2</w:t>
      </w:r>
      <w:r>
        <w:rPr>
          <w:rFonts w:hint="eastAsia" w:ascii="楷体" w:hAnsi="楷体" w:eastAsia="楷体" w:cs="楷体"/>
          <w:spacing w:val="20"/>
          <w:w w:val="100"/>
          <w:sz w:val="22"/>
          <w:szCs w:val="21"/>
        </w:rPr>
        <w:t>）和NaCl。室温下，用5%食盐水泡制芹菜过程中亚硝酸盐含量的变化如图。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5.NaNO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中氮元素的化合价为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A.+1                             B.+3                           C.+5                            D.-3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6.实验条件下，用芹菜制作的泡菜，最佳食用时间是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A.泡制2~3天              B.泡制3~5天              C.泡制5~6天               D.泡制12天后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7.实验室配制5%氯化钠溶液的操作中，错误的是</w:t>
      </w:r>
    </w:p>
    <w:p>
      <w:pPr>
        <w:pStyle w:val="6"/>
        <w:spacing w:line="20" w:lineRule="exact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3853815</wp:posOffset>
            </wp:positionH>
            <wp:positionV relativeFrom="paragraph">
              <wp:posOffset>205105</wp:posOffset>
            </wp:positionV>
            <wp:extent cx="1120140" cy="701040"/>
            <wp:effectExtent l="0" t="0" r="0" b="0"/>
            <wp:wrapNone/>
            <wp:docPr id="7" name="8cd3a791-ff59-49fa-8ece-79595ee3f83b.img0_pic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cd3a791-ff59-49fa-8ece-79595ee3f83b.img0_pic00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9983" cy="701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1578610</wp:posOffset>
            </wp:positionH>
            <wp:positionV relativeFrom="paragraph">
              <wp:posOffset>67310</wp:posOffset>
            </wp:positionV>
            <wp:extent cx="659130" cy="1136650"/>
            <wp:effectExtent l="0" t="0" r="7620" b="6350"/>
            <wp:wrapNone/>
            <wp:docPr id="8" name="8cd3a791-ff59-49fa-8ece-79595ee3f83b.img0_pic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cd3a791-ff59-49fa-8ece-79595ee3f83b.img0_pic00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256540</wp:posOffset>
            </wp:positionH>
            <wp:positionV relativeFrom="paragraph">
              <wp:posOffset>292735</wp:posOffset>
            </wp:positionV>
            <wp:extent cx="799465" cy="614045"/>
            <wp:effectExtent l="0" t="0" r="0" b="0"/>
            <wp:wrapNone/>
            <wp:docPr id="9" name="8cd3a791-ff59-49fa-8ece-79595ee3f83b.img0_pic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cd3a791-ff59-49fa-8ece-79595ee3f83b.img0_pic00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9211" cy="61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196215</wp:posOffset>
            </wp:positionV>
            <wp:extent cx="505460" cy="698500"/>
            <wp:effectExtent l="0" t="0" r="0" b="0"/>
            <wp:wrapNone/>
            <wp:docPr id="10" name="8cd3a791-ff59-49fa-8ece-79595ee3f83b.img0_pic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cd3a791-ff59-49fa-8ece-79595ee3f83b.img0_pic00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623" cy="698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113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A.称量                                                        C.溶解           D.装瓶贴标签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8.结合材料分析，下列认识错误的是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A.化学观念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spacing w:val="20"/>
          <w:w w:val="100"/>
          <w:sz w:val="24"/>
        </w:rPr>
        <w:t>在一定条件下，NaNO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能转化为NaCI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B.科学思维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spacing w:val="20"/>
          <w:w w:val="100"/>
          <w:sz w:val="24"/>
        </w:rPr>
        <w:t>亚硝酸不能与氢氧化钠发生中和反应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C.科学探究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spacing w:val="20"/>
          <w:w w:val="100"/>
          <w:sz w:val="24"/>
        </w:rPr>
        <w:t>测定盐酸和亚硝酸溶液的pH，探究两者酸碱度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D.科学态度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spacing w:val="20"/>
          <w:w w:val="100"/>
          <w:sz w:val="24"/>
        </w:rPr>
        <w:t>合理利用物质能趋利避害，指导我们更健康的生活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9.端午节有挂艾草的习俗，艾草中含有黄酮素（C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15</w:t>
      </w:r>
      <w:r>
        <w:rPr>
          <w:rFonts w:ascii="Times New Roman" w:hAnsi="宋体" w:eastAsia="宋体"/>
          <w:spacing w:val="0"/>
          <w:w w:val="100"/>
          <w:sz w:val="24"/>
        </w:rPr>
        <w:t>H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10</w:t>
      </w:r>
      <w:r>
        <w:rPr>
          <w:rFonts w:ascii="Times New Roman" w:hAnsi="宋体" w:eastAsia="宋体"/>
          <w:spacing w:val="0"/>
          <w:w w:val="100"/>
          <w:sz w:val="24"/>
        </w:rPr>
        <w:t>0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）。下列关于黄酮素说法错误的是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A.由C、H、O三种元素组成        B.氢、氧元素的质量比为5:1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C.充分燃烧生成水和二氧化碳     D.碳元素的质量分数最大</w:t>
      </w:r>
    </w:p>
    <w:p>
      <w:pPr>
        <w:pStyle w:val="6"/>
        <w:autoSpaceDE w:val="0"/>
        <w:autoSpaceDN w:val="0"/>
        <w:spacing w:before="91" w:line="300" w:lineRule="auto"/>
        <w:ind w:left="3215" w:firstLine="0"/>
        <w:jc w:val="left"/>
        <w:textAlignment w:val="baseline"/>
        <w:sectPr>
          <w:type w:val="continuous"/>
          <w:pgSz w:w="11907" w:h="16840" w:orient="landscape"/>
          <w:pgMar w:top="1152" w:right="1304" w:bottom="1152" w:left="1304" w:header="0" w:footer="0" w:gutter="0"/>
          <w:cols w:space="720" w:num="1"/>
          <w:docGrid w:type="lines" w:linePitch="312" w:charSpace="0"/>
        </w:sectPr>
      </w:pPr>
    </w:p>
    <w:p>
      <w:pPr>
        <w:pStyle w:val="6"/>
        <w:autoSpaceDE w:val="0"/>
        <w:autoSpaceDN w:val="0"/>
        <w:spacing w:before="0" w:line="23" w:lineRule="exact"/>
        <w:ind w:left="0" w:firstLine="0"/>
        <w:jc w:val="both"/>
        <w:textAlignment w:val="baseline"/>
      </w:pP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10.下列有关水的说法正确的是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A.活性炭可将硬水转化为软水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B.电解水时产生的氢气和氧气的体积比约为1:2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C.水中加入一定量的酒精，可以明显增强其导电性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D.铁丝燃烧时，在集气瓶底部放少量水目的是防止集气瓶炸裂</w:t>
      </w:r>
    </w:p>
    <w:p>
      <w:pPr>
        <w:pStyle w:val="6"/>
        <w:spacing w:line="20" w:lineRule="exact"/>
      </w:pPr>
    </w:p>
    <w:p>
      <w:pPr>
        <w:pStyle w:val="6"/>
        <w:autoSpaceDE w:val="0"/>
        <w:autoSpaceDN w:val="0"/>
        <w:spacing w:before="0" w:line="300" w:lineRule="auto"/>
        <w:ind w:left="119" w:right="0" w:firstLine="0"/>
        <w:jc w:val="left"/>
        <w:textAlignment w:val="baseline"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312420</wp:posOffset>
            </wp:positionV>
            <wp:extent cx="1412240" cy="935990"/>
            <wp:effectExtent l="0" t="0" r="16510" b="16510"/>
            <wp:wrapSquare wrapText="bothSides"/>
            <wp:docPr id="11" name="8cd3a791-ff59-49fa-8ece-79595ee3f83b.img1_pic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cd3a791-ff59-49fa-8ece-79595ee3f83b.img1_pic00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spacing w:val="20"/>
          <w:w w:val="100"/>
          <w:sz w:val="24"/>
        </w:rPr>
        <w:t>11.用如图装置进行实验（夹持仪器略去）。加热一段时间后，石蜡熔化，白磷燃烧，且加热部位的铜片变黑。下列说法错误的是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A.石蜡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熔</w:t>
      </w:r>
      <w:r>
        <w:rPr>
          <w:rFonts w:ascii="Times New Roman" w:hAnsi="宋体" w:eastAsia="宋体"/>
          <w:spacing w:val="20"/>
          <w:w w:val="100"/>
          <w:sz w:val="24"/>
        </w:rPr>
        <w:t>发生的是物理变化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B.白磷燃烧会产生大量白雾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C.铜片变黑发生化学变化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D.实验说明石蜡着火点比白磷高</w:t>
      </w:r>
    </w:p>
    <w:p>
      <w:pPr>
        <w:pStyle w:val="6"/>
        <w:autoSpaceDE w:val="0"/>
        <w:autoSpaceDN w:val="0"/>
        <w:spacing w:before="0" w:line="300" w:lineRule="auto"/>
        <w:ind w:left="119" w:right="0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12.燃油汽车行驶中会产生CO、NO等多种污染物。如图为汽车发动机及催化转化器中发生的部分化学反应。已知甲是单质，以下判断错误的是</w:t>
      </w:r>
    </w:p>
    <w:p>
      <w:pPr>
        <w:pStyle w:val="6"/>
        <w:spacing w:line="20" w:lineRule="exact"/>
      </w:pP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66675</wp:posOffset>
            </wp:positionV>
            <wp:extent cx="1970405" cy="673735"/>
            <wp:effectExtent l="0" t="0" r="10795" b="12065"/>
            <wp:wrapSquare wrapText="left"/>
            <wp:docPr id="12" name="8cd3a791-ff59-49fa-8ece-79595ee3f83b.img1_pic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cd3a791-ff59-49fa-8ece-79595ee3f83b.img1_pic00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040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spacing w:val="20"/>
          <w:w w:val="100"/>
          <w:sz w:val="24"/>
        </w:rPr>
        <w:t>A.甲是空气中体积分数最大的物质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B.乙是引起温室效应的气体之一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C.反应（I）在常温下容易发生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D.反应（Ⅱ）中CO有还原性</w:t>
      </w:r>
    </w:p>
    <w:p>
      <w:pPr>
        <w:pStyle w:val="6"/>
        <w:spacing w:line="20" w:lineRule="exact"/>
      </w:pP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4979035</wp:posOffset>
            </wp:positionH>
            <wp:positionV relativeFrom="paragraph">
              <wp:posOffset>309880</wp:posOffset>
            </wp:positionV>
            <wp:extent cx="1067435" cy="1008380"/>
            <wp:effectExtent l="0" t="0" r="0" b="0"/>
            <wp:wrapSquare wrapText="left"/>
            <wp:docPr id="13" name="8cd3a791-ff59-49fa-8ece-79595ee3f83b.img1_pic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8cd3a791-ff59-49fa-8ece-79595ee3f83b.img1_pic001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294" cy="10084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spacing w:val="20"/>
          <w:w w:val="100"/>
          <w:sz w:val="24"/>
        </w:rPr>
        <w:t>13.如图是甲、乙两种固体物质在水中的溶解度曲线。下列说法正确的是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A</w:t>
      </w:r>
      <w:r>
        <w:rPr>
          <w:rFonts w:ascii="Times New Roman" w:hAnsi="宋体" w:eastAsia="宋体"/>
          <w:b/>
          <w:bCs/>
          <w:spacing w:val="20"/>
          <w:w w:val="100"/>
          <w:sz w:val="24"/>
        </w:rPr>
        <w:t>.t</w:t>
      </w:r>
      <w:r>
        <w:rPr>
          <w:rFonts w:ascii="Times New Roman" w:hAnsi="宋体" w:eastAsia="宋体"/>
          <w:b/>
          <w:bCs/>
          <w:spacing w:val="20"/>
          <w:w w:val="100"/>
          <w:sz w:val="24"/>
          <w:vertAlign w:val="subscript"/>
        </w:rPr>
        <w:t>1</w:t>
      </w:r>
      <w:r>
        <w:rPr>
          <w:rFonts w:ascii="Times New Roman" w:hAnsi="宋体" w:eastAsia="宋体"/>
          <w:spacing w:val="20"/>
          <w:w w:val="100"/>
          <w:sz w:val="24"/>
        </w:rPr>
        <w:t>℃时，甲、乙两种物质的溶解度相等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B.t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°C时，100克甲物质饱和溶液中含有甲50g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C.将 t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°C乙的饱和溶液降温后，溶质质量分数不变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D.甲物质中混有少量的乙物质，可用蒸发结晶的方法提纯甲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14.下列实验方法能达到实验目的的是</w:t>
      </w:r>
    </w:p>
    <w:p>
      <w:pPr>
        <w:pStyle w:val="6"/>
        <w:spacing w:line="20" w:lineRule="exac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-18415</wp:posOffset>
                </wp:positionV>
                <wp:extent cx="5420360" cy="1344930"/>
                <wp:effectExtent l="0" t="0" r="0" b="0"/>
                <wp:wrapNone/>
                <wp:docPr id="14" name="textbox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0360" cy="1344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0" w:type="auto"/>
                              <w:jc w:val="center"/>
                              <w:tblBorders>
                                <w:top w:val="single" w:color="auto" w:sz="6" w:space="0"/>
                                <w:left w:val="single" w:color="auto" w:sz="6" w:space="0"/>
                                <w:bottom w:val="single" w:color="auto" w:sz="6" w:space="0"/>
                                <w:right w:val="single" w:color="auto" w:sz="6" w:space="0"/>
                                <w:insideH w:val="single" w:color="auto" w:sz="6" w:space="0"/>
                                <w:insideV w:val="single" w:color="auto" w:sz="6" w:space="0"/>
                              </w:tblBorders>
                              <w:tblLayout w:type="autofit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</w:tblPr>
                            <w:tblGrid>
                              <w:gridCol w:w="680"/>
                              <w:gridCol w:w="1365"/>
                              <w:gridCol w:w="2393"/>
                              <w:gridCol w:w="3533"/>
                            </w:tblGrid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35" w:hRule="exact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选项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4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实验目的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911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物质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174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实验方法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32" w:hRule="exact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3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359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检验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CO2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通入氢氧化钠溶液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30" w:hRule="exact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5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37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鉴别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稀盐酸和氯化钠溶液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取样,滴加酚法液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34" w:hRule="exact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64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37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除杂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FeSO4溶液(CuSO4)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加入过量铁粉,过滤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34" w:hRule="exact"/>
                                <w:jc w:val="center"/>
                              </w:trPr>
                              <w:tc>
                                <w:tcPr>
                                  <w:tcW w:w="68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50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6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383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分离</w:t>
                                  </w:r>
                                </w:p>
                              </w:tc>
                              <w:tc>
                                <w:tcPr>
                                  <w:tcW w:w="239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CaCO3和KCI</w:t>
                                  </w:r>
                                </w:p>
                              </w:tc>
                              <w:tc>
                                <w:tcPr>
                                  <w:tcW w:w="3533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加足量稀盐酸,过滤、洗涤、蒸发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14" o:spid="_x0000_s1026" o:spt="202" type="#_x0000_t202" style="position:absolute;left:0pt;margin-left:1.6pt;margin-top:-1.45pt;height:105.9pt;width:426.8pt;z-index:251676672;mso-width-relative:page;mso-height-relative:page;" filled="f" stroked="f" coordsize="21600,21600" o:gfxdata="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KcN4NgAAAAIAQAADwAAAAAAAAABACAAAAAiAAAAZHJz&#10;L2Rvd25yZXYueG1sUEsBAhQAFAAAAAgAh07iQCl8rfUEAgAADAQAAA4AAAAAAAAAAQAgAAAAJwEA&#10;AGRycy9lMm9Eb2MueG1sUEsFBgAAAAAGAAYAWQEAAJ0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line="20" w:lineRule="exact"/>
                      </w:pPr>
                    </w:p>
                    <w:tbl>
                      <w:tblPr>
                        <w:tblStyle w:val="4"/>
                        <w:tblW w:w="0" w:type="auto"/>
                        <w:jc w:val="center"/>
                        <w:tblBorders>
                          <w:top w:val="single" w:color="auto" w:sz="6" w:space="0"/>
                          <w:left w:val="single" w:color="auto" w:sz="6" w:space="0"/>
                          <w:bottom w:val="single" w:color="auto" w:sz="6" w:space="0"/>
                          <w:right w:val="single" w:color="auto" w:sz="6" w:space="0"/>
                          <w:insideH w:val="single" w:color="auto" w:sz="6" w:space="0"/>
                          <w:insideV w:val="single" w:color="auto" w:sz="6" w:space="0"/>
                        </w:tblBorders>
                        <w:tblLayout w:type="autofit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</w:tblPr>
                      <w:tblGrid>
                        <w:gridCol w:w="680"/>
                        <w:gridCol w:w="1365"/>
                        <w:gridCol w:w="2393"/>
                        <w:gridCol w:w="3533"/>
                      </w:tblGrid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35" w:hRule="exact"/>
                          <w:jc w:val="center"/>
                        </w:trPr>
                        <w:tc>
                          <w:tcPr>
                            <w:tcW w:w="68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选项</w:t>
                            </w:r>
                          </w:p>
                        </w:tc>
                        <w:tc>
                          <w:tcPr>
                            <w:tcW w:w="136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4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实验目的</w:t>
                            </w:r>
                          </w:p>
                        </w:tc>
                        <w:tc>
                          <w:tcPr>
                            <w:tcW w:w="239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911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物质</w:t>
                            </w: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174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实验方法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32" w:hRule="exact"/>
                          <w:jc w:val="center"/>
                        </w:trPr>
                        <w:tc>
                          <w:tcPr>
                            <w:tcW w:w="68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3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36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359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检验</w:t>
                            </w:r>
                          </w:p>
                        </w:tc>
                        <w:tc>
                          <w:tcPr>
                            <w:tcW w:w="239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CO2</w:t>
                            </w: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通入氢氧化钠溶液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30" w:hRule="exact"/>
                          <w:jc w:val="center"/>
                        </w:trPr>
                        <w:tc>
                          <w:tcPr>
                            <w:tcW w:w="68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5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36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37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鉴别</w:t>
                            </w:r>
                          </w:p>
                        </w:tc>
                        <w:tc>
                          <w:tcPr>
                            <w:tcW w:w="239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稀盐酸和氯化钠溶液</w:t>
                            </w: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取样,滴加酚法液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34" w:hRule="exact"/>
                          <w:jc w:val="center"/>
                        </w:trPr>
                        <w:tc>
                          <w:tcPr>
                            <w:tcW w:w="68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64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36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37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除杂</w:t>
                            </w:r>
                          </w:p>
                        </w:tc>
                        <w:tc>
                          <w:tcPr>
                            <w:tcW w:w="239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FeSO4溶液(CuSO4)</w:t>
                            </w: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加入过量铁粉,过滤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34" w:hRule="exact"/>
                          <w:jc w:val="center"/>
                        </w:trPr>
                        <w:tc>
                          <w:tcPr>
                            <w:tcW w:w="68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50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36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383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分离</w:t>
                            </w:r>
                          </w:p>
                        </w:tc>
                        <w:tc>
                          <w:tcPr>
                            <w:tcW w:w="239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CaCO3和KCI</w:t>
                            </w:r>
                          </w:p>
                        </w:tc>
                        <w:tc>
                          <w:tcPr>
                            <w:tcW w:w="3533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加足量稀盐酸,过滤、洗涤、蒸发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  <w:spacing w:line="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0" w:line="300" w:lineRule="auto"/>
        <w:ind w:left="119" w:right="0" w:firstLine="0"/>
        <w:jc w:val="both"/>
        <w:textAlignment w:val="baseline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4727575</wp:posOffset>
            </wp:positionH>
            <wp:positionV relativeFrom="paragraph">
              <wp:posOffset>881380</wp:posOffset>
            </wp:positionV>
            <wp:extent cx="1303655" cy="1195070"/>
            <wp:effectExtent l="0" t="0" r="10795" b="5080"/>
            <wp:wrapSquare wrapText="left"/>
            <wp:docPr id="15" name="8cd3a791-ff59-49fa-8ece-79595ee3f83b.img1_pic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8cd3a791-ff59-49fa-8ece-79595ee3f83b.img1_pic002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spacing w:val="20"/>
          <w:w w:val="100"/>
          <w:sz w:val="24"/>
        </w:rPr>
        <w:t>15.甲、乙两烧杯内盛有等质量、等质量分数的盐酸。将镁逐渐加入甲烧杯，铁逐渐加入乙烧杯，测量加入的金属质量m和相应的烧杯内溶液质量变化量△M，画出△M-m的示意图，如图所示。根据图中信息，下列说法错误的是</w:t>
      </w:r>
    </w:p>
    <w:p>
      <w:pPr>
        <w:pStyle w:val="6"/>
        <w:spacing w:line="20" w:lineRule="exact"/>
      </w:pP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A.m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1</w:t>
      </w:r>
      <w:r>
        <w:rPr>
          <w:rFonts w:ascii="Times New Roman" w:hAnsi="宋体" w:eastAsia="宋体"/>
          <w:spacing w:val="20"/>
          <w:w w:val="100"/>
          <w:sz w:val="24"/>
        </w:rPr>
        <w:t>:m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＝3:7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B.△M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1</w:t>
      </w:r>
      <w:r>
        <w:rPr>
          <w:rFonts w:ascii="Times New Roman" w:hAnsi="宋体" w:eastAsia="宋体"/>
          <w:spacing w:val="0"/>
          <w:w w:val="100"/>
          <w:sz w:val="24"/>
        </w:rPr>
        <w:t>:△M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＝11:27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C.a表示的是甲烧杯中△M与m的变化关系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D.当乙烧杯内加入金属质量为m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1</w:t>
      </w:r>
      <w:r>
        <w:rPr>
          <w:rFonts w:ascii="Times New Roman" w:hAnsi="宋体" w:eastAsia="宋体"/>
          <w:spacing w:val="20"/>
          <w:w w:val="100"/>
          <w:sz w:val="24"/>
        </w:rPr>
        <w:t>时，溶液中含两种溶质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b/>
          <w:bCs/>
          <w:spacing w:val="20"/>
          <w:w w:val="100"/>
          <w:sz w:val="24"/>
        </w:rPr>
        <w:t>二、非选择题（本大题共4小题，共40分）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  <w:rPr>
          <w:rFonts w:hint="eastAsia" w:eastAsia="宋体"/>
          <w:lang w:eastAsia="zh-CN"/>
        </w:rPr>
      </w:pPr>
      <w:r>
        <w:rPr>
          <w:rFonts w:ascii="Times New Roman" w:hAnsi="宋体" w:eastAsia="宋体"/>
          <w:spacing w:val="20"/>
          <w:w w:val="100"/>
          <w:sz w:val="24"/>
        </w:rPr>
        <w:t>16.（6分）选择下列适当的物质填空（选填字母序号）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</w:p>
    <w:p>
      <w:pPr>
        <w:pStyle w:val="6"/>
        <w:autoSpaceDE w:val="0"/>
        <w:autoSpaceDN w:val="0"/>
        <w:spacing w:before="0" w:line="300" w:lineRule="auto"/>
        <w:ind w:left="595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A.氯化钠         B.熟石灰         C.干冰         D.伍德合金       E.铁粉           F.尿素</w:t>
      </w:r>
    </w:p>
    <w:p>
      <w:pPr>
        <w:pStyle w:val="6"/>
        <w:autoSpaceDE w:val="0"/>
        <w:autoSpaceDN w:val="0"/>
        <w:spacing w:before="0" w:line="300" w:lineRule="auto"/>
        <w:ind w:left="595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（1）可用于人工降雨的是</w:t>
      </w: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0"/>
          <w:w w:val="100"/>
          <w:sz w:val="24"/>
        </w:rPr>
        <w:t>;       （2）农业上作氮肥的是</w:t>
      </w: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0"/>
          <w:w w:val="100"/>
          <w:sz w:val="24"/>
        </w:rPr>
        <w:t>:</w:t>
      </w:r>
    </w:p>
    <w:p>
      <w:pPr>
        <w:pStyle w:val="6"/>
        <w:autoSpaceDE w:val="0"/>
        <w:autoSpaceDN w:val="0"/>
        <w:spacing w:before="0" w:line="300" w:lineRule="auto"/>
        <w:ind w:left="595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（3）生活中作调味品的是</w:t>
      </w: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0"/>
          <w:w w:val="100"/>
          <w:sz w:val="24"/>
        </w:rPr>
        <w:t>;       （4）可改良酸性土壤的是</w:t>
      </w: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0"/>
          <w:w w:val="100"/>
          <w:sz w:val="24"/>
        </w:rPr>
        <w:t>:</w:t>
      </w:r>
    </w:p>
    <w:p>
      <w:pPr>
        <w:pStyle w:val="6"/>
        <w:autoSpaceDE w:val="0"/>
        <w:autoSpaceDN w:val="0"/>
        <w:spacing w:before="0" w:line="300" w:lineRule="auto"/>
        <w:ind w:left="595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（5）可作电路保险丝的是</w:t>
      </w: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0"/>
          <w:w w:val="100"/>
          <w:sz w:val="24"/>
        </w:rPr>
        <w:t>;       （6）可作食品脱氧剂的是</w:t>
      </w: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17.（13分）“逐梦苍穹之上，拥抱星辰大海”，嫦娥探月、天舟升空、蛟龙潜海，都离不开化学。</w:t>
      </w:r>
    </w:p>
    <w:p>
      <w:pPr>
        <w:pStyle w:val="6"/>
        <w:autoSpaceDE w:val="0"/>
        <w:autoSpaceDN w:val="0"/>
        <w:spacing w:before="0" w:line="300" w:lineRule="auto"/>
        <w:ind w:left="595" w:right="0" w:hanging="357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（1）运载火箭使用的燃料有煤油、液氢等，生产煤油的原料是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20"/>
          <w:w w:val="100"/>
          <w:sz w:val="24"/>
        </w:rPr>
        <w:t>（填“煤”或“石油”），氢气目前没有广泛应用的原因有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20"/>
          <w:w w:val="100"/>
          <w:sz w:val="24"/>
        </w:rPr>
        <w:t>（填字母序号）。</w:t>
      </w:r>
    </w:p>
    <w:p>
      <w:pPr>
        <w:pStyle w:val="6"/>
        <w:autoSpaceDE w:val="0"/>
        <w:autoSpaceDN w:val="0"/>
        <w:spacing w:before="0" w:line="300" w:lineRule="auto"/>
        <w:ind w:left="595" w:firstLine="0"/>
        <w:jc w:val="left"/>
        <w:textAlignment w:val="baseline"/>
        <w:sectPr>
          <w:type w:val="continuous"/>
          <w:pgSz w:w="11907" w:h="16840" w:orient="landscape"/>
          <w:pgMar w:top="1152" w:right="1304" w:bottom="1152" w:left="1304" w:header="0" w:footer="0" w:gutter="0"/>
          <w:cols w:space="720" w:num="1"/>
          <w:docGrid w:type="lines" w:linePitch="312" w:charSpace="0"/>
        </w:sectPr>
      </w:pPr>
      <w:r>
        <w:rPr>
          <w:rFonts w:ascii="Times New Roman" w:hAnsi="宋体" w:eastAsia="宋体"/>
          <w:spacing w:val="0"/>
          <w:w w:val="100"/>
          <w:sz w:val="24"/>
        </w:rPr>
        <w:t>A.制取成本高     B.产物无污染        C.热值高          D.贮存困难</w:t>
      </w:r>
      <w:r>
        <w:rPr>
          <w:rFonts w:hint="eastAsia" w:ascii="Times New Roman" w:hAnsi="宋体"/>
          <w:spacing w:val="20"/>
          <w:w w:val="100"/>
          <w:sz w:val="24"/>
          <w:lang w:val="en-US" w:eastAsia="zh-CN"/>
        </w:rPr>
        <w:t xml:space="preserve"> </w:t>
      </w:r>
    </w:p>
    <w:p>
      <w:pPr>
        <w:pStyle w:val="6"/>
        <w:autoSpaceDE w:val="0"/>
        <w:autoSpaceDN w:val="0"/>
        <w:spacing w:before="0" w:line="300" w:lineRule="auto"/>
        <w:ind w:right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（2）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嫦娥</w:t>
      </w:r>
      <w:r>
        <w:rPr>
          <w:rFonts w:ascii="Times New Roman" w:hAnsi="宋体" w:eastAsia="宋体"/>
          <w:spacing w:val="20"/>
          <w:w w:val="100"/>
          <w:sz w:val="24"/>
        </w:rPr>
        <w:t>5号月球探测器带回的月壤样品成分分析结果如图1，这里的“氧、硅、铁…”是指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 xml:space="preserve">▲ </w:t>
      </w:r>
      <w:r>
        <w:rPr>
          <w:rFonts w:ascii="Times New Roman" w:hAnsi="宋体" w:eastAsia="宋体"/>
          <w:spacing w:val="20"/>
          <w:w w:val="100"/>
          <w:sz w:val="24"/>
          <w:u w:val="none"/>
        </w:rPr>
        <w:t>（</w:t>
      </w:r>
      <w:r>
        <w:rPr>
          <w:rFonts w:ascii="Times New Roman" w:hAnsi="宋体" w:eastAsia="宋体"/>
          <w:spacing w:val="20"/>
          <w:w w:val="100"/>
          <w:sz w:val="24"/>
        </w:rPr>
        <w:t>填“分子”、“原子”或“元素”）。</w:t>
      </w:r>
    </w:p>
    <w:p>
      <w:pPr>
        <w:pStyle w:val="6"/>
        <w:spacing w:line="20" w:lineRule="exact"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267335</wp:posOffset>
            </wp:positionH>
            <wp:positionV relativeFrom="paragraph">
              <wp:posOffset>83185</wp:posOffset>
            </wp:positionV>
            <wp:extent cx="1379220" cy="1066800"/>
            <wp:effectExtent l="0" t="0" r="11430" b="0"/>
            <wp:wrapNone/>
            <wp:docPr id="16" name="8cd3a791-ff59-49fa-8ece-79595ee3f83b.img2_pic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cd3a791-ff59-49fa-8ece-79595ee3f83b.img2_pic003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spacing w:before="0" w:after="0" w:line="240" w:lineRule="exact"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2006600</wp:posOffset>
            </wp:positionH>
            <wp:positionV relativeFrom="paragraph">
              <wp:posOffset>18415</wp:posOffset>
            </wp:positionV>
            <wp:extent cx="1470025" cy="1163955"/>
            <wp:effectExtent l="0" t="0" r="15875" b="17145"/>
            <wp:wrapNone/>
            <wp:docPr id="17" name="8cd3a791-ff59-49fa-8ece-79595ee3f83b.img2_pic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cd3a791-ff59-49fa-8ece-79595ee3f83b.img2_pic00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spacing w:before="0" w:after="0" w:line="240" w:lineRule="exact"/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100330</wp:posOffset>
            </wp:positionV>
            <wp:extent cx="848995" cy="850265"/>
            <wp:effectExtent l="0" t="0" r="8255" b="6985"/>
            <wp:wrapNone/>
            <wp:docPr id="18" name="8cd3a791-ff59-49fa-8ece-79595ee3f83b.img2_pic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8cd3a791-ff59-49fa-8ece-79595ee3f83b.img2_pic006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154" w:line="300" w:lineRule="auto"/>
        <w:ind w:right="0"/>
        <w:jc w:val="both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（3）2月16日，科学实验柜成功执行首次在轨点火测试，实验中观察到甲烷燃烧，与在地面上</w:t>
      </w:r>
      <w:r>
        <w:rPr>
          <w:rFonts w:ascii="Times New Roman" w:hAnsi="宋体" w:eastAsia="宋体"/>
          <w:spacing w:val="0"/>
          <w:w w:val="100"/>
          <w:sz w:val="24"/>
        </w:rPr>
        <w:t>甲烷燃烧的现象相比，火苗更胖，颜色更蓝。下列因素可能是产生这些效果的有_____（填字母序号）。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A.无气体对流                                        B.微重力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（4）5月11日，天舟六号货运飞船成功对接中国太空站，如图2是此次运送的物资单。</w:t>
      </w:r>
    </w:p>
    <w:p>
      <w:pPr>
        <w:pStyle w:val="6"/>
        <w:autoSpaceDE w:val="0"/>
        <w:autoSpaceDN w:val="0"/>
        <w:spacing w:before="0" w:line="300" w:lineRule="auto"/>
        <w:ind w:left="119" w:right="0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① 生活物资中包含约70公斤的新鲜水果，可以为宇航员补充的营养素是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20"/>
          <w:w w:val="100"/>
          <w:sz w:val="24"/>
        </w:rPr>
        <w:t>，调节新陈代谢、维持身体健康。</w:t>
      </w:r>
    </w:p>
    <w:p>
      <w:pPr>
        <w:pStyle w:val="6"/>
        <w:autoSpaceDE w:val="0"/>
        <w:autoSpaceDN w:val="0"/>
        <w:spacing w:before="0" w:line="300" w:lineRule="auto"/>
        <w:ind w:left="119" w:right="142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 xml:space="preserve">② 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氙</w:t>
      </w:r>
      <w:r>
        <w:rPr>
          <w:rFonts w:ascii="Times New Roman" w:hAnsi="宋体" w:eastAsia="宋体"/>
          <w:spacing w:val="20"/>
          <w:w w:val="100"/>
          <w:sz w:val="24"/>
        </w:rPr>
        <w:t>气是空间站电推进系统的“燃料”，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氙</w:t>
      </w:r>
      <w:r>
        <w:rPr>
          <w:rFonts w:ascii="Times New Roman" w:hAnsi="宋体" w:eastAsia="宋体"/>
          <w:spacing w:val="20"/>
          <w:w w:val="100"/>
          <w:sz w:val="24"/>
        </w:rPr>
        <w:t>在元素周期表中的信息如图3，下列说法不正确的是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氙</w:t>
      </w:r>
      <w:r>
        <w:rPr>
          <w:rFonts w:ascii="Times New Roman" w:hAnsi="宋体" w:eastAsia="宋体"/>
          <w:spacing w:val="0"/>
          <w:w w:val="100"/>
          <w:sz w:val="24"/>
        </w:rPr>
        <w:t>的元素符号是 Xe                         B.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氙</w:t>
      </w:r>
      <w:r>
        <w:rPr>
          <w:rFonts w:ascii="Times New Roman" w:hAnsi="宋体" w:eastAsia="宋体"/>
          <w:spacing w:val="0"/>
          <w:w w:val="100"/>
          <w:sz w:val="24"/>
        </w:rPr>
        <w:t>原子的质子数是54</w:t>
      </w: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C.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氙</w:t>
      </w:r>
      <w:r>
        <w:rPr>
          <w:rFonts w:ascii="Times New Roman" w:hAnsi="宋体" w:eastAsia="宋体"/>
          <w:spacing w:val="0"/>
          <w:w w:val="100"/>
          <w:sz w:val="24"/>
        </w:rPr>
        <w:t>属于金属元素                              D.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氙</w:t>
      </w:r>
      <w:r>
        <w:rPr>
          <w:rFonts w:ascii="Times New Roman" w:hAnsi="宋体" w:eastAsia="宋体"/>
          <w:spacing w:val="0"/>
          <w:w w:val="100"/>
          <w:sz w:val="24"/>
        </w:rPr>
        <w:t>的相对原子质量是131.3</w:t>
      </w:r>
    </w:p>
    <w:p>
      <w:pPr>
        <w:pStyle w:val="6"/>
        <w:autoSpaceDE w:val="0"/>
        <w:autoSpaceDN w:val="0"/>
        <w:spacing w:before="0" w:line="300" w:lineRule="auto"/>
        <w:ind w:left="119" w:right="0" w:firstLine="0"/>
        <w:jc w:val="left"/>
        <w:textAlignment w:val="baseline"/>
        <w:rPr>
          <w:rFonts w:hint="eastAsia" w:eastAsia="宋体"/>
          <w:lang w:eastAsia="zh-CN"/>
        </w:rPr>
      </w:pPr>
      <w:r>
        <w:rPr>
          <w:rFonts w:ascii="Times New Roman" w:hAnsi="宋体" w:eastAsia="宋体"/>
          <w:spacing w:val="20"/>
          <w:w w:val="100"/>
          <w:sz w:val="24"/>
        </w:rPr>
        <w:t>（5）“蛟龙”号潜水器使用铁合金，工业上用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钛</w:t>
      </w:r>
      <w:r>
        <w:rPr>
          <w:rFonts w:ascii="Times New Roman" w:hAnsi="宋体" w:eastAsia="宋体"/>
          <w:spacing w:val="20"/>
          <w:w w:val="100"/>
          <w:sz w:val="24"/>
        </w:rPr>
        <w:t>铁矿（主要成分FeTi</w:t>
      </w:r>
      <w:r>
        <w:rPr>
          <w:rFonts w:hint="eastAsia" w:ascii="Times New Roman" w:hAnsi="宋体"/>
          <w:spacing w:val="20"/>
          <w:w w:val="100"/>
          <w:sz w:val="24"/>
          <w:lang w:val="en-US" w:eastAsia="zh-CN"/>
        </w:rPr>
        <w:t>O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3</w:t>
      </w:r>
      <w:r>
        <w:rPr>
          <w:rFonts w:ascii="Times New Roman" w:hAnsi="宋体" w:eastAsia="宋体"/>
          <w:spacing w:val="20"/>
          <w:w w:val="100"/>
          <w:sz w:val="24"/>
        </w:rPr>
        <w:t>）制备金属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钛</w:t>
      </w:r>
      <w:r>
        <w:rPr>
          <w:rFonts w:ascii="Times New Roman" w:hAnsi="宋体" w:eastAsia="宋体"/>
          <w:spacing w:val="20"/>
          <w:w w:val="100"/>
          <w:sz w:val="24"/>
        </w:rPr>
        <w:t>和纳米级Fe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3</w:t>
      </w:r>
      <w:r>
        <w:rPr>
          <w:rFonts w:hint="eastAsia" w:ascii="Times New Roman" w:hAnsi="宋体"/>
          <w:spacing w:val="20"/>
          <w:w w:val="100"/>
          <w:sz w:val="24"/>
          <w:lang w:val="en-US" w:eastAsia="zh-CN"/>
        </w:rPr>
        <w:t>O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4</w:t>
      </w:r>
      <w:r>
        <w:rPr>
          <w:rFonts w:ascii="Times New Roman" w:hAnsi="宋体" w:eastAsia="宋体"/>
          <w:spacing w:val="20"/>
          <w:w w:val="100"/>
          <w:sz w:val="24"/>
        </w:rPr>
        <w:t>的工艺流程如图所示（部分产物略）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</w:p>
    <w:p>
      <w:pPr>
        <w:pStyle w:val="6"/>
        <w:spacing w:line="20" w:lineRule="exact"/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745490</wp:posOffset>
            </wp:positionH>
            <wp:positionV relativeFrom="paragraph">
              <wp:posOffset>50165</wp:posOffset>
            </wp:positionV>
            <wp:extent cx="4398010" cy="1718945"/>
            <wp:effectExtent l="0" t="0" r="2540" b="14605"/>
            <wp:wrapNone/>
            <wp:docPr id="19" name="8cd3a791-ff59-49fa-8ece-79595ee3f83b.img2_pic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8cd3a791-ff59-49fa-8ece-79595ee3f83b.img2_pic001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83" w:line="300" w:lineRule="auto"/>
        <w:ind w:left="119" w:firstLine="0"/>
        <w:jc w:val="left"/>
        <w:textAlignment w:val="baseline"/>
        <w:rPr>
          <w:rFonts w:ascii="Times New Roman" w:hAnsi="宋体" w:eastAsia="宋体"/>
          <w:spacing w:val="20"/>
          <w:w w:val="100"/>
          <w:sz w:val="24"/>
        </w:rPr>
      </w:pPr>
    </w:p>
    <w:p>
      <w:pPr>
        <w:pStyle w:val="6"/>
        <w:autoSpaceDE w:val="0"/>
        <w:autoSpaceDN w:val="0"/>
        <w:spacing w:before="83" w:line="300" w:lineRule="auto"/>
        <w:ind w:left="119" w:firstLine="0"/>
        <w:jc w:val="left"/>
        <w:textAlignment w:val="baseline"/>
        <w:rPr>
          <w:rFonts w:ascii="Times New Roman" w:hAnsi="宋体" w:eastAsia="宋体"/>
          <w:spacing w:val="20"/>
          <w:w w:val="100"/>
          <w:sz w:val="24"/>
        </w:rPr>
      </w:pPr>
    </w:p>
    <w:p>
      <w:pPr>
        <w:pStyle w:val="6"/>
        <w:autoSpaceDE w:val="0"/>
        <w:autoSpaceDN w:val="0"/>
        <w:spacing w:before="83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资料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spacing w:val="20"/>
          <w:w w:val="100"/>
          <w:sz w:val="24"/>
        </w:rPr>
        <w:t>步骤⑤ 的反应为:2FeC1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20"/>
          <w:w w:val="100"/>
          <w:sz w:val="24"/>
        </w:rPr>
        <w:t>+FeC1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+8NH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20"/>
          <w:w w:val="100"/>
          <w:sz w:val="24"/>
        </w:rPr>
        <w:t>·H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O＝Fe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20"/>
          <w:w w:val="100"/>
          <w:sz w:val="24"/>
        </w:rPr>
        <w:t>O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4</w:t>
      </w:r>
      <w:r>
        <w:rPr>
          <w:rFonts w:hint="default" w:ascii="Arial" w:hAnsi="Arial" w:eastAsia="宋体" w:cs="Arial"/>
          <w:spacing w:val="20"/>
          <w:w w:val="100"/>
          <w:sz w:val="24"/>
          <w:vertAlign w:val="subscript"/>
        </w:rPr>
        <w:t>↓</w:t>
      </w:r>
      <w:r>
        <w:rPr>
          <w:rFonts w:ascii="Times New Roman" w:hAnsi="宋体" w:eastAsia="宋体"/>
          <w:spacing w:val="20"/>
          <w:w w:val="100"/>
          <w:sz w:val="24"/>
        </w:rPr>
        <w:t>+8NH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4</w:t>
      </w:r>
      <w:r>
        <w:rPr>
          <w:rFonts w:ascii="Times New Roman" w:hAnsi="宋体" w:eastAsia="宋体"/>
          <w:spacing w:val="20"/>
          <w:w w:val="100"/>
          <w:sz w:val="24"/>
        </w:rPr>
        <w:t>C1+4H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O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① 步骤① 反应前需将铁矿粉碎的目的是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② 步骤② 分离出TiC1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4</w:t>
      </w:r>
      <w:r>
        <w:rPr>
          <w:rFonts w:ascii="Times New Roman" w:hAnsi="宋体" w:eastAsia="宋体"/>
          <w:spacing w:val="0"/>
          <w:w w:val="100"/>
          <w:sz w:val="24"/>
        </w:rPr>
        <w:t>的方法，利用了TiCI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4</w:t>
      </w:r>
      <w:r>
        <w:rPr>
          <w:rFonts w:ascii="Times New Roman" w:hAnsi="宋体" w:eastAsia="宋体"/>
          <w:spacing w:val="0"/>
          <w:w w:val="100"/>
          <w:sz w:val="24"/>
        </w:rPr>
        <w:t>与FeC1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0"/>
          <w:w w:val="100"/>
          <w:sz w:val="24"/>
        </w:rPr>
        <w:t>的</w:t>
      </w:r>
      <w:r>
        <w:rPr>
          <w:rFonts w:hint="eastAsia" w:ascii="Times New Roman" w:hAnsi="宋体"/>
          <w:spacing w:val="0"/>
          <w:w w:val="100"/>
          <w:sz w:val="24"/>
          <w:u w:val="single"/>
          <w:lang w:val="en-US" w:eastAsia="zh-CN"/>
        </w:rPr>
        <w:t xml:space="preserve">    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0"/>
          <w:w w:val="100"/>
          <w:sz w:val="24"/>
          <w:u w:val="single"/>
          <w:lang w:val="en-US" w:eastAsia="zh-CN"/>
        </w:rPr>
        <w:t xml:space="preserve">           </w:t>
      </w:r>
      <w:r>
        <w:rPr>
          <w:rFonts w:ascii="Times New Roman" w:hAnsi="宋体" w:eastAsia="宋体"/>
          <w:spacing w:val="0"/>
          <w:w w:val="100"/>
          <w:sz w:val="24"/>
        </w:rPr>
        <w:t>不同。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③ 反应③ 属于</w:t>
      </w:r>
      <w:r>
        <w:rPr>
          <w:rFonts w:hint="eastAsia" w:ascii="Times New Roman" w:hAnsi="宋体"/>
          <w:spacing w:val="20"/>
          <w:w w:val="100"/>
          <w:sz w:val="24"/>
          <w:lang w:val="en-US" w:eastAsia="zh-CN"/>
        </w:rPr>
        <w:t xml:space="preserve"> 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</w:t>
      </w:r>
      <w:r>
        <w:rPr>
          <w:rFonts w:ascii="Times New Roman" w:hAnsi="宋体" w:eastAsia="宋体"/>
          <w:spacing w:val="20"/>
          <w:w w:val="100"/>
          <w:sz w:val="24"/>
        </w:rPr>
        <w:t>（填基本反应类型）。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④ 向 FeC</w:t>
      </w:r>
      <w:r>
        <w:rPr>
          <w:rFonts w:hint="eastAsia" w:ascii="Times New Roman" w:hAnsi="宋体"/>
          <w:spacing w:val="0"/>
          <w:w w:val="100"/>
          <w:sz w:val="24"/>
          <w:lang w:val="en-US" w:eastAsia="zh-CN"/>
        </w:rPr>
        <w:t>l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和盐酸的溶液中通入O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可生成FeC1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0"/>
          <w:w w:val="100"/>
          <w:sz w:val="24"/>
        </w:rPr>
        <w:t>和H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O，该反应的化学方程式为</w:t>
      </w:r>
      <w:r>
        <w:rPr>
          <w:rFonts w:hint="eastAsia" w:ascii="Times New Roman" w:hAnsi="宋体"/>
          <w:spacing w:val="0"/>
          <w:w w:val="100"/>
          <w:sz w:val="24"/>
          <w:u w:val="single"/>
          <w:lang w:val="en-US" w:eastAsia="zh-CN"/>
        </w:rPr>
        <w:t xml:space="preserve"> </w:t>
      </w: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0"/>
          <w:w w:val="100"/>
          <w:sz w:val="24"/>
          <w:u w:val="single"/>
          <w:lang w:val="en-US" w:eastAsia="zh-CN"/>
        </w:rPr>
        <w:t xml:space="preserve">    </w:t>
      </w:r>
      <w:r>
        <w:rPr>
          <w:rFonts w:ascii="Times New Roman" w:hAnsi="宋体" w:eastAsia="宋体"/>
          <w:spacing w:val="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61" w:line="300" w:lineRule="auto"/>
        <w:ind w:left="119" w:righ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⑤ 步骤⑤ 需要控制反应温度为不宜过高，其原因是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 </w:t>
      </w:r>
      <w:r>
        <w:rPr>
          <w:rFonts w:ascii="Times New Roman" w:hAnsi="宋体" w:eastAsia="宋体"/>
          <w:spacing w:val="20"/>
          <w:w w:val="100"/>
          <w:sz w:val="24"/>
        </w:rPr>
        <w:t>。“溶解”时，实际投放的</w:t>
      </w:r>
      <m:oMath>
        <m:f>
          <m:fPr>
            <m:ctrlPr>
              <w:rPr>
                <w:rFonts w:ascii="Times New Roman" w:hAnsi="Times New Roman" w:eastAsia="Times New Roman"/>
                <w:i/>
                <w:sz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</w:rPr>
              <m:t>m（</m:t>
            </m:r>
            <m:r>
              <m:rPr>
                <m:sty m:val="p"/>
              </m:rPr>
              <w:rPr>
                <w:rFonts w:ascii="Times New Roman" w:hAnsi="宋体" w:eastAsia="宋体"/>
                <w:spacing w:val="20"/>
                <w:w w:val="100"/>
                <w:sz w:val="24"/>
              </w:rPr>
              <m:t>FeC1</m:t>
            </m:r>
            <m:r>
              <m:rPr>
                <m:sty m:val="p"/>
              </m:rPr>
              <w:rPr>
                <w:rFonts w:ascii="Times New Roman" w:hAnsi="宋体" w:eastAsia="宋体"/>
                <w:spacing w:val="20"/>
                <w:w w:val="100"/>
                <w:sz w:val="24"/>
                <w:vertAlign w:val="subscript"/>
              </w:rPr>
              <m:t>3</m:t>
            </m:r>
            <m:r>
              <m:rPr>
                <m:sty m:val="p"/>
              </m:rPr>
              <w:rPr>
                <w:rFonts w:hint="default" w:ascii="Cambria Math" w:hAnsi="Cambria Math"/>
                <w:sz w:val="24"/>
                <w:lang w:val="en-US" w:eastAsia="zh-CN"/>
              </w:rPr>
              <m:t xml:space="preserve"> </m:t>
            </m:r>
            <m:r>
              <m:rPr>
                <m:sty m:val="p"/>
              </m:rPr>
              <w:rPr>
                <w:rFonts w:ascii="Times New Roman" w:hAnsi="Times New Roman"/>
                <w:sz w:val="24"/>
              </w:rPr>
              <m:t>）</m:t>
            </m:r>
            <m:ctrlPr>
              <w:rPr>
                <w:rFonts w:ascii="Times New Roman" w:hAnsi="Times New Roman" w:eastAsia="Times New Roman"/>
                <w:i/>
                <w:sz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</w:rPr>
              <m:t>m（</m:t>
            </m:r>
            <m:r>
              <m:rPr>
                <m:sty m:val="p"/>
              </m:rPr>
              <w:rPr>
                <w:rFonts w:ascii="Times New Roman" w:hAnsi="宋体" w:eastAsia="宋体"/>
                <w:spacing w:val="20"/>
                <w:w w:val="100"/>
                <w:sz w:val="24"/>
              </w:rPr>
              <m:t>FeC1</m:t>
            </m:r>
            <m:r>
              <m:rPr>
                <m:sty m:val="p"/>
              </m:rPr>
              <w:rPr>
                <w:rFonts w:ascii="Times New Roman" w:hAnsi="宋体" w:eastAsia="宋体"/>
                <w:spacing w:val="20"/>
                <w:w w:val="100"/>
                <w:sz w:val="24"/>
                <w:vertAlign w:val="subscript"/>
              </w:rPr>
              <m:t>2</m:t>
            </m:r>
            <m:r>
              <m:rPr>
                <m:sty m:val="p"/>
              </m:rPr>
              <w:rPr>
                <w:rFonts w:hint="default" w:ascii="Cambria Math" w:hAnsi="Cambria Math"/>
                <w:spacing w:val="20"/>
                <w:w w:val="100"/>
                <w:sz w:val="24"/>
                <w:vertAlign w:val="subscript"/>
                <w:lang w:eastAsia="zh-CN"/>
              </w:rPr>
              <m:t>）</m:t>
            </m:r>
            <m:ctrlPr>
              <w:rPr>
                <w:rFonts w:ascii="Times New Roman" w:hAnsi="Times New Roman" w:eastAsia="Times New Roman"/>
                <w:i/>
                <w:sz w:val="24"/>
              </w:rPr>
            </m:ctrlPr>
          </m:den>
        </m:f>
      </m:oMath>
      <w:r>
        <w:rPr>
          <w:rFonts w:ascii="Times New Roman" w:hAnsi="宋体" w:eastAsia="宋体"/>
          <w:spacing w:val="20"/>
          <w:w w:val="100"/>
          <w:sz w:val="24"/>
        </w:rPr>
        <w:t>）小于理论值，其原因是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18.（9分）根据下列仪器装置，回答问题:</w:t>
      </w:r>
    </w:p>
    <w:p>
      <w:pPr>
        <w:pStyle w:val="6"/>
        <w:spacing w:line="20" w:lineRule="exact"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139700</wp:posOffset>
            </wp:positionH>
            <wp:positionV relativeFrom="paragraph">
              <wp:posOffset>32385</wp:posOffset>
            </wp:positionV>
            <wp:extent cx="3456305" cy="1400810"/>
            <wp:effectExtent l="0" t="0" r="10795" b="8890"/>
            <wp:wrapNone/>
            <wp:docPr id="20" name="8cd3a791-ff59-49fa-8ece-79595ee3f83b.img2_pic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cd3a791-ff59-49fa-8ece-79595ee3f83b.img2_pic002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6305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3763645</wp:posOffset>
            </wp:positionH>
            <wp:positionV relativeFrom="paragraph">
              <wp:posOffset>52070</wp:posOffset>
            </wp:positionV>
            <wp:extent cx="1807210" cy="1096010"/>
            <wp:effectExtent l="0" t="0" r="2540" b="8890"/>
            <wp:wrapNone/>
            <wp:docPr id="21" name="8cd3a791-ff59-49fa-8ece-79595ee3f83b.img2_pic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8cd3a791-ff59-49fa-8ece-79595ee3f83b.img2_pic005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0" w:line="300" w:lineRule="auto"/>
        <w:ind w:left="238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（1）写出仪器名称:①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 xml:space="preserve"> 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</w:t>
      </w:r>
      <w:r>
        <w:rPr>
          <w:rFonts w:ascii="Times New Roman" w:hAnsi="宋体" w:eastAsia="宋体"/>
          <w:spacing w:val="20"/>
          <w:w w:val="100"/>
          <w:sz w:val="24"/>
        </w:rPr>
        <w:t>，②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 xml:space="preserve"> 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right="66" w:firstLine="119"/>
        <w:jc w:val="left"/>
        <w:textAlignment w:val="baseline"/>
        <w:rPr>
          <w:rFonts w:ascii="Times New Roman" w:hAnsi="宋体" w:eastAsia="宋体"/>
          <w:spacing w:val="0"/>
          <w:w w:val="100"/>
          <w:sz w:val="24"/>
        </w:rPr>
      </w:pPr>
      <w:r>
        <w:rPr>
          <w:rFonts w:ascii="Times New Roman" w:hAnsi="宋体" w:eastAsia="宋体"/>
          <w:spacing w:val="0"/>
          <w:w w:val="100"/>
          <w:sz w:val="24"/>
        </w:rPr>
        <w:t>（2）实验室欲制取并收集一瓶较纯净的O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，已选择A装置，还需要选择的仪器有</w:t>
      </w:r>
    </w:p>
    <w:p>
      <w:pPr>
        <w:pStyle w:val="6"/>
        <w:autoSpaceDE w:val="0"/>
        <w:autoSpaceDN w:val="0"/>
        <w:spacing w:before="0" w:line="300" w:lineRule="auto"/>
        <w:ind w:left="119" w:right="66" w:firstLine="119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0"/>
          <w:w w:val="100"/>
          <w:sz w:val="24"/>
          <w:u w:val="single"/>
          <w:lang w:val="en-US" w:eastAsia="zh-CN"/>
        </w:rPr>
        <w:t xml:space="preserve">                   </w:t>
      </w:r>
      <w:r>
        <w:rPr>
          <w:rFonts w:ascii="Times New Roman" w:hAnsi="宋体" w:eastAsia="宋体"/>
          <w:spacing w:val="0"/>
          <w:w w:val="100"/>
          <w:sz w:val="24"/>
        </w:rPr>
        <w:t>，（填图</w:t>
      </w:r>
      <w:r>
        <w:rPr>
          <w:rFonts w:ascii="Times New Roman" w:hAnsi="宋体" w:eastAsia="宋体"/>
          <w:spacing w:val="20"/>
          <w:w w:val="100"/>
          <w:sz w:val="24"/>
        </w:rPr>
        <w:t>甲中字母序号），该反应的化学方程式为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3215" w:firstLine="0"/>
        <w:jc w:val="left"/>
        <w:textAlignment w:val="baseline"/>
        <w:sectPr>
          <w:type w:val="continuous"/>
          <w:pgSz w:w="11907" w:h="16840" w:orient="landscape"/>
          <w:pgMar w:top="1152" w:right="1304" w:bottom="1152" w:left="1304" w:header="0" w:footer="0" w:gutter="0"/>
          <w:cols w:space="720" w:num="1"/>
          <w:docGrid w:type="lines" w:linePitch="312" w:charSpace="0"/>
        </w:sectPr>
      </w:pPr>
    </w:p>
    <w:p>
      <w:pPr>
        <w:pStyle w:val="6"/>
        <w:autoSpaceDE w:val="0"/>
        <w:autoSpaceDN w:val="0"/>
        <w:spacing w:before="0" w:line="23" w:lineRule="exact"/>
        <w:ind w:left="0" w:firstLine="0"/>
        <w:jc w:val="both"/>
        <w:textAlignment w:val="baseline"/>
      </w:pPr>
    </w:p>
    <w:p>
      <w:pPr>
        <w:pStyle w:val="6"/>
        <w:autoSpaceDE w:val="0"/>
        <w:autoSpaceDN w:val="0"/>
        <w:spacing w:before="0" w:line="300" w:lineRule="auto"/>
        <w:ind w:left="0" w:right="0" w:firstLine="0"/>
        <w:jc w:val="left"/>
        <w:textAlignment w:val="baseline"/>
        <w:rPr>
          <w:rFonts w:hint="eastAsia" w:eastAsia="宋体"/>
          <w:lang w:eastAsia="zh-CN"/>
        </w:rPr>
      </w:pPr>
      <w:r>
        <w:rPr>
          <w:rFonts w:ascii="Times New Roman" w:hAnsi="宋体" w:eastAsia="宋体"/>
          <w:spacing w:val="20"/>
          <w:w w:val="100"/>
          <w:sz w:val="24"/>
        </w:rPr>
        <w:t>（3）制取CO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可以选择图甲中的发生装置是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</w:t>
      </w:r>
      <w:r>
        <w:rPr>
          <w:rFonts w:ascii="Times New Roman" w:hAnsi="宋体" w:eastAsia="宋体"/>
          <w:spacing w:val="20"/>
          <w:w w:val="100"/>
          <w:sz w:val="24"/>
        </w:rPr>
        <w:t>，（填字母序号）。为了得到纯净、干燥的CO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，除杂装置（如图乙）的导管按气流方向连接顺序是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</w:t>
      </w:r>
      <w:r>
        <w:rPr>
          <w:rFonts w:ascii="Times New Roman" w:hAnsi="宋体" w:eastAsia="宋体"/>
          <w:spacing w:val="20"/>
          <w:w w:val="100"/>
          <w:sz w:val="24"/>
        </w:rPr>
        <w:t>（填序号）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① a→b→d→c             ② b→a→c→d         ③ d→c→a→b           ④ c→d→b→a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（4）组装好实验装置后，加入药品前必须进行一项操作是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0" w:right="0" w:firstLine="119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（5）金属锌和金属铜都能与浓硫酸反应生成SO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。欲制取一瓶纯净的SO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，最好选择金属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（</w:t>
      </w:r>
      <w:r>
        <w:rPr>
          <w:rFonts w:ascii="Times New Roman" w:hAnsi="宋体" w:eastAsia="宋体"/>
          <w:spacing w:val="20"/>
          <w:w w:val="100"/>
          <w:sz w:val="24"/>
        </w:rPr>
        <w:t>填“锌”或“铜”）。</w:t>
      </w:r>
    </w:p>
    <w:p>
      <w:pPr>
        <w:pStyle w:val="6"/>
        <w:autoSpaceDE w:val="0"/>
        <w:autoSpaceDN w:val="0"/>
        <w:spacing w:before="0" w:line="300" w:lineRule="auto"/>
        <w:ind w:left="0" w:right="0" w:firstLine="0"/>
        <w:jc w:val="left"/>
        <w:textAlignment w:val="baseline"/>
        <w:rPr>
          <w:rFonts w:ascii="Times New Roman" w:hAnsi="宋体" w:eastAsia="宋体"/>
          <w:spacing w:val="20"/>
          <w:w w:val="100"/>
          <w:sz w:val="24"/>
        </w:rPr>
      </w:pPr>
      <w:r>
        <w:rPr>
          <w:rFonts w:ascii="Times New Roman" w:hAnsi="宋体" w:eastAsia="宋体"/>
          <w:spacing w:val="20"/>
          <w:w w:val="100"/>
          <w:sz w:val="24"/>
        </w:rPr>
        <w:t>19.（12分）今年是侯德榜《纯碱制造》一书出版90周年。某化学兴趣小组对纯碱开展项目式学习。</w:t>
      </w:r>
    </w:p>
    <w:p>
      <w:pPr>
        <w:pStyle w:val="6"/>
        <w:autoSpaceDE w:val="0"/>
        <w:autoSpaceDN w:val="0"/>
        <w:spacing w:before="0" w:line="300" w:lineRule="auto"/>
        <w:ind w:left="0" w:right="0" w:firstLine="0"/>
        <w:jc w:val="left"/>
        <w:textAlignment w:val="baseline"/>
        <w:rPr>
          <w:b/>
          <w:bCs/>
        </w:rPr>
      </w:pPr>
      <w:r>
        <w:rPr>
          <w:rFonts w:ascii="Times New Roman" w:hAnsi="宋体" w:eastAsia="宋体"/>
          <w:b/>
          <w:bCs/>
          <w:spacing w:val="20"/>
          <w:w w:val="100"/>
          <w:sz w:val="24"/>
        </w:rPr>
        <w:t>任务一</w:t>
      </w:r>
      <w:r>
        <w:rPr>
          <w:rFonts w:hint="eastAsia" w:ascii="Times New Roman" w:hAnsi="宋体"/>
          <w:b/>
          <w:bCs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b/>
          <w:bCs/>
          <w:spacing w:val="20"/>
          <w:w w:val="100"/>
          <w:sz w:val="24"/>
        </w:rPr>
        <w:t>了解纯碱的制备--“侯氏制碱法”</w:t>
      </w:r>
    </w:p>
    <w:p>
      <w:pPr>
        <w:pStyle w:val="6"/>
        <w:autoSpaceDE w:val="0"/>
        <w:autoSpaceDN w:val="0"/>
        <w:spacing w:before="0" w:line="300" w:lineRule="auto"/>
        <w:ind w:left="0" w:right="0" w:firstLine="119"/>
        <w:jc w:val="left"/>
        <w:textAlignment w:val="baseline"/>
      </w:pPr>
      <w:r>
        <w:rPr>
          <w:rFonts w:hint="eastAsia" w:ascii="Times New Roman" w:hAnsi="宋体"/>
          <w:spacing w:val="2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20"/>
          <w:w w:val="100"/>
          <w:sz w:val="24"/>
        </w:rPr>
        <w:t>查阅资料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】</w:t>
      </w:r>
      <w:r>
        <w:rPr>
          <w:rFonts w:ascii="Times New Roman" w:hAnsi="宋体" w:eastAsia="宋体"/>
          <w:spacing w:val="20"/>
          <w:w w:val="100"/>
          <w:sz w:val="24"/>
        </w:rPr>
        <w:t>“侯氏制碱法”主要化学原理是利用饱和NaC</w:t>
      </w:r>
      <w:r>
        <w:rPr>
          <w:rFonts w:hint="eastAsia" w:ascii="Times New Roman" w:hAnsi="宋体"/>
          <w:spacing w:val="20"/>
          <w:w w:val="100"/>
          <w:sz w:val="24"/>
          <w:lang w:val="en-US" w:eastAsia="zh-CN"/>
        </w:rPr>
        <w:t>l</w:t>
      </w:r>
      <w:r>
        <w:rPr>
          <w:rFonts w:ascii="Times New Roman" w:hAnsi="宋体" w:eastAsia="宋体"/>
          <w:spacing w:val="20"/>
          <w:w w:val="100"/>
          <w:sz w:val="24"/>
        </w:rPr>
        <w:t xml:space="preserve"> 溶液吸收两种气体，生成NaHCO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20"/>
          <w:w w:val="100"/>
          <w:sz w:val="24"/>
        </w:rPr>
        <w:t>和</w:t>
      </w:r>
      <w:r>
        <w:rPr>
          <w:rFonts w:ascii="Times New Roman" w:hAnsi="宋体" w:eastAsia="宋体"/>
          <w:spacing w:val="0"/>
          <w:w w:val="100"/>
          <w:sz w:val="24"/>
        </w:rPr>
        <w:t>N</w:t>
      </w:r>
      <w:r>
        <w:rPr>
          <w:rFonts w:hint="eastAsia" w:ascii="Times New Roman" w:hAnsi="宋体"/>
          <w:spacing w:val="0"/>
          <w:w w:val="100"/>
          <w:sz w:val="24"/>
          <w:lang w:val="en-US" w:eastAsia="zh-CN"/>
        </w:rPr>
        <w:t>H</w:t>
      </w:r>
      <w:r>
        <w:rPr>
          <w:rFonts w:hint="eastAsia" w:ascii="Times New Roman" w:hAnsi="宋体"/>
          <w:spacing w:val="0"/>
          <w:w w:val="100"/>
          <w:sz w:val="24"/>
          <w:vertAlign w:val="subscript"/>
          <w:lang w:val="en-US" w:eastAsia="zh-CN"/>
        </w:rPr>
        <w:t>4</w:t>
      </w:r>
      <w:r>
        <w:rPr>
          <w:rFonts w:ascii="Times New Roman" w:hAnsi="宋体" w:eastAsia="宋体"/>
          <w:spacing w:val="0"/>
          <w:w w:val="100"/>
          <w:sz w:val="24"/>
        </w:rPr>
        <w:t>CI,再加热NaHCO</w:t>
      </w:r>
      <w:r>
        <w:rPr>
          <w:rFonts w:hint="eastAsia" w:ascii="Times New Roman" w:hAnsi="宋体"/>
          <w:spacing w:val="0"/>
          <w:w w:val="100"/>
          <w:sz w:val="24"/>
          <w:vertAlign w:val="subscript"/>
          <w:lang w:val="en-US" w:eastAsia="zh-CN"/>
        </w:rPr>
        <w:t>3</w:t>
      </w:r>
      <w:r>
        <w:rPr>
          <w:rFonts w:ascii="Times New Roman" w:hAnsi="宋体" w:eastAsia="宋体"/>
          <w:spacing w:val="0"/>
          <w:w w:val="100"/>
          <w:sz w:val="24"/>
        </w:rPr>
        <w:t>即可制得N</w:t>
      </w:r>
      <w:r>
        <w:rPr>
          <w:rFonts w:hint="eastAsia" w:ascii="Times New Roman" w:hAnsi="宋体"/>
          <w:spacing w:val="0"/>
          <w:w w:val="100"/>
          <w:sz w:val="24"/>
          <w:lang w:val="en-US" w:eastAsia="zh-CN"/>
        </w:rPr>
        <w:t>a</w:t>
      </w:r>
      <w:r>
        <w:rPr>
          <w:rFonts w:hint="eastAsia" w:ascii="Times New Roman" w:hAnsi="宋体"/>
          <w:spacing w:val="0"/>
          <w:w w:val="100"/>
          <w:sz w:val="24"/>
          <w:vertAlign w:val="subscript"/>
          <w:lang w:val="en-US" w:eastAsia="zh-CN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CO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（1）饱和氯化钠溶液吸收的两种气体是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</w:t>
      </w:r>
      <w:r>
        <w:rPr>
          <w:rFonts w:ascii="Times New Roman" w:hAnsi="宋体" w:eastAsia="宋体"/>
          <w:spacing w:val="20"/>
          <w:w w:val="100"/>
          <w:sz w:val="24"/>
        </w:rPr>
        <w:t>（填字母序号）。</w:t>
      </w:r>
    </w:p>
    <w:p>
      <w:pPr>
        <w:pStyle w:val="6"/>
        <w:autoSpaceDE w:val="0"/>
        <w:autoSpaceDN w:val="0"/>
        <w:spacing w:before="0" w:line="300" w:lineRule="auto"/>
        <w:ind w:left="357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A.Cl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 xml:space="preserve">2 </w:t>
      </w:r>
      <w:r>
        <w:rPr>
          <w:rFonts w:ascii="Times New Roman" w:hAnsi="宋体" w:eastAsia="宋体"/>
          <w:spacing w:val="0"/>
          <w:w w:val="100"/>
          <w:sz w:val="24"/>
        </w:rPr>
        <w:t xml:space="preserve">                   B.NH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0"/>
          <w:w w:val="100"/>
          <w:sz w:val="24"/>
        </w:rPr>
        <w:t xml:space="preserve">                  C.CO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 xml:space="preserve">                D.SO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  <w:rPr>
          <w:rFonts w:hint="eastAsia" w:eastAsia="宋体"/>
          <w:lang w:eastAsia="zh-CN"/>
        </w:rPr>
      </w:pPr>
      <w:r>
        <w:rPr>
          <w:rFonts w:hint="eastAsia" w:ascii="Times New Roman" w:hAnsi="宋体"/>
          <w:spacing w:val="2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20"/>
          <w:w w:val="100"/>
          <w:sz w:val="24"/>
        </w:rPr>
        <w:t>实验探究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】</w:t>
      </w:r>
      <w:r>
        <w:rPr>
          <w:rFonts w:ascii="Times New Roman" w:hAnsi="宋体" w:eastAsia="宋体"/>
          <w:spacing w:val="20"/>
          <w:w w:val="100"/>
          <w:sz w:val="24"/>
        </w:rPr>
        <w:t>兴趣小组利用上述原理进行实验，探究NaHCO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3析</w:t>
      </w:r>
      <w:r>
        <w:rPr>
          <w:rFonts w:ascii="Times New Roman" w:hAnsi="宋体" w:eastAsia="宋体"/>
          <w:spacing w:val="20"/>
          <w:w w:val="100"/>
          <w:sz w:val="24"/>
        </w:rPr>
        <w:t>出的最佳条件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</w:p>
    <w:p>
      <w:pPr>
        <w:pStyle w:val="6"/>
        <w:spacing w:line="20" w:lineRule="exact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-25400</wp:posOffset>
                </wp:positionV>
                <wp:extent cx="5338445" cy="1520825"/>
                <wp:effectExtent l="0" t="0" r="0" b="0"/>
                <wp:wrapNone/>
                <wp:docPr id="22" name="textbox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8445" cy="152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0" w:type="auto"/>
                              <w:jc w:val="center"/>
                              <w:tblBorders>
                                <w:top w:val="single" w:color="auto" w:sz="6" w:space="0"/>
                                <w:left w:val="single" w:color="auto" w:sz="6" w:space="0"/>
                                <w:bottom w:val="single" w:color="auto" w:sz="6" w:space="0"/>
                                <w:right w:val="single" w:color="auto" w:sz="6" w:space="0"/>
                                <w:insideH w:val="single" w:color="auto" w:sz="6" w:space="0"/>
                                <w:insideV w:val="single" w:color="auto" w:sz="6" w:space="0"/>
                              </w:tblBorders>
                              <w:tblLayout w:type="autofit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</w:tblPr>
                            <w:tblGrid>
                              <w:gridCol w:w="1235"/>
                              <w:gridCol w:w="1791"/>
                              <w:gridCol w:w="2085"/>
                              <w:gridCol w:w="2730"/>
                            </w:tblGrid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282" w:hRule="exact"/>
                                <w:jc w:val="center"/>
                              </w:trPr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9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实验序号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24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反应温度/℃</w:t>
                                  </w:r>
                                </w:p>
                              </w:tc>
                              <w:tc>
                                <w:tcPr>
                                  <w:tcW w:w="208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325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反应时间/min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51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NaHCO</w:t>
                                  </w: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 xml:space="preserve"> 产率/%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268" w:hRule="exact"/>
                                <w:jc w:val="center"/>
                              </w:trPr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410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653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8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9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03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86.8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285" w:hRule="exact"/>
                                <w:jc w:val="center"/>
                              </w:trPr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41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653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08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64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034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92.1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296" w:hRule="exact"/>
                                <w:jc w:val="center"/>
                              </w:trPr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41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65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208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91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030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89.4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269" w:hRule="exact"/>
                                <w:jc w:val="center"/>
                              </w:trPr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411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65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208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60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030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92.5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276" w:hRule="exact"/>
                                <w:jc w:val="center"/>
                              </w:trPr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41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659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208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9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035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85.3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265" w:hRule="exact"/>
                                <w:jc w:val="center"/>
                              </w:trPr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41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654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2085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763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2730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89" w:lineRule="exact"/>
                                    <w:ind w:left="1031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4"/>
                                    </w:rPr>
                                    <w:t>85.6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  <w:spacing w:line="20" w:lineRule="exact"/>
                              <w:rPr>
                                <w:rFonts w:hint="eastAsia" w:eastAsia="宋体"/>
                                <w:vertAlign w:val="subscrip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22" o:spid="_x0000_s1026" o:spt="202" type="#_x0000_t202" style="position:absolute;left:0pt;margin-left:13.9pt;margin-top:-2pt;height:119.75pt;width:420.35pt;z-index:251677696;mso-width-relative:page;mso-height-relative:page;" filled="f" stroked="f" coordsize="21600,21600" o:gfxdata="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GbQ+NgAAAAJAQAADwAAAAAAAAABACAAAAAiAAAA&#10;ZHJzL2Rvd25yZXYueG1sUEsBAhQAFAAAAAgAh07iQEMGCiMHAgAADAQAAA4AAAAAAAAAAQAgAAAA&#10;JwEAAGRycy9lMm9Eb2MueG1sUEsFBgAAAAAGAAYAWQEAAKA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line="20" w:lineRule="exact"/>
                      </w:pPr>
                    </w:p>
                    <w:tbl>
                      <w:tblPr>
                        <w:tblStyle w:val="4"/>
                        <w:tblW w:w="0" w:type="auto"/>
                        <w:jc w:val="center"/>
                        <w:tblBorders>
                          <w:top w:val="single" w:color="auto" w:sz="6" w:space="0"/>
                          <w:left w:val="single" w:color="auto" w:sz="6" w:space="0"/>
                          <w:bottom w:val="single" w:color="auto" w:sz="6" w:space="0"/>
                          <w:right w:val="single" w:color="auto" w:sz="6" w:space="0"/>
                          <w:insideH w:val="single" w:color="auto" w:sz="6" w:space="0"/>
                          <w:insideV w:val="single" w:color="auto" w:sz="6" w:space="0"/>
                        </w:tblBorders>
                        <w:tblLayout w:type="autofit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</w:tblPr>
                      <w:tblGrid>
                        <w:gridCol w:w="1235"/>
                        <w:gridCol w:w="1791"/>
                        <w:gridCol w:w="2085"/>
                        <w:gridCol w:w="2730"/>
                      </w:tblGrid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282" w:hRule="exact"/>
                          <w:jc w:val="center"/>
                        </w:trPr>
                        <w:tc>
                          <w:tcPr>
                            <w:tcW w:w="123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9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实验序号</w:t>
                            </w:r>
                          </w:p>
                        </w:tc>
                        <w:tc>
                          <w:tcPr>
                            <w:tcW w:w="179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24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反应温度/℃</w:t>
                            </w:r>
                          </w:p>
                        </w:tc>
                        <w:tc>
                          <w:tcPr>
                            <w:tcW w:w="208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325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反应时间/min</w:t>
                            </w:r>
                          </w:p>
                        </w:tc>
                        <w:tc>
                          <w:tcPr>
                            <w:tcW w:w="273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51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NaHCO</w:t>
                            </w: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 xml:space="preserve"> 产率/%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268" w:hRule="exact"/>
                          <w:jc w:val="center"/>
                        </w:trPr>
                        <w:tc>
                          <w:tcPr>
                            <w:tcW w:w="123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410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9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653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8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9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273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03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86.8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285" w:hRule="exact"/>
                          <w:jc w:val="center"/>
                        </w:trPr>
                        <w:tc>
                          <w:tcPr>
                            <w:tcW w:w="123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41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9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653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08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64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273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034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92.1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296" w:hRule="exact"/>
                          <w:jc w:val="center"/>
                        </w:trPr>
                        <w:tc>
                          <w:tcPr>
                            <w:tcW w:w="123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41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9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65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208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91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273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030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89.4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269" w:hRule="exact"/>
                          <w:jc w:val="center"/>
                        </w:trPr>
                        <w:tc>
                          <w:tcPr>
                            <w:tcW w:w="123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411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9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65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208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60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273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030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92.5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276" w:hRule="exact"/>
                          <w:jc w:val="center"/>
                        </w:trPr>
                        <w:tc>
                          <w:tcPr>
                            <w:tcW w:w="123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41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9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659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208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9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273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035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85.3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265" w:hRule="exact"/>
                          <w:jc w:val="center"/>
                        </w:trPr>
                        <w:tc>
                          <w:tcPr>
                            <w:tcW w:w="123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41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9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654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2085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763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2730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89" w:lineRule="exact"/>
                              <w:ind w:left="1031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4"/>
                              </w:rPr>
                              <w:t>85.6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  <w:spacing w:line="20" w:lineRule="exact"/>
                        <w:rPr>
                          <w:rFonts w:hint="eastAsia" w:eastAsia="宋体"/>
                          <w:vertAlign w:val="subscrip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96" w:line="300" w:lineRule="auto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（2）由实验可知影响NaHCO</w:t>
      </w:r>
      <w:r>
        <w:rPr>
          <w:rFonts w:hint="eastAsia" w:ascii="Times New Roman" w:hAnsi="宋体"/>
          <w:spacing w:val="20"/>
          <w:w w:val="100"/>
          <w:sz w:val="24"/>
          <w:vertAlign w:val="subscript"/>
          <w:lang w:val="en-US" w:eastAsia="zh-CN"/>
        </w:rPr>
        <w:t>3</w:t>
      </w:r>
      <w:r>
        <w:rPr>
          <w:rFonts w:ascii="Times New Roman" w:hAnsi="宋体" w:eastAsia="宋体"/>
          <w:spacing w:val="20"/>
          <w:w w:val="100"/>
          <w:sz w:val="24"/>
        </w:rPr>
        <w:t>析出的因素有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  <w:rPr>
          <w:b/>
          <w:bCs/>
        </w:rPr>
      </w:pPr>
      <w:r>
        <w:rPr>
          <w:rFonts w:ascii="Times New Roman" w:hAnsi="宋体" w:eastAsia="宋体"/>
          <w:b/>
          <w:bCs/>
          <w:spacing w:val="20"/>
          <w:w w:val="100"/>
          <w:sz w:val="24"/>
        </w:rPr>
        <w:t>任务二</w:t>
      </w:r>
      <w:r>
        <w:rPr>
          <w:rFonts w:hint="eastAsia" w:ascii="Times New Roman" w:hAnsi="宋体"/>
          <w:b/>
          <w:bCs/>
          <w:spacing w:val="20"/>
          <w:w w:val="100"/>
          <w:sz w:val="24"/>
          <w:lang w:eastAsia="zh-CN"/>
        </w:rPr>
        <w:t>：探</w:t>
      </w:r>
      <w:r>
        <w:rPr>
          <w:rFonts w:ascii="Times New Roman" w:hAnsi="宋体" w:eastAsia="宋体"/>
          <w:b/>
          <w:bCs/>
          <w:spacing w:val="20"/>
          <w:w w:val="100"/>
          <w:sz w:val="24"/>
        </w:rPr>
        <w:t>究纯碱的性质--Na</w:t>
      </w:r>
      <w:r>
        <w:rPr>
          <w:rFonts w:ascii="Times New Roman" w:hAnsi="宋体" w:eastAsia="宋体"/>
          <w:b/>
          <w:bCs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b/>
          <w:bCs/>
          <w:spacing w:val="20"/>
          <w:w w:val="100"/>
          <w:sz w:val="24"/>
        </w:rPr>
        <w:t>CO3溶液呈碱性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hint="eastAsia" w:ascii="Times New Roman" w:hAnsi="宋体"/>
          <w:spacing w:val="2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20"/>
          <w:w w:val="100"/>
          <w:sz w:val="24"/>
        </w:rPr>
        <w:t>查阅资料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】</w:t>
      </w:r>
      <w:r>
        <w:rPr>
          <w:rFonts w:ascii="Times New Roman" w:hAnsi="宋体" w:eastAsia="宋体"/>
          <w:spacing w:val="20"/>
          <w:w w:val="100"/>
          <w:sz w:val="24"/>
        </w:rPr>
        <w:t>① 溶液呈碱性，是因为溶液中存在较多的0H</w:t>
      </w:r>
      <w:r>
        <w:rPr>
          <w:rFonts w:hint="eastAsia" w:ascii="Times New Roman" w:hAnsi="宋体"/>
          <w:spacing w:val="20"/>
          <w:w w:val="100"/>
          <w:sz w:val="24"/>
          <w:vertAlign w:val="superscript"/>
          <w:lang w:val="en-US" w:eastAsia="zh-CN"/>
        </w:rPr>
        <w:t>-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1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② Na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CO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spacing w:val="20"/>
          <w:w w:val="100"/>
          <w:sz w:val="24"/>
        </w:rPr>
        <w:t>在水中全部解离出Na</w:t>
      </w:r>
      <w:r>
        <w:rPr>
          <w:rFonts w:ascii="Times New Roman" w:hAnsi="宋体" w:eastAsia="宋体"/>
          <w:spacing w:val="20"/>
          <w:w w:val="100"/>
          <w:sz w:val="24"/>
          <w:vertAlign w:val="superscript"/>
        </w:rPr>
        <w:t>+</w:t>
      </w:r>
      <w:r>
        <w:rPr>
          <w:rFonts w:ascii="Times New Roman" w:hAnsi="宋体" w:eastAsia="宋体"/>
          <w:spacing w:val="20"/>
          <w:w w:val="100"/>
          <w:sz w:val="24"/>
        </w:rPr>
        <w:t>和CO3</w:t>
      </w:r>
      <w:r>
        <w:rPr>
          <w:rFonts w:hint="eastAsia" w:ascii="Times New Roman" w:hAnsi="宋体"/>
          <w:spacing w:val="20"/>
          <w:w w:val="100"/>
          <w:sz w:val="24"/>
          <w:vertAlign w:val="superscript"/>
          <w:lang w:val="en-US" w:eastAsia="zh-CN"/>
        </w:rPr>
        <w:t>2</w:t>
      </w:r>
      <w:r>
        <w:rPr>
          <w:rFonts w:ascii="Times New Roman" w:hAnsi="宋体" w:eastAsia="宋体"/>
          <w:spacing w:val="20"/>
          <w:w w:val="100"/>
          <w:sz w:val="24"/>
          <w:vertAlign w:val="superscript"/>
        </w:rPr>
        <w:t>-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1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③ CaCl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20"/>
          <w:w w:val="100"/>
          <w:sz w:val="24"/>
        </w:rPr>
        <w:t>溶液呈中性，Ca</w:t>
      </w:r>
      <w:r>
        <w:rPr>
          <w:rFonts w:ascii="Times New Roman" w:hAnsi="宋体" w:eastAsia="宋体"/>
          <w:spacing w:val="20"/>
          <w:w w:val="100"/>
          <w:sz w:val="24"/>
          <w:vertAlign w:val="superscript"/>
        </w:rPr>
        <w:t>2</w:t>
      </w:r>
      <w:r>
        <w:rPr>
          <w:rFonts w:hint="eastAsia" w:ascii="Times New Roman" w:hAnsi="宋体"/>
          <w:spacing w:val="20"/>
          <w:w w:val="100"/>
          <w:sz w:val="24"/>
          <w:vertAlign w:val="superscript"/>
          <w:lang w:val="en-US" w:eastAsia="zh-CN"/>
        </w:rPr>
        <w:t>+</w:t>
      </w:r>
      <w:r>
        <w:rPr>
          <w:rFonts w:ascii="Times New Roman" w:hAnsi="宋体" w:eastAsia="宋体"/>
          <w:spacing w:val="20"/>
          <w:w w:val="100"/>
          <w:sz w:val="24"/>
        </w:rPr>
        <w:t>、CI</w:t>
      </w:r>
      <w:r>
        <w:rPr>
          <w:rFonts w:hint="eastAsia" w:ascii="Times New Roman" w:hAnsi="宋体"/>
          <w:spacing w:val="20"/>
          <w:w w:val="100"/>
          <w:sz w:val="24"/>
          <w:vertAlign w:val="superscript"/>
          <w:lang w:val="en-US" w:eastAsia="zh-CN"/>
        </w:rPr>
        <w:t>-</w:t>
      </w:r>
      <w:r>
        <w:rPr>
          <w:rFonts w:ascii="Times New Roman" w:hAnsi="宋体" w:eastAsia="宋体"/>
          <w:spacing w:val="20"/>
          <w:w w:val="100"/>
          <w:sz w:val="24"/>
        </w:rPr>
        <w:t>对溶液的酸碱性没有影响。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hint="eastAsia" w:ascii="Times New Roman" w:hAnsi="宋体"/>
          <w:spacing w:val="2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20"/>
          <w:w w:val="100"/>
          <w:sz w:val="24"/>
        </w:rPr>
        <w:t>提出猜想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】</w:t>
      </w:r>
      <w:r>
        <w:rPr>
          <w:rFonts w:ascii="Times New Roman" w:hAnsi="宋体" w:eastAsia="宋体"/>
          <w:spacing w:val="20"/>
          <w:w w:val="100"/>
          <w:sz w:val="24"/>
        </w:rPr>
        <w:t>猜想一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spacing w:val="20"/>
          <w:w w:val="100"/>
          <w:sz w:val="24"/>
        </w:rPr>
        <w:t>H</w:t>
      </w:r>
      <w:r>
        <w:rPr>
          <w:rFonts w:ascii="Times New Roman" w:hAnsi="宋体" w:eastAsia="宋体"/>
          <w:spacing w:val="20"/>
          <w:w w:val="100"/>
          <w:sz w:val="24"/>
          <w:vertAlign w:val="subscript"/>
        </w:rPr>
        <w:t>2</w:t>
      </w:r>
      <w:r>
        <w:rPr>
          <w:rFonts w:hint="eastAsia" w:ascii="Times New Roman" w:hAnsi="宋体"/>
          <w:spacing w:val="20"/>
          <w:w w:val="100"/>
          <w:sz w:val="24"/>
          <w:lang w:val="en-US" w:eastAsia="zh-CN"/>
        </w:rPr>
        <w:t>O</w:t>
      </w:r>
      <w:r>
        <w:rPr>
          <w:rFonts w:ascii="Times New Roman" w:hAnsi="宋体" w:eastAsia="宋体"/>
          <w:spacing w:val="20"/>
          <w:w w:val="100"/>
          <w:sz w:val="24"/>
        </w:rPr>
        <w:t>单独起作用，产生较多的OH</w:t>
      </w:r>
      <w:r>
        <w:rPr>
          <w:rFonts w:hint="eastAsia" w:ascii="Times New Roman" w:hAnsi="宋体"/>
          <w:spacing w:val="20"/>
          <w:w w:val="100"/>
          <w:sz w:val="24"/>
          <w:vertAlign w:val="superscript"/>
          <w:lang w:val="en-US" w:eastAsia="zh-CN"/>
        </w:rPr>
        <w:t>-</w:t>
      </w:r>
      <w:r>
        <w:rPr>
          <w:rFonts w:ascii="Times New Roman" w:hAnsi="宋体" w:eastAsia="宋体"/>
          <w:spacing w:val="20"/>
          <w:w w:val="100"/>
          <w:sz w:val="24"/>
        </w:rPr>
        <w:t>，使溶液呈减性。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猜想二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:        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0"/>
          <w:w w:val="100"/>
          <w:sz w:val="24"/>
        </w:rPr>
        <w:t>猜想三:CO</w:t>
      </w:r>
      <w:r>
        <w:rPr>
          <w:rFonts w:hint="eastAsia" w:ascii="Times New Roman" w:hAnsi="宋体"/>
          <w:spacing w:val="0"/>
          <w:w w:val="100"/>
          <w:sz w:val="24"/>
          <w:vertAlign w:val="subscript"/>
          <w:lang w:val="en-US" w:eastAsia="zh-CN"/>
        </w:rPr>
        <w:t>3</w:t>
      </w:r>
      <w:r>
        <w:rPr>
          <w:rFonts w:ascii="Times New Roman" w:hAnsi="宋体" w:eastAsia="宋体"/>
          <w:spacing w:val="0"/>
          <w:w w:val="100"/>
          <w:sz w:val="24"/>
          <w:vertAlign w:val="superscript"/>
        </w:rPr>
        <w:t>2</w:t>
      </w:r>
      <w:r>
        <w:rPr>
          <w:rFonts w:hint="eastAsia" w:ascii="Times New Roman" w:hAnsi="宋体"/>
          <w:spacing w:val="0"/>
          <w:w w:val="100"/>
          <w:sz w:val="24"/>
          <w:vertAlign w:val="superscript"/>
          <w:lang w:val="en-US" w:eastAsia="zh-CN"/>
        </w:rPr>
        <w:t>-</w:t>
      </w:r>
      <w:r>
        <w:rPr>
          <w:rFonts w:ascii="Times New Roman" w:hAnsi="宋体" w:eastAsia="宋体"/>
          <w:spacing w:val="0"/>
          <w:w w:val="100"/>
          <w:sz w:val="24"/>
        </w:rPr>
        <w:t>和H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O作用，产生较多的OH</w:t>
      </w:r>
      <w:r>
        <w:rPr>
          <w:rFonts w:hint="eastAsia" w:ascii="Times New Roman" w:hAnsi="宋体"/>
          <w:spacing w:val="0"/>
          <w:w w:val="100"/>
          <w:sz w:val="24"/>
          <w:vertAlign w:val="superscript"/>
          <w:lang w:val="en-US" w:eastAsia="zh-CN"/>
        </w:rPr>
        <w:t>-</w:t>
      </w:r>
      <w:r>
        <w:rPr>
          <w:rFonts w:ascii="Times New Roman" w:hAnsi="宋体" w:eastAsia="宋体"/>
          <w:spacing w:val="0"/>
          <w:w w:val="100"/>
          <w:sz w:val="24"/>
        </w:rPr>
        <w:t>，使溶液呈碱性。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  <w:rPr>
          <w:rFonts w:hint="eastAsia" w:eastAsia="宋体"/>
          <w:lang w:eastAsia="zh-CN"/>
        </w:rPr>
      </w:pPr>
      <w:r>
        <w:rPr>
          <w:rFonts w:hint="eastAsia" w:ascii="Times New Roman" w:hAnsi="宋体"/>
          <w:spacing w:val="2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20"/>
          <w:w w:val="100"/>
          <w:sz w:val="24"/>
        </w:rPr>
        <w:t>实验探究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】</w:t>
      </w:r>
    </w:p>
    <w:p>
      <w:pPr>
        <w:pStyle w:val="6"/>
        <w:spacing w:line="20" w:lineRule="exact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0</wp:posOffset>
                </wp:positionV>
                <wp:extent cx="5694045" cy="1623060"/>
                <wp:effectExtent l="0" t="0" r="0" b="0"/>
                <wp:wrapNone/>
                <wp:docPr id="23" name="textbox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045" cy="162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0" w:type="auto"/>
                              <w:jc w:val="center"/>
                              <w:tblBorders>
                                <w:top w:val="single" w:color="auto" w:sz="6" w:space="0"/>
                                <w:left w:val="single" w:color="auto" w:sz="6" w:space="0"/>
                                <w:bottom w:val="single" w:color="auto" w:sz="6" w:space="0"/>
                                <w:right w:val="single" w:color="auto" w:sz="6" w:space="0"/>
                                <w:insideH w:val="single" w:color="auto" w:sz="6" w:space="0"/>
                                <w:insideV w:val="single" w:color="auto" w:sz="6" w:space="0"/>
                              </w:tblBorders>
                              <w:tblLayout w:type="autofit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</w:tblPr>
                            <w:tblGrid>
                              <w:gridCol w:w="621"/>
                              <w:gridCol w:w="4557"/>
                              <w:gridCol w:w="1734"/>
                              <w:gridCol w:w="1386"/>
                            </w:tblGrid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463" w:hRule="exact"/>
                                <w:jc w:val="center"/>
                              </w:trPr>
                              <w:tc>
                                <w:tcPr>
                                  <w:tcW w:w="62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45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1685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实验操作</w:t>
                                  </w:r>
                                </w:p>
                              </w:tc>
                              <w:tc>
                                <w:tcPr>
                                  <w:tcW w:w="1734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36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实验现象</w:t>
                                  </w:r>
                                </w:p>
                              </w:tc>
                              <w:tc>
                                <w:tcPr>
                                  <w:tcW w:w="1386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201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实验结论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400" w:hRule="exact"/>
                                <w:jc w:val="center"/>
                              </w:trPr>
                              <w:tc>
                                <w:tcPr>
                                  <w:tcW w:w="62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10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向试管中加入一定量的</w:t>
                                  </w: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  <w:u w:val="single"/>
                                    </w:rPr>
                                    <w:t>▲</w:t>
                                  </w:r>
                                  <w:r>
                                    <w:rPr>
                                      <w:rFonts w:hint="eastAsia" w:ascii="Times New Roman" w:hAnsi="宋体"/>
                                      <w:spacing w:val="0"/>
                                      <w:w w:val="100"/>
                                      <w:sz w:val="18"/>
                                      <w:u w:val="single"/>
                                      <w:lang w:val="en-US" w:eastAsia="zh-CN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  <w:u w:val="single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滴入2滴酚酸溶液</w:t>
                                  </w:r>
                                </w:p>
                              </w:tc>
                              <w:tc>
                                <w:tcPr>
                                  <w:tcW w:w="1734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119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溶液无明显变化</w:t>
                                  </w:r>
                                </w:p>
                              </w:tc>
                              <w:tc>
                                <w:tcPr>
                                  <w:tcW w:w="1386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猜想一不成立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99" w:hRule="exact"/>
                                <w:jc w:val="center"/>
                              </w:trPr>
                              <w:tc>
                                <w:tcPr>
                                  <w:tcW w:w="621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9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向试管中加入一定量的 NaCI 溶液,滴入 2 滴酚 法溶液</w:t>
                                  </w:r>
                                </w:p>
                              </w:tc>
                              <w:tc>
                                <w:tcPr>
                                  <w:tcW w:w="1734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12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溶液无明显变化</w:t>
                                  </w:r>
                                </w:p>
                              </w:tc>
                              <w:tc>
                                <w:tcPr>
                                  <w:tcW w:w="1386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猜想二不成立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421" w:hRule="exact"/>
                                <w:jc w:val="center"/>
                              </w:trPr>
                              <w:tc>
                                <w:tcPr>
                                  <w:tcW w:w="621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9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①向试管中加入一定量的N的CO,溶液,滴入2滴酚的溶液</w:t>
                                  </w:r>
                                </w:p>
                              </w:tc>
                              <w:tc>
                                <w:tcPr>
                                  <w:tcW w:w="1734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121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溶液由无色变红</w:t>
                                  </w:r>
                                </w:p>
                              </w:tc>
                              <w:tc>
                                <w:tcPr>
                                  <w:tcW w:w="1386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10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猜想三成立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43" w:hRule="exact"/>
                                <w:jc w:val="center"/>
                              </w:trPr>
                              <w:tc>
                                <w:tcPr>
                                  <w:tcW w:w="621" w:type="dxa"/>
                                  <w:vMerge w:val="continue"/>
                                  <w:vAlign w:val="center"/>
                                </w:tcPr>
                                <w:p>
                                  <w:pPr>
                                    <w:pStyle w:val="6"/>
                                  </w:pPr>
                                </w:p>
                              </w:tc>
                              <w:tc>
                                <w:tcPr>
                                  <w:tcW w:w="45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②往①所得溶液中逐滴加入CaC</w:t>
                                  </w:r>
                                  <w:r>
                                    <w:rPr>
                                      <w:rFonts w:hint="eastAsia" w:ascii="Times New Roman" w:hAnsi="宋体"/>
                                      <w:spacing w:val="0"/>
                                      <w:w w:val="100"/>
                                      <w:sz w:val="18"/>
                                      <w:lang w:val="en-US" w:eastAsia="zh-CN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 w:ascii="Times New Roman" w:hAnsi="宋体"/>
                                      <w:spacing w:val="0"/>
                                      <w:w w:val="100"/>
                                      <w:sz w:val="18"/>
                                      <w:vertAlign w:val="subscript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18"/>
                                    </w:rPr>
                                    <w:t>溶液至过量</w:t>
                                  </w:r>
                                </w:p>
                              </w:tc>
                              <w:tc>
                                <w:tcPr>
                                  <w:tcW w:w="1734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467995" cy="156210"/>
                                        <wp:effectExtent l="0" t="0" r="8255" b="15240"/>
                                        <wp:docPr id="1074109952" name="pictur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74109952" name="picture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2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7995" cy="1562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15" w:lineRule="exact"/>
                                    <w:ind w:left="532" w:firstLine="0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1386" w:type="dxa"/>
                                  <w:vMerge w:val="continue"/>
                                  <w:vAlign w:val="center"/>
                                </w:tcPr>
                                <w:p>
                                  <w:pPr>
                                    <w:pStyle w:val="6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23" o:spid="_x0000_s1026" o:spt="202" type="#_x0000_t202" style="position:absolute;left:0pt;margin-left:-3.2pt;margin-top:0pt;height:127.8pt;width:448.35pt;z-index:251678720;mso-width-relative:page;mso-height-relative:page;" filled="f" stroked="f" coordsize="21600,21600" o:gfxdata="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bFpGdYAAAAHAQAADwAAAAAAAAABACAAAAAiAAAAZHJz&#10;L2Rvd25yZXYueG1sUEsBAhQAFAAAAAgAh07iQMUaFiIGAgAADAQAAA4AAAAAAAAAAQAgAAAAJQEA&#10;AGRycy9lMm9Eb2MueG1sUEsFBgAAAAAGAAYAWQEAAJ0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line="20" w:lineRule="exact"/>
                      </w:pPr>
                    </w:p>
                    <w:tbl>
                      <w:tblPr>
                        <w:tblStyle w:val="4"/>
                        <w:tblW w:w="0" w:type="auto"/>
                        <w:jc w:val="center"/>
                        <w:tblBorders>
                          <w:top w:val="single" w:color="auto" w:sz="6" w:space="0"/>
                          <w:left w:val="single" w:color="auto" w:sz="6" w:space="0"/>
                          <w:bottom w:val="single" w:color="auto" w:sz="6" w:space="0"/>
                          <w:right w:val="single" w:color="auto" w:sz="6" w:space="0"/>
                          <w:insideH w:val="single" w:color="auto" w:sz="6" w:space="0"/>
                          <w:insideV w:val="single" w:color="auto" w:sz="6" w:space="0"/>
                        </w:tblBorders>
                        <w:tblLayout w:type="autofit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</w:tblPr>
                      <w:tblGrid>
                        <w:gridCol w:w="621"/>
                        <w:gridCol w:w="4557"/>
                        <w:gridCol w:w="1734"/>
                        <w:gridCol w:w="1386"/>
                      </w:tblGrid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463" w:hRule="exact"/>
                          <w:jc w:val="center"/>
                        </w:trPr>
                        <w:tc>
                          <w:tcPr>
                            <w:tcW w:w="62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45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1685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实验操作</w:t>
                            </w:r>
                          </w:p>
                        </w:tc>
                        <w:tc>
                          <w:tcPr>
                            <w:tcW w:w="1734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36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实验现象</w:t>
                            </w:r>
                          </w:p>
                        </w:tc>
                        <w:tc>
                          <w:tcPr>
                            <w:tcW w:w="1386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201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实验结论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400" w:hRule="exact"/>
                          <w:jc w:val="center"/>
                        </w:trPr>
                        <w:tc>
                          <w:tcPr>
                            <w:tcW w:w="62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10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向试管中加入一定量的</w:t>
                            </w: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  <w:u w:val="single"/>
                              </w:rPr>
                              <w:t>▲</w:t>
                            </w:r>
                            <w:r>
                              <w:rPr>
                                <w:rFonts w:hint="eastAsia" w:ascii="Times New Roman" w:hAnsi="宋体"/>
                                <w:spacing w:val="0"/>
                                <w:w w:val="100"/>
                                <w:sz w:val="18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滴入2滴酚酸溶液</w:t>
                            </w:r>
                          </w:p>
                        </w:tc>
                        <w:tc>
                          <w:tcPr>
                            <w:tcW w:w="1734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119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溶液无明显变化</w:t>
                            </w:r>
                          </w:p>
                        </w:tc>
                        <w:tc>
                          <w:tcPr>
                            <w:tcW w:w="1386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猜想一不成立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99" w:hRule="exact"/>
                          <w:jc w:val="center"/>
                        </w:trPr>
                        <w:tc>
                          <w:tcPr>
                            <w:tcW w:w="621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9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向试管中加入一定量的 NaCI 溶液,滴入 2 滴酚 法溶液</w:t>
                            </w:r>
                          </w:p>
                        </w:tc>
                        <w:tc>
                          <w:tcPr>
                            <w:tcW w:w="1734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12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溶液无明显变化</w:t>
                            </w:r>
                          </w:p>
                        </w:tc>
                        <w:tc>
                          <w:tcPr>
                            <w:tcW w:w="1386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猜想二不成立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421" w:hRule="exact"/>
                          <w:jc w:val="center"/>
                        </w:trPr>
                        <w:tc>
                          <w:tcPr>
                            <w:tcW w:w="621" w:type="dxa"/>
                            <w:vMerge w:val="restart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9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①向试管中加入一定量的N的CO,溶液,滴入2滴酚的溶液</w:t>
                            </w:r>
                          </w:p>
                        </w:tc>
                        <w:tc>
                          <w:tcPr>
                            <w:tcW w:w="1734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121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溶液由无色变红</w:t>
                            </w:r>
                          </w:p>
                        </w:tc>
                        <w:tc>
                          <w:tcPr>
                            <w:tcW w:w="1386" w:type="dxa"/>
                            <w:vMerge w:val="restart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10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猜想三成立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43" w:hRule="exact"/>
                          <w:jc w:val="center"/>
                        </w:trPr>
                        <w:tc>
                          <w:tcPr>
                            <w:tcW w:w="621" w:type="dxa"/>
                            <w:vMerge w:val="continue"/>
                            <w:vAlign w:val="center"/>
                          </w:tcPr>
                          <w:p>
                            <w:pPr>
                              <w:pStyle w:val="6"/>
                            </w:pPr>
                          </w:p>
                        </w:tc>
                        <w:tc>
                          <w:tcPr>
                            <w:tcW w:w="45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②往①所得溶液中逐滴加入CaC</w:t>
                            </w:r>
                            <w:r>
                              <w:rPr>
                                <w:rFonts w:hint="eastAsia" w:ascii="Times New Roman" w:hAnsi="宋体"/>
                                <w:spacing w:val="0"/>
                                <w:w w:val="100"/>
                                <w:sz w:val="18"/>
                                <w:lang w:val="en-US" w:eastAsia="zh-CN"/>
                              </w:rPr>
                              <w:t>l</w:t>
                            </w:r>
                            <w:r>
                              <w:rPr>
                                <w:rFonts w:hint="eastAsia" w:ascii="Times New Roman" w:hAnsi="宋体"/>
                                <w:spacing w:val="0"/>
                                <w:w w:val="100"/>
                                <w:sz w:val="18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18"/>
                              </w:rPr>
                              <w:t>溶液至过量</w:t>
                            </w:r>
                          </w:p>
                        </w:tc>
                        <w:tc>
                          <w:tcPr>
                            <w:tcW w:w="1734" w:type="dxa"/>
                            <w:vAlign w:val="center"/>
                          </w:tcPr>
                          <w:p>
                            <w:pPr>
                              <w:pStyle w:val="6"/>
                            </w:pPr>
                            <w:r>
                              <w:drawing>
                                <wp:inline distT="0" distB="0" distL="0" distR="0">
                                  <wp:extent cx="467995" cy="156210"/>
                                  <wp:effectExtent l="0" t="0" r="8255" b="15240"/>
                                  <wp:docPr id="1074109952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4109952" name="picture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7995" cy="156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15" w:lineRule="exact"/>
                              <w:ind w:left="532" w:firstLine="0"/>
                              <w:jc w:val="left"/>
                            </w:pPr>
                          </w:p>
                        </w:tc>
                        <w:tc>
                          <w:tcPr>
                            <w:tcW w:w="1386" w:type="dxa"/>
                            <w:vMerge w:val="continue"/>
                            <w:vAlign w:val="center"/>
                          </w:tcPr>
                          <w:p>
                            <w:pPr>
                              <w:pStyle w:val="6"/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  <w:spacing w:line="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116" w:line="300" w:lineRule="auto"/>
        <w:ind w:left="119" w:firstLine="0"/>
        <w:jc w:val="left"/>
        <w:textAlignment w:val="baseline"/>
        <w:rPr>
          <w:rFonts w:ascii="Times New Roman" w:hAnsi="宋体" w:eastAsia="宋体"/>
          <w:spacing w:val="20"/>
          <w:w w:val="100"/>
          <w:sz w:val="24"/>
        </w:rPr>
      </w:pPr>
    </w:p>
    <w:p>
      <w:pPr>
        <w:pStyle w:val="6"/>
        <w:autoSpaceDE w:val="0"/>
        <w:autoSpaceDN w:val="0"/>
        <w:spacing w:before="116" w:line="300" w:lineRule="auto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写出实验3中步骤② 发生反应的化学方程式</w:t>
      </w:r>
      <w:r>
        <w:rPr>
          <w:rFonts w:hint="eastAsia" w:ascii="Times New Roman" w:hAnsi="宋体"/>
          <w:spacing w:val="20"/>
          <w:w w:val="100"/>
          <w:sz w:val="24"/>
          <w:lang w:val="en-US" w:eastAsia="zh-CN"/>
        </w:rPr>
        <w:t>: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     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right="32" w:firstLine="0"/>
        <w:jc w:val="left"/>
        <w:textAlignment w:val="baseline"/>
      </w:pPr>
      <w:r>
        <w:rPr>
          <w:rFonts w:hint="eastAsia" w:ascii="Times New Roman" w:hAnsi="宋体"/>
          <w:spacing w:val="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0"/>
          <w:w w:val="100"/>
          <w:sz w:val="24"/>
        </w:rPr>
        <w:t>解释与结论</w:t>
      </w:r>
      <w:r>
        <w:rPr>
          <w:rFonts w:hint="eastAsia" w:ascii="Times New Roman" w:hAnsi="宋体"/>
          <w:spacing w:val="0"/>
          <w:w w:val="100"/>
          <w:sz w:val="24"/>
          <w:lang w:eastAsia="zh-CN"/>
        </w:rPr>
        <w:t>】</w:t>
      </w:r>
      <w:r>
        <w:rPr>
          <w:rFonts w:ascii="Times New Roman" w:hAnsi="宋体" w:eastAsia="宋体"/>
          <w:spacing w:val="0"/>
          <w:w w:val="100"/>
          <w:sz w:val="24"/>
        </w:rPr>
        <w:t>同学们和老师交流，得知CO</w:t>
      </w:r>
      <w:r>
        <w:rPr>
          <w:rFonts w:hint="eastAsia" w:ascii="Times New Roman" w:hAnsi="宋体"/>
          <w:spacing w:val="0"/>
          <w:w w:val="100"/>
          <w:sz w:val="24"/>
          <w:vertAlign w:val="subscript"/>
          <w:lang w:val="en-US" w:eastAsia="zh-CN"/>
        </w:rPr>
        <w:t>3</w:t>
      </w:r>
      <w:r>
        <w:rPr>
          <w:rFonts w:hint="eastAsia" w:ascii="Times New Roman" w:hAnsi="宋体"/>
          <w:spacing w:val="0"/>
          <w:w w:val="100"/>
          <w:sz w:val="24"/>
          <w:vertAlign w:val="superscript"/>
          <w:lang w:val="en-US" w:eastAsia="zh-CN"/>
        </w:rPr>
        <w:t xml:space="preserve">2- </w:t>
      </w:r>
      <w:r>
        <w:rPr>
          <w:rFonts w:ascii="Times New Roman" w:hAnsi="宋体" w:eastAsia="宋体"/>
          <w:spacing w:val="0"/>
          <w:w w:val="100"/>
          <w:sz w:val="24"/>
        </w:rPr>
        <w:t>和H</w:t>
      </w:r>
      <w:r>
        <w:rPr>
          <w:rFonts w:ascii="Times New Roman" w:hAnsi="宋体" w:eastAsia="宋体"/>
          <w:spacing w:val="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spacing w:val="0"/>
          <w:w w:val="100"/>
          <w:sz w:val="24"/>
        </w:rPr>
        <w:t>O作用，产生较多的OH</w:t>
      </w:r>
      <w:r>
        <w:rPr>
          <w:rFonts w:hint="eastAsia" w:ascii="Times New Roman" w:hAnsi="宋体"/>
          <w:spacing w:val="0"/>
          <w:w w:val="100"/>
          <w:sz w:val="24"/>
          <w:vertAlign w:val="superscript"/>
          <w:lang w:val="en-US" w:eastAsia="zh-CN"/>
        </w:rPr>
        <w:t xml:space="preserve">- </w:t>
      </w:r>
      <w:r>
        <w:rPr>
          <w:rFonts w:ascii="Times New Roman" w:hAnsi="宋体" w:eastAsia="宋体"/>
          <w:spacing w:val="0"/>
          <w:w w:val="100"/>
          <w:sz w:val="24"/>
        </w:rPr>
        <w:t>和另一种阴离子，</w:t>
      </w:r>
      <w:r>
        <w:rPr>
          <w:rFonts w:ascii="Times New Roman" w:hAnsi="宋体" w:eastAsia="宋体"/>
          <w:spacing w:val="20"/>
          <w:w w:val="100"/>
          <w:sz w:val="24"/>
        </w:rPr>
        <w:t>请写出该阴离子的符号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：</w:t>
      </w:r>
      <w:r>
        <w:rPr>
          <w:rFonts w:ascii="Times New Roman" w:hAnsi="宋体" w:eastAsia="宋体"/>
          <w:spacing w:val="20"/>
          <w:w w:val="100"/>
          <w:sz w:val="24"/>
          <w:u w:val="single"/>
        </w:rPr>
        <w:t>▲</w:t>
      </w:r>
      <w:r>
        <w:rPr>
          <w:rFonts w:hint="eastAsia" w:ascii="Times New Roman" w:hAnsi="宋体"/>
          <w:spacing w:val="20"/>
          <w:w w:val="100"/>
          <w:sz w:val="24"/>
          <w:u w:val="single"/>
          <w:lang w:val="en-US" w:eastAsia="zh-CN"/>
        </w:rPr>
        <w:t xml:space="preserve">             </w:t>
      </w:r>
      <w:r>
        <w:rPr>
          <w:rFonts w:ascii="Times New Roman" w:hAnsi="宋体" w:eastAsia="宋体"/>
          <w:spacing w:val="20"/>
          <w:w w:val="100"/>
          <w:sz w:val="24"/>
        </w:rPr>
        <w:t>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  <w:rPr>
          <w:b/>
          <w:bCs/>
        </w:rPr>
      </w:pPr>
      <w:r>
        <w:rPr>
          <w:rFonts w:ascii="Times New Roman" w:hAnsi="宋体" w:eastAsia="宋体"/>
          <w:b/>
          <w:bCs/>
          <w:spacing w:val="20"/>
          <w:w w:val="100"/>
          <w:sz w:val="24"/>
        </w:rPr>
        <w:t>任务三测定纯碱样品中 Na</w:t>
      </w:r>
      <w:r>
        <w:rPr>
          <w:rFonts w:ascii="Times New Roman" w:hAnsi="宋体" w:eastAsia="宋体"/>
          <w:b/>
          <w:bCs/>
          <w:spacing w:val="20"/>
          <w:w w:val="100"/>
          <w:sz w:val="24"/>
          <w:vertAlign w:val="subscript"/>
        </w:rPr>
        <w:t>2</w:t>
      </w:r>
      <w:r>
        <w:rPr>
          <w:rFonts w:ascii="Times New Roman" w:hAnsi="宋体" w:eastAsia="宋体"/>
          <w:b/>
          <w:bCs/>
          <w:spacing w:val="20"/>
          <w:w w:val="100"/>
          <w:sz w:val="24"/>
        </w:rPr>
        <w:t>CO</w:t>
      </w:r>
      <w:r>
        <w:rPr>
          <w:rFonts w:ascii="Times New Roman" w:hAnsi="宋体" w:eastAsia="宋体"/>
          <w:b/>
          <w:bCs/>
          <w:spacing w:val="20"/>
          <w:w w:val="100"/>
          <w:sz w:val="24"/>
          <w:vertAlign w:val="subscript"/>
        </w:rPr>
        <w:t>3</w:t>
      </w:r>
      <w:r>
        <w:rPr>
          <w:rFonts w:ascii="Times New Roman" w:hAnsi="宋体" w:eastAsia="宋体"/>
          <w:b/>
          <w:bCs/>
          <w:spacing w:val="20"/>
          <w:w w:val="100"/>
          <w:sz w:val="24"/>
        </w:rPr>
        <w:t xml:space="preserve"> 的质量分数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hint="eastAsia" w:ascii="Times New Roman" w:hAnsi="宋体"/>
          <w:spacing w:val="2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20"/>
          <w:w w:val="100"/>
          <w:sz w:val="24"/>
        </w:rPr>
        <w:t>查阅资料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】</w:t>
      </w:r>
      <w:r>
        <w:rPr>
          <w:rFonts w:ascii="Times New Roman" w:hAnsi="宋体" w:eastAsia="宋体"/>
          <w:spacing w:val="20"/>
          <w:w w:val="100"/>
          <w:sz w:val="24"/>
        </w:rPr>
        <w:t>“候氏制碱法”制得碳酸钠常含有少量氯化钠。</w:t>
      </w:r>
    </w:p>
    <w:p>
      <w:pPr>
        <w:pStyle w:val="6"/>
        <w:autoSpaceDE w:val="0"/>
        <w:autoSpaceDN w:val="0"/>
        <w:spacing w:before="0" w:line="300" w:lineRule="auto"/>
        <w:ind w:right="0"/>
        <w:jc w:val="left"/>
        <w:textAlignment w:val="baseline"/>
      </w:pPr>
      <w:r>
        <w:rPr>
          <w:rFonts w:hint="eastAsia" w:ascii="Times New Roman" w:hAnsi="宋体"/>
          <w:spacing w:val="20"/>
          <w:w w:val="100"/>
          <w:sz w:val="24"/>
          <w:lang w:eastAsia="zh-CN"/>
        </w:rPr>
        <w:t>【</w:t>
      </w:r>
      <w:r>
        <w:rPr>
          <w:rFonts w:ascii="Times New Roman" w:hAnsi="宋体" w:eastAsia="宋体"/>
          <w:spacing w:val="20"/>
          <w:w w:val="100"/>
          <w:sz w:val="24"/>
        </w:rPr>
        <w:t>实验探究</w:t>
      </w:r>
      <w:r>
        <w:rPr>
          <w:rFonts w:hint="eastAsia" w:ascii="Times New Roman" w:hAnsi="宋体"/>
          <w:spacing w:val="20"/>
          <w:w w:val="100"/>
          <w:sz w:val="24"/>
          <w:lang w:eastAsia="zh-CN"/>
        </w:rPr>
        <w:t>】</w:t>
      </w:r>
      <w:r>
        <w:rPr>
          <w:rFonts w:ascii="Times New Roman" w:hAnsi="宋体" w:eastAsia="宋体"/>
          <w:spacing w:val="20"/>
          <w:w w:val="100"/>
          <w:sz w:val="24"/>
        </w:rPr>
        <w:t>取30g纯碱样品加足量水溶解，取稀硫酸200g分五次加入样品溶液中，气体总质量与加入稀硫酸质量关系如表所示。求:</w:t>
      </w:r>
    </w:p>
    <w:p>
      <w:pPr>
        <w:pStyle w:val="6"/>
        <w:spacing w:line="20" w:lineRule="exact"/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77470</wp:posOffset>
                </wp:positionH>
                <wp:positionV relativeFrom="paragraph">
                  <wp:posOffset>-28575</wp:posOffset>
                </wp:positionV>
                <wp:extent cx="5461000" cy="861695"/>
                <wp:effectExtent l="0" t="0" r="0" b="0"/>
                <wp:wrapNone/>
                <wp:docPr id="25" name="textbox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0" cy="861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0" w:type="auto"/>
                              <w:jc w:val="center"/>
                              <w:tblBorders>
                                <w:top w:val="single" w:color="auto" w:sz="6" w:space="0"/>
                                <w:left w:val="single" w:color="auto" w:sz="6" w:space="0"/>
                                <w:bottom w:val="single" w:color="auto" w:sz="6" w:space="0"/>
                                <w:right w:val="single" w:color="auto" w:sz="6" w:space="0"/>
                                <w:insideH w:val="single" w:color="auto" w:sz="6" w:space="0"/>
                                <w:insideV w:val="single" w:color="auto" w:sz="6" w:space="0"/>
                              </w:tblBorders>
                              <w:tblLayout w:type="autofit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</w:tblPr>
                            <w:tblGrid>
                              <w:gridCol w:w="1668"/>
                              <w:gridCol w:w="1146"/>
                              <w:gridCol w:w="1157"/>
                              <w:gridCol w:w="1168"/>
                              <w:gridCol w:w="1157"/>
                              <w:gridCol w:w="1167"/>
                            </w:tblGrid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48" w:hRule="exact"/>
                                <w:jc w:val="center"/>
                              </w:trPr>
                              <w:tc>
                                <w:tcPr>
                                  <w:tcW w:w="1668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加入稀硫酸质量/g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39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1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1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19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21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6" w:space="0"/>
                                  <w:left w:val="single" w:color="auto" w:sz="6" w:space="0"/>
                                  <w:bottom w:val="single" w:color="auto" w:sz="6" w:space="0"/>
                                  <w:right w:val="single" w:color="auto" w:sz="6" w:space="0"/>
                                  <w:insideH w:val="single" w:color="auto" w:sz="6" w:space="0"/>
                                  <w:insideV w:val="single" w:color="auto" w:sz="6" w:space="0"/>
                                </w:tblBorders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Ex>
                              <w:trPr>
                                <w:trHeight w:val="331" w:hRule="exact"/>
                                <w:jc w:val="center"/>
                              </w:trPr>
                              <w:tc>
                                <w:tcPr>
                                  <w:tcW w:w="1668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57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气体的总质量/g</w:t>
                                  </w:r>
                                </w:p>
                              </w:tc>
                              <w:tc>
                                <w:tcPr>
                                  <w:tcW w:w="1146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3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53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36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58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167" w:type="dxa"/>
                                  <w:vAlign w:val="center"/>
                                </w:tcPr>
                                <w:p>
                                  <w:pPr>
                                    <w:pStyle w:val="6"/>
                                    <w:autoSpaceDE w:val="0"/>
                                    <w:autoSpaceDN w:val="0"/>
                                    <w:spacing w:before="0" w:line="238" w:lineRule="exact"/>
                                    <w:ind w:left="432" w:firstLine="0"/>
                                    <w:jc w:val="left"/>
                                  </w:pPr>
                                  <w:r>
                                    <w:rPr>
                                      <w:rFonts w:ascii="Times New Roman" w:hAnsi="宋体" w:eastAsia="宋体"/>
                                      <w:spacing w:val="0"/>
                                      <w:w w:val="100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  <w:spacing w:line="20" w:lineRule="exact"/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25" o:spid="_x0000_s1026" o:spt="202" type="#_x0000_t202" style="position:absolute;left:0pt;margin-left:6.1pt;margin-top:-2.25pt;height:67.85pt;width:430pt;z-index:251679744;mso-width-relative:page;mso-height-relative:page;" filled="f" stroked="f" coordsize="21600,21600" o:gfxdata="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MZMwb1gAAAAkBAAAPAAAAAAAAAAEAIAAAACIAAABkcnMv&#10;ZG93bnJldi54bWxQSwECFAAUAAAACACHTuJAdWHBoQUCAAALBAAADgAAAAAAAAABACAAAAAlAQAA&#10;ZHJzL2Uyb0RvYy54bWxQSwUGAAAAAAYABgBZAQAAnAUAAAAA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line="20" w:lineRule="exact"/>
                      </w:pPr>
                    </w:p>
                    <w:tbl>
                      <w:tblPr>
                        <w:tblStyle w:val="4"/>
                        <w:tblW w:w="0" w:type="auto"/>
                        <w:jc w:val="center"/>
                        <w:tblBorders>
                          <w:top w:val="single" w:color="auto" w:sz="6" w:space="0"/>
                          <w:left w:val="single" w:color="auto" w:sz="6" w:space="0"/>
                          <w:bottom w:val="single" w:color="auto" w:sz="6" w:space="0"/>
                          <w:right w:val="single" w:color="auto" w:sz="6" w:space="0"/>
                          <w:insideH w:val="single" w:color="auto" w:sz="6" w:space="0"/>
                          <w:insideV w:val="single" w:color="auto" w:sz="6" w:space="0"/>
                        </w:tblBorders>
                        <w:tblLayout w:type="autofit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</w:tblPr>
                      <w:tblGrid>
                        <w:gridCol w:w="1668"/>
                        <w:gridCol w:w="1146"/>
                        <w:gridCol w:w="1157"/>
                        <w:gridCol w:w="1168"/>
                        <w:gridCol w:w="1157"/>
                        <w:gridCol w:w="1167"/>
                      </w:tblGrid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48" w:hRule="exact"/>
                          <w:jc w:val="center"/>
                        </w:trPr>
                        <w:tc>
                          <w:tcPr>
                            <w:tcW w:w="1668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加入稀硫酸质量/g</w:t>
                            </w:r>
                          </w:p>
                        </w:tc>
                        <w:tc>
                          <w:tcPr>
                            <w:tcW w:w="1146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39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1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1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168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1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1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19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16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21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40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6" w:space="0"/>
                            <w:left w:val="single" w:color="auto" w:sz="6" w:space="0"/>
                            <w:bottom w:val="single" w:color="auto" w:sz="6" w:space="0"/>
                            <w:right w:val="single" w:color="auto" w:sz="6" w:space="0"/>
                            <w:insideH w:val="single" w:color="auto" w:sz="6" w:space="0"/>
                            <w:insideV w:val="single" w:color="auto" w:sz="6" w:space="0"/>
                          </w:tblBorders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Ex>
                        <w:trPr>
                          <w:trHeight w:val="331" w:hRule="exact"/>
                          <w:jc w:val="center"/>
                        </w:trPr>
                        <w:tc>
                          <w:tcPr>
                            <w:tcW w:w="1668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57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气体的总质量/g</w:t>
                            </w:r>
                          </w:p>
                        </w:tc>
                        <w:tc>
                          <w:tcPr>
                            <w:tcW w:w="1146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3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53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68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36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115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58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167" w:type="dxa"/>
                            <w:vAlign w:val="center"/>
                          </w:tcPr>
                          <w:p>
                            <w:pPr>
                              <w:pStyle w:val="6"/>
                              <w:autoSpaceDE w:val="0"/>
                              <w:autoSpaceDN w:val="0"/>
                              <w:spacing w:before="0" w:line="238" w:lineRule="exact"/>
                              <w:ind w:left="432" w:firstLine="0"/>
                              <w:jc w:val="left"/>
                            </w:pPr>
                            <w:r>
                              <w:rPr>
                                <w:rFonts w:ascii="Times New Roman" w:hAnsi="宋体" w:eastAsia="宋体"/>
                                <w:spacing w:val="0"/>
                                <w:w w:val="100"/>
                                <w:sz w:val="20"/>
                              </w:rPr>
                              <w:t>11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  <w:spacing w:line="2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spacing w:before="0" w:after="0" w:line="240" w:lineRule="exact"/>
      </w:pP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</w:pPr>
      <w:r>
        <w:rPr>
          <w:rFonts w:ascii="Times New Roman" w:hAnsi="宋体" w:eastAsia="宋体"/>
          <w:spacing w:val="20"/>
          <w:w w:val="100"/>
          <w:sz w:val="24"/>
        </w:rPr>
        <w:t>（1）m＝▲，n▲。</w:t>
      </w:r>
    </w:p>
    <w:p>
      <w:pPr>
        <w:pStyle w:val="6"/>
        <w:autoSpaceDE w:val="0"/>
        <w:autoSpaceDN w:val="0"/>
        <w:spacing w:before="0" w:line="300" w:lineRule="auto"/>
        <w:ind w:left="119" w:firstLine="0"/>
        <w:jc w:val="left"/>
        <w:textAlignment w:val="baseline"/>
        <w:sectPr>
          <w:headerReference r:id="rId3" w:type="default"/>
          <w:footerReference r:id="rId4" w:type="default"/>
          <w:type w:val="continuous"/>
          <w:pgSz w:w="11907" w:h="16840" w:orient="landscape"/>
          <w:pgMar w:top="1152" w:right="1304" w:bottom="1152" w:left="1304" w:header="0" w:footer="0" w:gutter="0"/>
          <w:cols w:space="720" w:num="1"/>
          <w:docGrid w:type="lines" w:linePitch="312" w:charSpace="0"/>
        </w:sectPr>
      </w:pPr>
      <w:r>
        <w:rPr>
          <w:rFonts w:ascii="Times New Roman" w:hAnsi="宋体" w:eastAsia="宋体"/>
          <w:spacing w:val="20"/>
          <w:w w:val="100"/>
          <w:sz w:val="24"/>
        </w:rPr>
        <w:t>（2）该样品中碳酸钠质量分数。（写出具体计算过程，结果精确到0.1%）。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New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18A25E4F"/>
    <w:rsid w:val="560101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customStyle="1" w:styleId="6">
    <w:name w:val="_Style 0"/>
    <w:uiPriority w:val="0"/>
    <w:rPr>
      <w:rFonts w:ascii="TimeNewRomans" w:eastAsia="宋体" w:hAnsiTheme="minorHAnsi" w:cstheme="minorBidi"/>
      <w:sz w:val="16"/>
      <w:szCs w:val="22"/>
      <w:lang w:val="en-US" w:eastAsia="en-US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3016</Words>
  <Characters>3481</Characters>
  <Lines>0</Lines>
  <Paragraphs>0</Paragraphs>
  <TotalTime>6</TotalTime>
  <ScaleCrop>false</ScaleCrop>
  <LinksUpToDate>false</LinksUpToDate>
  <CharactersWithSpaces>4381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2023-06-08T09:10:00Z</dcterms:created>
  <dc:creator>Administrator</dc:creator>
  <cp:lastModifiedBy>admin</cp:lastModifiedBy>
  <dcterms:modified xsi:type="dcterms:W3CDTF">2023-06-09T07:27:13Z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D816DA957C064B80B1FB5DAA9EED97C1_12</vt:lpwstr>
  </property>
</Properties>
</file>