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ind w:right="-420" w:rightChars="-200"/>
        <w:jc w:val="center"/>
        <w:textAlignment w:val="auto"/>
        <w:rPr>
          <w:rFonts w:hint="eastAsia" w:ascii="宋体" w:hAnsi="宋体" w:cs="宋体"/>
          <w:b/>
          <w:bCs/>
          <w:color w:val="auto"/>
          <w:sz w:val="28"/>
          <w:szCs w:val="28"/>
          <w:lang w:val="en-US" w:eastAsia="zh-CN"/>
        </w:rPr>
      </w:pPr>
      <w:r>
        <w:rPr>
          <w:rFonts w:hint="eastAsia" w:ascii="宋体" w:hAnsi="宋体" w:cs="宋体"/>
          <w:b/>
          <w:bCs/>
          <w:color w:val="auto"/>
          <w:sz w:val="28"/>
          <w:szCs w:val="28"/>
        </w:rPr>
        <w:drawing>
          <wp:anchor distT="0" distB="0" distL="114300" distR="114300" simplePos="0" relativeHeight="251659264" behindDoc="0" locked="0" layoutInCell="1" allowOverlap="1">
            <wp:simplePos x="0" y="0"/>
            <wp:positionH relativeFrom="page">
              <wp:posOffset>12420600</wp:posOffset>
            </wp:positionH>
            <wp:positionV relativeFrom="topMargin">
              <wp:posOffset>12585700</wp:posOffset>
            </wp:positionV>
            <wp:extent cx="4572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81000"/>
                    </a:xfrm>
                    <a:prstGeom prst="rect">
                      <a:avLst/>
                    </a:prstGeom>
                  </pic:spPr>
                </pic:pic>
              </a:graphicData>
            </a:graphic>
          </wp:anchor>
        </w:drawing>
      </w:r>
      <w:r>
        <w:rPr>
          <w:rFonts w:hint="eastAsia" w:ascii="宋体" w:hAnsi="宋体" w:cs="宋体"/>
          <w:b/>
          <w:bCs/>
          <w:color w:val="auto"/>
          <w:sz w:val="28"/>
          <w:szCs w:val="28"/>
        </w:rPr>
        <w:t>道德与法治</w:t>
      </w:r>
      <w:r>
        <w:rPr>
          <w:rFonts w:hint="eastAsia" w:ascii="宋体" w:hAnsi="宋体" w:cs="宋体"/>
          <w:b/>
          <w:bCs/>
          <w:color w:val="auto"/>
          <w:sz w:val="28"/>
          <w:szCs w:val="28"/>
          <w:lang w:eastAsia="zh-CN"/>
        </w:rPr>
        <w:t>中考压轴</w:t>
      </w:r>
      <w:r>
        <w:rPr>
          <w:rFonts w:hint="eastAsia" w:ascii="宋体" w:hAnsi="宋体" w:cs="宋体"/>
          <w:b/>
          <w:bCs/>
          <w:color w:val="auto"/>
          <w:sz w:val="28"/>
          <w:szCs w:val="28"/>
          <w:lang w:val="en-US" w:eastAsia="zh-CN"/>
        </w:rPr>
        <w:t>B</w:t>
      </w:r>
      <w:r>
        <w:rPr>
          <w:rFonts w:hint="eastAsia" w:ascii="宋体" w:hAnsi="宋体" w:cs="宋体"/>
          <w:b/>
          <w:bCs/>
          <w:color w:val="auto"/>
          <w:sz w:val="28"/>
          <w:szCs w:val="28"/>
          <w:lang w:eastAsia="zh-CN"/>
        </w:rPr>
        <w:t>卷</w:t>
      </w:r>
      <w:r>
        <w:rPr>
          <w:rFonts w:hint="eastAsia" w:ascii="宋体" w:hAnsi="宋体" w:cs="宋体"/>
          <w:b/>
          <w:bCs/>
          <w:color w:val="auto"/>
          <w:sz w:val="28"/>
          <w:szCs w:val="28"/>
          <w:lang w:val="en-US" w:eastAsia="zh-CN"/>
        </w:rPr>
        <w:t>参考答案</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一、选择题</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774"/>
        <w:gridCol w:w="775"/>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题号</w:t>
            </w:r>
          </w:p>
        </w:tc>
        <w:tc>
          <w:tcPr>
            <w:tcW w:w="774"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2</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3</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4</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5</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6</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7</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8</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9</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答案</w:t>
            </w:r>
          </w:p>
        </w:tc>
        <w:tc>
          <w:tcPr>
            <w:tcW w:w="774" w:type="dxa"/>
          </w:tcPr>
          <w:p>
            <w:pPr>
              <w:pStyle w:val="2"/>
              <w:keepNext w:val="0"/>
              <w:keepLines w:val="0"/>
              <w:pageBreakBefore w:val="0"/>
              <w:kinsoku/>
              <w:overflowPunct/>
              <w:topLinePunct w:val="0"/>
              <w:autoSpaceDE/>
              <w:autoSpaceDN/>
              <w:bidi w:val="0"/>
              <w:adjustRightInd/>
              <w:snapToGrid/>
              <w:spacing w:after="0" w:line="240" w:lineRule="auto"/>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A</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C</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A</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D</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C</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B</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C</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D</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B</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题号</w:t>
            </w:r>
          </w:p>
        </w:tc>
        <w:tc>
          <w:tcPr>
            <w:tcW w:w="774"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11</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12</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13</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14</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15</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16</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17</w:t>
            </w:r>
          </w:p>
        </w:tc>
        <w:tc>
          <w:tcPr>
            <w:tcW w:w="2325" w:type="dxa"/>
            <w:gridSpan w:val="3"/>
            <w:vMerge w:val="restart"/>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kern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答案</w:t>
            </w:r>
          </w:p>
        </w:tc>
        <w:tc>
          <w:tcPr>
            <w:tcW w:w="774"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A</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B</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 xml:space="preserve">  B</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D</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B</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D</w:t>
            </w:r>
          </w:p>
        </w:tc>
        <w:tc>
          <w:tcPr>
            <w:tcW w:w="775" w:type="dxa"/>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vertAlign w:val="baseline"/>
                <w:lang w:val="en-US" w:eastAsia="zh-CN"/>
              </w:rPr>
            </w:pPr>
            <w:r>
              <w:rPr>
                <w:rFonts w:hint="eastAsia" w:ascii="宋体" w:hAnsi="宋体" w:cs="宋体"/>
                <w:color w:val="auto"/>
                <w:kern w:val="0"/>
                <w:sz w:val="21"/>
                <w:szCs w:val="21"/>
                <w:vertAlign w:val="baseline"/>
                <w:lang w:val="en-US" w:eastAsia="zh-CN"/>
              </w:rPr>
              <w:t>C</w:t>
            </w:r>
          </w:p>
        </w:tc>
        <w:tc>
          <w:tcPr>
            <w:tcW w:w="2325" w:type="dxa"/>
            <w:gridSpan w:val="3"/>
            <w:vMerge w:val="continue"/>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vertAlign w:val="baseline"/>
                <w:lang w:val="en-US" w:eastAsia="zh-CN"/>
              </w:rPr>
            </w:pPr>
          </w:p>
        </w:tc>
      </w:tr>
    </w:tbl>
    <w:p>
      <w:pPr>
        <w:pStyle w:val="7"/>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240" w:lineRule="auto"/>
        <w:ind w:left="-315" w:leftChars="-150" w:right="-315" w:rightChars="-150"/>
        <w:jc w:val="both"/>
        <w:textAlignment w:val="auto"/>
        <w:rPr>
          <w:rFonts w:hint="eastAsia" w:ascii="宋体" w:hAnsi="宋体" w:eastAsia="宋体" w:cs="宋体"/>
          <w:b/>
          <w:bCs w:val="0"/>
          <w:color w:val="auto"/>
          <w:sz w:val="21"/>
          <w:szCs w:val="21"/>
          <w:lang w:val="en-US" w:eastAsia="zh-CN"/>
        </w:rPr>
      </w:pPr>
    </w:p>
    <w:p>
      <w:pPr>
        <w:pStyle w:val="7"/>
        <w:keepNext w:val="0"/>
        <w:keepLines w:val="0"/>
        <w:pageBreakBefore w:val="0"/>
        <w:widowControl w:val="0"/>
        <w:numPr>
          <w:ilvl w:val="0"/>
          <w:numId w:val="0"/>
        </w:numPr>
        <w:suppressLineNumbers w:val="0"/>
        <w:kinsoku/>
        <w:overflowPunct/>
        <w:topLinePunct w:val="0"/>
        <w:autoSpaceDE/>
        <w:autoSpaceDN/>
        <w:bidi w:val="0"/>
        <w:adjustRightInd/>
        <w:snapToGrid/>
        <w:spacing w:before="0" w:beforeAutospacing="0" w:after="0" w:afterAutospacing="0" w:line="240" w:lineRule="auto"/>
        <w:ind w:right="-315" w:rightChars="-150"/>
        <w:jc w:val="both"/>
        <w:textAlignment w:val="auto"/>
        <w:rPr>
          <w:rFonts w:hint="eastAsia" w:ascii="宋体" w:hAnsi="宋体" w:eastAsia="宋体" w:cs="宋体"/>
          <w:b/>
          <w:bCs w:val="0"/>
          <w:color w:val="auto"/>
          <w:kern w:val="0"/>
          <w:sz w:val="21"/>
          <w:szCs w:val="21"/>
          <w:lang w:val="en-US" w:eastAsia="zh-CN" w:bidi="ar"/>
        </w:rPr>
      </w:pPr>
      <w:r>
        <w:rPr>
          <w:rFonts w:hint="eastAsia" w:ascii="宋体" w:hAnsi="宋体" w:eastAsia="宋体" w:cs="宋体"/>
          <w:b/>
          <w:bCs w:val="0"/>
          <w:color w:val="auto"/>
          <w:sz w:val="21"/>
          <w:szCs w:val="21"/>
          <w:lang w:val="en-US" w:eastAsia="zh-CN"/>
        </w:rPr>
        <w:t>二、非选择题</w:t>
      </w:r>
    </w:p>
    <w:p>
      <w:pPr>
        <w:pStyle w:val="2"/>
        <w:keepNext w:val="0"/>
        <w:keepLines w:val="0"/>
        <w:pageBreakBefore w:val="0"/>
        <w:widowControl w:val="0"/>
        <w:kinsoku/>
        <w:wordWrap/>
        <w:overflowPunct/>
        <w:topLinePunct w:val="0"/>
        <w:autoSpaceDE/>
        <w:autoSpaceDN/>
        <w:bidi w:val="0"/>
        <w:adjustRightInd/>
        <w:snapToGrid/>
        <w:spacing w:after="0" w:line="240" w:lineRule="auto"/>
        <w:ind w:left="-420" w:leftChars="-200" w:right="-420" w:rightChars="-200"/>
        <w:rPr>
          <w:rFonts w:hint="eastAsia" w:ascii="宋体" w:hAnsi="宋体" w:eastAsia="宋体" w:cs="宋体"/>
          <w:b w:val="0"/>
          <w:bCs w:val="0"/>
          <w:color w:val="auto"/>
          <w:sz w:val="21"/>
          <w:szCs w:val="21"/>
          <w:lang w:val="en-US" w:eastAsia="zh-CN"/>
        </w:rPr>
      </w:pPr>
      <w:r>
        <w:rPr>
          <w:rFonts w:hint="eastAsia" w:ascii="宋体" w:hAnsi="宋体" w:eastAsia="宋体" w:cs="宋体"/>
          <w:color w:val="auto"/>
          <w:sz w:val="21"/>
          <w:szCs w:val="21"/>
          <w:lang w:eastAsia="zh-CN"/>
        </w:rPr>
        <w:t xml:space="preserve"> </w:t>
      </w:r>
      <w:r>
        <w:rPr>
          <w:rFonts w:hint="eastAsia" w:ascii="宋体" w:hAnsi="宋体" w:eastAsia="宋体" w:cs="宋体"/>
          <w:b w:val="0"/>
          <w:bCs w:val="0"/>
          <w:color w:val="auto"/>
          <w:sz w:val="21"/>
          <w:szCs w:val="21"/>
          <w:lang w:val="en-US" w:eastAsia="zh-CN"/>
        </w:rPr>
        <w:t>18.【参考答案】 </w:t>
      </w:r>
    </w:p>
    <w:p>
      <w:pPr>
        <w:keepNext w:val="0"/>
        <w:keepLines w:val="0"/>
        <w:pageBreakBefore w:val="0"/>
        <w:widowControl w:val="0"/>
        <w:kinsoku/>
        <w:wordWrap/>
        <w:overflowPunct/>
        <w:topLinePunct w:val="0"/>
        <w:autoSpaceDE/>
        <w:autoSpaceDN/>
        <w:bidi w:val="0"/>
        <w:adjustRightInd/>
        <w:snapToGrid/>
        <w:spacing w:line="240" w:lineRule="auto"/>
        <w:ind w:right="-315" w:rightChars="-150" w:firstLine="210" w:firstLineChars="100"/>
        <w:jc w:val="left"/>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我们要远离犯罪，不管是否造成恶劣影响，都不能忽视小恶小错。</w:t>
      </w:r>
      <w:r>
        <w:rPr>
          <w:rFonts w:hint="eastAsia" w:ascii="宋体" w:hAnsi="宋体" w:cs="宋体"/>
          <w:b w:val="0"/>
          <w:bCs w:val="0"/>
          <w:color w:val="auto"/>
          <w:sz w:val="21"/>
          <w:szCs w:val="21"/>
          <w:lang w:val="en-US" w:eastAsia="zh-CN"/>
        </w:rPr>
        <w:t>小明的观点是错误的。</w:t>
      </w:r>
    </w:p>
    <w:p>
      <w:pPr>
        <w:keepNext w:val="0"/>
        <w:keepLines w:val="0"/>
        <w:pageBreakBefore w:val="0"/>
        <w:widowControl w:val="0"/>
        <w:kinsoku/>
        <w:wordWrap/>
        <w:overflowPunct/>
        <w:topLinePunct w:val="0"/>
        <w:autoSpaceDE/>
        <w:autoSpaceDN/>
        <w:bidi w:val="0"/>
        <w:adjustRightInd/>
        <w:snapToGrid/>
        <w:spacing w:line="240" w:lineRule="auto"/>
        <w:ind w:left="-315" w:leftChars="-150" w:right="-315" w:rightChars="-150"/>
        <w:jc w:val="left"/>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犯罪行为指违反刑法、具有严重社会危害性的行为，犯罪行</w:t>
      </w:r>
      <w:r>
        <w:rPr>
          <w:rFonts w:hint="eastAsia" w:ascii="宋体" w:hAnsi="宋体" w:cs="宋体"/>
          <w:b w:val="0"/>
          <w:bCs w:val="0"/>
          <w:color w:val="auto"/>
          <w:sz w:val="21"/>
          <w:szCs w:val="21"/>
          <w:lang w:val="en-US" w:eastAsia="zh-CN"/>
        </w:rPr>
        <w:t>为</w:t>
      </w:r>
      <w:r>
        <w:rPr>
          <w:rFonts w:hint="eastAsia" w:ascii="宋体" w:hAnsi="宋体" w:eastAsia="宋体" w:cs="宋体"/>
          <w:b w:val="0"/>
          <w:bCs w:val="0"/>
          <w:color w:val="auto"/>
          <w:sz w:val="21"/>
          <w:szCs w:val="21"/>
          <w:lang w:val="en-US" w:eastAsia="zh-CN"/>
        </w:rPr>
        <w:t>受到刑罚的处罚（基本特征），所以我们要远离犯罪。不良行为与违法犯罪之间没有不可逾越的鸿沟</w:t>
      </w:r>
      <w:r>
        <w:rPr>
          <w:rFonts w:hint="eastAsia" w:ascii="宋体" w:hAnsi="宋体" w:cs="宋体"/>
          <w:b w:val="0"/>
          <w:bCs w:val="0"/>
          <w:color w:val="auto"/>
          <w:sz w:val="21"/>
          <w:szCs w:val="21"/>
          <w:lang w:val="en-US" w:eastAsia="zh-CN"/>
        </w:rPr>
        <w:t>。</w:t>
      </w:r>
      <w:r>
        <w:rPr>
          <w:rFonts w:hint="eastAsia" w:ascii="宋体" w:hAnsi="宋体" w:eastAsia="宋体" w:cs="宋体"/>
          <w:b w:val="0"/>
          <w:bCs w:val="0"/>
          <w:color w:val="auto"/>
          <w:sz w:val="21"/>
          <w:szCs w:val="21"/>
          <w:lang w:val="en-US" w:eastAsia="zh-CN"/>
        </w:rPr>
        <w:t>不良行为容易诱发违法犯罪，认为只要没有造成恶劣影响，小恶小错可以忽视的观点是规则意识淡薄、道德素养较低的表现</w:t>
      </w:r>
      <w:r>
        <w:rPr>
          <w:rFonts w:hint="eastAsia" w:ascii="宋体" w:hAnsi="宋体" w:cs="宋体"/>
          <w:b w:val="0"/>
          <w:bCs w:val="0"/>
          <w:color w:val="auto"/>
          <w:sz w:val="21"/>
          <w:szCs w:val="21"/>
          <w:lang w:val="en-US" w:eastAsia="zh-CN"/>
        </w:rPr>
        <w:t>。</w:t>
      </w:r>
      <w:r>
        <w:rPr>
          <w:rFonts w:hint="eastAsia" w:ascii="宋体" w:hAnsi="宋体" w:eastAsia="宋体" w:cs="宋体"/>
          <w:b w:val="0"/>
          <w:bCs w:val="0"/>
          <w:color w:val="auto"/>
          <w:sz w:val="21"/>
          <w:szCs w:val="21"/>
          <w:lang w:val="en-US" w:eastAsia="zh-CN"/>
        </w:rPr>
        <w:t>小恶小错虽然不会造成严重的社会危害，但是会影响青少年的健康成长，不利于养成良好的行为习惯，影响他人的正常生活，扰乱社会秩序</w:t>
      </w:r>
      <w:r>
        <w:rPr>
          <w:rFonts w:hint="eastAsia" w:ascii="宋体" w:hAnsi="宋体" w:cs="宋体"/>
          <w:b w:val="0"/>
          <w:bCs w:val="0"/>
          <w:color w:val="auto"/>
          <w:sz w:val="21"/>
          <w:szCs w:val="21"/>
          <w:lang w:val="en-US" w:eastAsia="zh-CN"/>
        </w:rPr>
        <w:t>。</w:t>
      </w:r>
      <w:r>
        <w:rPr>
          <w:rFonts w:hint="eastAsia" w:ascii="宋体" w:hAnsi="宋体" w:eastAsia="宋体" w:cs="宋体"/>
          <w:b w:val="0"/>
          <w:bCs w:val="0"/>
          <w:color w:val="auto"/>
          <w:sz w:val="21"/>
          <w:szCs w:val="21"/>
          <w:lang w:val="en-US" w:eastAsia="zh-CN"/>
        </w:rPr>
        <w:t>不加以约束可能会使我们走上违法犯罪道路，所以我们不能忽视。</w:t>
      </w:r>
    </w:p>
    <w:p>
      <w:pPr>
        <w:keepNext w:val="0"/>
        <w:keepLines w:val="0"/>
        <w:pageBreakBefore w:val="0"/>
        <w:widowControl w:val="0"/>
        <w:kinsoku/>
        <w:wordWrap/>
        <w:overflowPunct/>
        <w:topLinePunct w:val="0"/>
        <w:autoSpaceDE/>
        <w:autoSpaceDN/>
        <w:bidi w:val="0"/>
        <w:adjustRightInd/>
        <w:snapToGrid/>
        <w:spacing w:line="240" w:lineRule="auto"/>
        <w:ind w:left="-315" w:leftChars="-150" w:right="-315" w:rightChars="-150" w:firstLine="420" w:firstLineChars="200"/>
        <w:jc w:val="left"/>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要远离犯罪，需要中学生树立法治意识，认清犯罪的危害，杜绝不良行为，依法办事；家长要以身作则，以健康的思想和良好的品行教育未成年子女，要加强监管，及时矫正孩子的不良行为；学校要开设法治课程，加强对未成年人的思想道德和法治教育，科学管理，注重引导未成年人遵纪守法。</w:t>
      </w:r>
    </w:p>
    <w:p>
      <w:pPr>
        <w:pStyle w:val="2"/>
        <w:keepNext w:val="0"/>
        <w:keepLines w:val="0"/>
        <w:pageBreakBefore w:val="0"/>
        <w:widowControl w:val="0"/>
        <w:kinsoku/>
        <w:wordWrap/>
        <w:overflowPunct/>
        <w:topLinePunct w:val="0"/>
        <w:autoSpaceDE/>
        <w:autoSpaceDN/>
        <w:bidi w:val="0"/>
        <w:adjustRightInd/>
        <w:snapToGrid/>
        <w:spacing w:after="0" w:line="240" w:lineRule="auto"/>
        <w:ind w:left="-420" w:leftChars="-200" w:right="-420" w:rightChars="-200" w:firstLine="420" w:firstLineChars="200"/>
        <w:rPr>
          <w:rFonts w:hint="eastAsia" w:ascii="宋体" w:hAnsi="宋体" w:eastAsia="宋体" w:cs="宋体"/>
          <w:b w:val="0"/>
          <w:bCs w:val="0"/>
          <w:color w:val="auto"/>
          <w:sz w:val="21"/>
          <w:szCs w:val="21"/>
          <w:lang w:val="en-US" w:eastAsia="zh-CN"/>
        </w:rPr>
      </w:pPr>
    </w:p>
    <w:p>
      <w:pPr>
        <w:pStyle w:val="3"/>
        <w:keepNext w:val="0"/>
        <w:keepLines w:val="0"/>
        <w:pageBreakBefore w:val="0"/>
        <w:kinsoku/>
        <w:overflowPunct/>
        <w:topLinePunct w:val="0"/>
        <w:autoSpaceDE/>
        <w:autoSpaceDN/>
        <w:bidi w:val="0"/>
        <w:adjustRightInd/>
        <w:snapToGrid/>
        <w:spacing w:line="240" w:lineRule="auto"/>
        <w:ind w:left="-315" w:leftChars="-150" w:right="-315" w:rightChars="-15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【评分标准】</w:t>
      </w:r>
    </w:p>
    <w:p>
      <w:pPr>
        <w:pStyle w:val="3"/>
        <w:keepNext w:val="0"/>
        <w:keepLines w:val="0"/>
        <w:pageBreakBefore w:val="0"/>
        <w:kinsoku/>
        <w:overflowPunct/>
        <w:topLinePunct w:val="0"/>
        <w:autoSpaceDE/>
        <w:autoSpaceDN/>
        <w:bidi w:val="0"/>
        <w:adjustRightInd/>
        <w:snapToGrid/>
        <w:spacing w:line="240" w:lineRule="auto"/>
        <w:ind w:left="-315" w:leftChars="-150" w:right="-315" w:rightChars="-15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观点正确，层次分明，逻辑严密，分析透彻，表述规范，给 </w:t>
      </w:r>
      <w:r>
        <w:rPr>
          <w:rFonts w:hint="eastAsia" w:hAnsi="宋体" w:cs="宋体"/>
          <w:b/>
          <w:bCs/>
          <w:color w:val="auto"/>
          <w:sz w:val="21"/>
          <w:szCs w:val="21"/>
          <w:lang w:val="en-US" w:eastAsia="zh-CN"/>
        </w:rPr>
        <w:t>8</w:t>
      </w:r>
      <w:r>
        <w:rPr>
          <w:rFonts w:hint="eastAsia" w:ascii="宋体" w:hAnsi="宋体" w:eastAsia="宋体" w:cs="宋体"/>
          <w:b/>
          <w:bCs/>
          <w:color w:val="auto"/>
          <w:sz w:val="21"/>
          <w:szCs w:val="21"/>
          <w:lang w:val="en-US" w:eastAsia="zh-CN"/>
        </w:rPr>
        <w:t>-</w:t>
      </w:r>
      <w:r>
        <w:rPr>
          <w:rFonts w:hint="eastAsia" w:hAnsi="宋体" w:cs="宋体"/>
          <w:b/>
          <w:bCs/>
          <w:color w:val="auto"/>
          <w:sz w:val="21"/>
          <w:szCs w:val="21"/>
          <w:lang w:val="en-US" w:eastAsia="zh-CN"/>
        </w:rPr>
        <w:t>7</w:t>
      </w:r>
      <w:r>
        <w:rPr>
          <w:rFonts w:hint="eastAsia" w:ascii="宋体" w:hAnsi="宋体" w:eastAsia="宋体" w:cs="宋体"/>
          <w:b/>
          <w:bCs/>
          <w:color w:val="auto"/>
          <w:sz w:val="21"/>
          <w:szCs w:val="21"/>
          <w:lang w:val="en-US" w:eastAsia="zh-CN"/>
        </w:rPr>
        <w:t>分；</w:t>
      </w:r>
    </w:p>
    <w:p>
      <w:pPr>
        <w:pStyle w:val="3"/>
        <w:keepNext w:val="0"/>
        <w:keepLines w:val="0"/>
        <w:pageBreakBefore w:val="0"/>
        <w:kinsoku/>
        <w:overflowPunct/>
        <w:topLinePunct w:val="0"/>
        <w:autoSpaceDE/>
        <w:autoSpaceDN/>
        <w:bidi w:val="0"/>
        <w:adjustRightInd/>
        <w:snapToGrid/>
        <w:spacing w:line="240" w:lineRule="auto"/>
        <w:ind w:left="-315" w:leftChars="-150" w:right="-315" w:rightChars="-15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观点正确，层次比较分明，逻辑比较严密，分析比较透彻，表述比较规范，给 </w:t>
      </w:r>
      <w:r>
        <w:rPr>
          <w:rFonts w:hint="eastAsia" w:hAnsi="宋体" w:cs="宋体"/>
          <w:b/>
          <w:bCs/>
          <w:color w:val="auto"/>
          <w:sz w:val="21"/>
          <w:szCs w:val="21"/>
          <w:lang w:val="en-US" w:eastAsia="zh-CN"/>
        </w:rPr>
        <w:t>6</w:t>
      </w:r>
      <w:r>
        <w:rPr>
          <w:rFonts w:hint="eastAsia" w:ascii="宋体" w:hAnsi="宋体" w:eastAsia="宋体" w:cs="宋体"/>
          <w:b/>
          <w:bCs/>
          <w:color w:val="auto"/>
          <w:sz w:val="21"/>
          <w:szCs w:val="21"/>
          <w:lang w:val="en-US" w:eastAsia="zh-CN"/>
        </w:rPr>
        <w:t>-3分；</w:t>
      </w:r>
    </w:p>
    <w:p>
      <w:pPr>
        <w:pStyle w:val="3"/>
        <w:keepNext w:val="0"/>
        <w:keepLines w:val="0"/>
        <w:pageBreakBefore w:val="0"/>
        <w:kinsoku/>
        <w:overflowPunct/>
        <w:topLinePunct w:val="0"/>
        <w:autoSpaceDE/>
        <w:autoSpaceDN/>
        <w:bidi w:val="0"/>
        <w:adjustRightInd/>
        <w:snapToGrid/>
        <w:spacing w:line="240" w:lineRule="auto"/>
        <w:ind w:left="-315" w:leftChars="-150" w:right="-315" w:rightChars="-15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观点模糊，层次不分明，逻辑不严密，分析不透彻，表述不规范，给 2-1分；</w:t>
      </w:r>
    </w:p>
    <w:p>
      <w:pPr>
        <w:pStyle w:val="3"/>
        <w:keepNext w:val="0"/>
        <w:keepLines w:val="0"/>
        <w:pageBreakBefore w:val="0"/>
        <w:kinsoku/>
        <w:overflowPunct/>
        <w:topLinePunct w:val="0"/>
        <w:autoSpaceDE/>
        <w:autoSpaceDN/>
        <w:bidi w:val="0"/>
        <w:adjustRightInd/>
        <w:snapToGrid/>
        <w:spacing w:line="240" w:lineRule="auto"/>
        <w:ind w:left="-315" w:leftChars="-150" w:right="-315" w:rightChars="-150" w:firstLine="0" w:firstLineChars="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观点错误或只作判断不作分析，给0分。</w:t>
      </w:r>
    </w:p>
    <w:p>
      <w:pPr>
        <w:keepNext w:val="0"/>
        <w:keepLines w:val="0"/>
        <w:pageBreakBefore w:val="0"/>
        <w:numPr>
          <w:ilvl w:val="0"/>
          <w:numId w:val="1"/>
        </w:numPr>
        <w:shd w:val="clear" w:color="auto" w:fill="auto"/>
        <w:kinsoku/>
        <w:wordWrap/>
        <w:overflowPunct/>
        <w:topLinePunct w:val="0"/>
        <w:bidi w:val="0"/>
        <w:adjustRightInd/>
        <w:spacing w:line="240" w:lineRule="auto"/>
        <w:ind w:left="0" w:leftChars="0" w:right="-210" w:rightChars="-100" w:firstLineChars="0"/>
        <w:jc w:val="lef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【参考答案】 </w:t>
      </w:r>
    </w:p>
    <w:p>
      <w:pPr>
        <w:keepNext w:val="0"/>
        <w:keepLines w:val="0"/>
        <w:pageBreakBefore w:val="0"/>
        <w:widowControl w:val="0"/>
        <w:kinsoku/>
        <w:wordWrap/>
        <w:overflowPunct/>
        <w:topLinePunct w:val="0"/>
        <w:autoSpaceDE/>
        <w:autoSpaceDN/>
        <w:bidi w:val="0"/>
        <w:adjustRightInd/>
        <w:snapToGrid/>
        <w:spacing w:line="240" w:lineRule="auto"/>
        <w:ind w:left="-315" w:leftChars="-150" w:right="-315" w:rightChars="-150"/>
        <w:textAlignment w:val="center"/>
        <w:rPr>
          <w:color w:val="auto"/>
          <w:sz w:val="21"/>
          <w:szCs w:val="21"/>
        </w:rPr>
      </w:pPr>
      <w:r>
        <w:rPr>
          <w:color w:val="auto"/>
          <w:sz w:val="21"/>
          <w:szCs w:val="21"/>
        </w:rPr>
        <w:t>（1）</w:t>
      </w:r>
      <w:r>
        <w:rPr>
          <w:rFonts w:ascii="宋体" w:hAnsi="宋体" w:eastAsia="宋体" w:cs="宋体"/>
          <w:color w:val="auto"/>
          <w:sz w:val="21"/>
          <w:szCs w:val="21"/>
        </w:rPr>
        <w:t>漫画一反映了部分学校存在着没有开设体育课或者体育课时被占的现象，不利于学生的德智体美劳全面发展。</w:t>
      </w:r>
      <w:r>
        <w:rPr>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315" w:leftChars="-150" w:right="-315" w:rightChars="-150"/>
        <w:textAlignment w:val="center"/>
        <w:rPr>
          <w:color w:val="auto"/>
          <w:sz w:val="21"/>
          <w:szCs w:val="21"/>
        </w:rPr>
      </w:pPr>
      <w:r>
        <w:rPr>
          <w:color w:val="auto"/>
          <w:sz w:val="21"/>
          <w:szCs w:val="21"/>
        </w:rPr>
        <w:t>（2）</w:t>
      </w:r>
      <w:r>
        <w:rPr>
          <w:rFonts w:ascii="宋体" w:hAnsi="宋体" w:eastAsia="宋体" w:cs="宋体"/>
          <w:color w:val="auto"/>
          <w:sz w:val="21"/>
          <w:szCs w:val="21"/>
        </w:rPr>
        <w:t>新修订的体育法规范体育课时不被占用有利于加强对未成年学生的保护</w:t>
      </w:r>
      <w:r>
        <w:rPr>
          <w:rFonts w:hint="eastAsia" w:ascii="宋体" w:hAnsi="宋体" w:cs="宋体"/>
          <w:color w:val="auto"/>
          <w:sz w:val="21"/>
          <w:szCs w:val="21"/>
          <w:lang w:eastAsia="zh-CN"/>
        </w:rPr>
        <w:t>；</w:t>
      </w:r>
      <w:r>
        <w:rPr>
          <w:rFonts w:ascii="宋体" w:hAnsi="宋体" w:eastAsia="宋体" w:cs="宋体"/>
          <w:color w:val="auto"/>
          <w:sz w:val="21"/>
          <w:szCs w:val="21"/>
        </w:rPr>
        <w:t>体育课时被占用侵犯学生参与体育活动的权利，影响未成年学生的健康成长</w:t>
      </w:r>
      <w:r>
        <w:rPr>
          <w:rFonts w:hint="eastAsia" w:ascii="宋体" w:hAnsi="宋体" w:cs="宋体"/>
          <w:color w:val="auto"/>
          <w:sz w:val="21"/>
          <w:szCs w:val="21"/>
          <w:lang w:eastAsia="zh-CN"/>
        </w:rPr>
        <w:t>；</w:t>
      </w:r>
      <w:r>
        <w:rPr>
          <w:rFonts w:ascii="宋体" w:hAnsi="宋体" w:eastAsia="宋体" w:cs="宋体"/>
          <w:color w:val="auto"/>
          <w:sz w:val="21"/>
          <w:szCs w:val="21"/>
        </w:rPr>
        <w:t>将体育课还给学生，促进未成年学生全面发展，也是贯彻党和国家教育方针的要求</w:t>
      </w:r>
      <w:r>
        <w:rPr>
          <w:rFonts w:hint="eastAsia" w:ascii="宋体" w:hAnsi="宋体" w:cs="宋体"/>
          <w:color w:val="auto"/>
          <w:sz w:val="21"/>
          <w:szCs w:val="21"/>
          <w:lang w:eastAsia="zh-CN"/>
        </w:rPr>
        <w:t>；</w:t>
      </w:r>
      <w:r>
        <w:rPr>
          <w:rFonts w:ascii="宋体" w:hAnsi="宋体" w:eastAsia="宋体" w:cs="宋体"/>
          <w:color w:val="auto"/>
          <w:sz w:val="21"/>
          <w:szCs w:val="21"/>
        </w:rPr>
        <w:t>有关部门加强对该法律规定的宣传，加大执法检查；中小学校规范办学行为，开足开齐体育课；体育老师规范从教行为，上好体育课，保障未成年人健康成长。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right="-210" w:rightChars="-100"/>
        <w:jc w:val="left"/>
        <w:textAlignment w:val="center"/>
        <w:rPr>
          <w:rFonts w:hint="eastAsia" w:ascii="宋体" w:hAnsi="宋体" w:eastAsia="宋体" w:cs="宋体"/>
          <w:b/>
          <w:bCs/>
          <w:i w:val="0"/>
          <w:iCs w:val="0"/>
          <w:caps w:val="0"/>
          <w:color w:val="auto"/>
          <w:spacing w:val="0"/>
          <w:sz w:val="21"/>
          <w:szCs w:val="21"/>
          <w:shd w:val="clear" w:color="auto" w:fill="FFFFFF"/>
          <w:lang w:val="en-US" w:eastAsia="zh-CN"/>
        </w:rPr>
      </w:pPr>
      <w:r>
        <w:rPr>
          <w:rFonts w:hint="eastAsia" w:ascii="宋体" w:hAnsi="宋体" w:eastAsia="宋体" w:cs="宋体"/>
          <w:b/>
          <w:bCs/>
          <w:i w:val="0"/>
          <w:iCs w:val="0"/>
          <w:caps w:val="0"/>
          <w:color w:val="auto"/>
          <w:spacing w:val="0"/>
          <w:sz w:val="21"/>
          <w:szCs w:val="21"/>
          <w:shd w:val="clear" w:color="auto" w:fill="FFFFFF"/>
          <w:lang w:val="en-US" w:eastAsia="zh-CN"/>
        </w:rPr>
        <w:t>【评分建议】第（1）问，能答出答案示例中的任意1条即可得</w:t>
      </w:r>
      <w:r>
        <w:rPr>
          <w:rFonts w:hint="eastAsia" w:ascii="宋体" w:hAnsi="宋体" w:cs="宋体"/>
          <w:b/>
          <w:bCs/>
          <w:i w:val="0"/>
          <w:iCs w:val="0"/>
          <w:caps w:val="0"/>
          <w:color w:val="auto"/>
          <w:spacing w:val="0"/>
          <w:sz w:val="21"/>
          <w:szCs w:val="21"/>
          <w:shd w:val="clear" w:color="auto" w:fill="FFFFFF"/>
          <w:lang w:val="en-US" w:eastAsia="zh-CN"/>
        </w:rPr>
        <w:t>1</w:t>
      </w:r>
      <w:r>
        <w:rPr>
          <w:rFonts w:hint="eastAsia" w:ascii="宋体" w:hAnsi="宋体" w:eastAsia="宋体" w:cs="宋体"/>
          <w:b/>
          <w:bCs/>
          <w:i w:val="0"/>
          <w:iCs w:val="0"/>
          <w:caps w:val="0"/>
          <w:color w:val="auto"/>
          <w:spacing w:val="0"/>
          <w:sz w:val="21"/>
          <w:szCs w:val="21"/>
          <w:shd w:val="clear" w:color="auto" w:fill="FFFFFF"/>
          <w:lang w:val="en-US" w:eastAsia="zh-CN"/>
        </w:rPr>
        <w:t>分，满分</w:t>
      </w:r>
      <w:r>
        <w:rPr>
          <w:rFonts w:hint="eastAsia" w:ascii="宋体" w:hAnsi="宋体" w:cs="宋体"/>
          <w:b/>
          <w:bCs/>
          <w:i w:val="0"/>
          <w:iCs w:val="0"/>
          <w:caps w:val="0"/>
          <w:color w:val="auto"/>
          <w:spacing w:val="0"/>
          <w:sz w:val="21"/>
          <w:szCs w:val="21"/>
          <w:shd w:val="clear" w:color="auto" w:fill="FFFFFF"/>
          <w:lang w:val="en-US" w:eastAsia="zh-CN"/>
        </w:rPr>
        <w:t>2</w:t>
      </w:r>
      <w:r>
        <w:rPr>
          <w:rFonts w:hint="eastAsia" w:ascii="宋体" w:hAnsi="宋体" w:eastAsia="宋体" w:cs="宋体"/>
          <w:b/>
          <w:bCs/>
          <w:i w:val="0"/>
          <w:iCs w:val="0"/>
          <w:caps w:val="0"/>
          <w:color w:val="auto"/>
          <w:spacing w:val="0"/>
          <w:sz w:val="21"/>
          <w:szCs w:val="21"/>
          <w:shd w:val="clear" w:color="auto" w:fill="FFFFFF"/>
          <w:lang w:val="en-US" w:eastAsia="zh-CN"/>
        </w:rPr>
        <w:t>分；第（2）问答出任意一条即可给2分，其他答案合理者亦可酌情给分，本问最高给</w:t>
      </w:r>
      <w:r>
        <w:rPr>
          <w:rFonts w:hint="eastAsia" w:ascii="宋体" w:hAnsi="宋体" w:cs="宋体"/>
          <w:b/>
          <w:bCs/>
          <w:i w:val="0"/>
          <w:iCs w:val="0"/>
          <w:caps w:val="0"/>
          <w:color w:val="auto"/>
          <w:spacing w:val="0"/>
          <w:sz w:val="21"/>
          <w:szCs w:val="21"/>
          <w:shd w:val="clear" w:color="auto" w:fill="FFFFFF"/>
          <w:lang w:val="en-US" w:eastAsia="zh-CN"/>
        </w:rPr>
        <w:t>6</w:t>
      </w:r>
      <w:r>
        <w:rPr>
          <w:rFonts w:hint="eastAsia" w:ascii="宋体" w:hAnsi="宋体" w:eastAsia="宋体" w:cs="宋体"/>
          <w:b/>
          <w:bCs/>
          <w:i w:val="0"/>
          <w:iCs w:val="0"/>
          <w:caps w:val="0"/>
          <w:color w:val="auto"/>
          <w:spacing w:val="0"/>
          <w:sz w:val="21"/>
          <w:szCs w:val="21"/>
          <w:shd w:val="clear" w:color="auto" w:fill="FFFFFF"/>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right="-210" w:rightChars="-100"/>
        <w:jc w:val="left"/>
        <w:textAlignment w:val="center"/>
        <w:rPr>
          <w:rFonts w:hint="eastAsia" w:ascii="宋体" w:hAnsi="宋体" w:eastAsia="宋体" w:cs="宋体"/>
          <w:i w:val="0"/>
          <w:iCs w:val="0"/>
          <w:caps w:val="0"/>
          <w:color w:val="auto"/>
          <w:spacing w:val="0"/>
          <w:sz w:val="21"/>
          <w:szCs w:val="21"/>
          <w:shd w:val="clear" w:color="auto" w:fill="FFFFFF"/>
          <w:lang w:val="en-US" w:eastAsia="zh-CN"/>
        </w:rPr>
      </w:pPr>
      <w:r>
        <w:rPr>
          <w:rFonts w:hint="eastAsia" w:ascii="宋体" w:hAnsi="宋体" w:eastAsia="宋体" w:cs="宋体"/>
          <w:i w:val="0"/>
          <w:iCs w:val="0"/>
          <w:caps w:val="0"/>
          <w:color w:val="auto"/>
          <w:spacing w:val="0"/>
          <w:sz w:val="21"/>
          <w:szCs w:val="21"/>
          <w:shd w:val="clear" w:color="auto" w:fill="FFFFFF"/>
          <w:lang w:val="en-US" w:eastAsia="zh-CN"/>
        </w:rPr>
        <w:t>20.</w:t>
      </w:r>
      <w:r>
        <w:rPr>
          <w:rFonts w:hint="eastAsia" w:ascii="宋体" w:hAnsi="宋体" w:eastAsia="宋体" w:cs="宋体"/>
          <w:b w:val="0"/>
          <w:bCs w:val="0"/>
          <w:color w:val="auto"/>
          <w:sz w:val="21"/>
          <w:szCs w:val="21"/>
          <w:lang w:val="en-US" w:eastAsia="zh-CN"/>
        </w:rPr>
        <w:t>【参考答案】 </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ind w:left="-315" w:leftChars="-150" w:right="-315" w:rightChars="-150"/>
        <w:jc w:val="left"/>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①语言文明。②爱护环境。③餐厅环境整洁卫生。④老师关爱学生。</w:t>
      </w:r>
    </w:p>
    <w:p>
      <w:pPr>
        <w:keepNext w:val="0"/>
        <w:keepLines w:val="0"/>
        <w:pageBreakBefore w:val="0"/>
        <w:widowControl w:val="0"/>
        <w:kinsoku/>
        <w:wordWrap/>
        <w:overflowPunct/>
        <w:topLinePunct w:val="0"/>
        <w:autoSpaceDE/>
        <w:autoSpaceDN/>
        <w:bidi w:val="0"/>
        <w:adjustRightInd/>
        <w:snapToGrid/>
        <w:spacing w:line="240" w:lineRule="auto"/>
        <w:ind w:left="-315" w:leftChars="-150" w:right="-315" w:rightChars="-150"/>
        <w:textAlignment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2</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①全国人大及其常委会有立法权。②人民代表大会制度是我国的根本政治制度。③法律是由国家制定或认可的。④法律是由国家强制力保</w:t>
      </w:r>
      <w:r>
        <w:rPr>
          <w:rFonts w:hint="eastAsia" w:ascii="宋体" w:hAnsi="宋体" w:cs="宋体"/>
          <w:color w:val="auto"/>
          <w:kern w:val="0"/>
          <w:sz w:val="21"/>
          <w:szCs w:val="21"/>
          <w:lang w:eastAsia="zh-CN"/>
        </w:rPr>
        <w:t>证</w:t>
      </w:r>
      <w:r>
        <w:rPr>
          <w:rFonts w:hint="eastAsia" w:ascii="宋体" w:hAnsi="宋体" w:eastAsia="宋体" w:cs="宋体"/>
          <w:color w:val="auto"/>
          <w:kern w:val="0"/>
          <w:sz w:val="21"/>
          <w:szCs w:val="21"/>
        </w:rPr>
        <w:t>实施的。⑤法律通过解决纠纷和制裁违法犯罪，惩恶扬善、伸张正义，维护我们的合法权益。⑥我们要理性参与网络生活，不在网上泄露个人敏感信息。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right="-210" w:rightChars="-100"/>
        <w:jc w:val="left"/>
        <w:textAlignment w:val="center"/>
        <w:rPr>
          <w:rFonts w:hint="eastAsia" w:ascii="宋体" w:hAnsi="宋体" w:eastAsia="宋体" w:cs="宋体"/>
          <w:b/>
          <w:bCs/>
          <w:i w:val="0"/>
          <w:iCs w:val="0"/>
          <w:caps w:val="0"/>
          <w:color w:val="auto"/>
          <w:spacing w:val="0"/>
          <w:sz w:val="21"/>
          <w:szCs w:val="21"/>
          <w:shd w:val="clear" w:color="auto" w:fill="FFFFFF"/>
          <w:lang w:val="en-US" w:eastAsia="zh-CN"/>
        </w:rPr>
      </w:pPr>
      <w:r>
        <w:rPr>
          <w:rFonts w:hint="eastAsia" w:ascii="宋体" w:hAnsi="宋体" w:eastAsia="宋体" w:cs="宋体"/>
          <w:b/>
          <w:bCs/>
          <w:i w:val="0"/>
          <w:iCs w:val="0"/>
          <w:caps w:val="0"/>
          <w:color w:val="auto"/>
          <w:spacing w:val="0"/>
          <w:sz w:val="21"/>
          <w:szCs w:val="21"/>
          <w:shd w:val="clear" w:color="auto" w:fill="FFFFFF"/>
          <w:lang w:val="en-US" w:eastAsia="zh-CN"/>
        </w:rPr>
        <w:t>【评分建议】第（1）问，能答出答案示例中的任意1条即可得</w:t>
      </w:r>
      <w:r>
        <w:rPr>
          <w:rFonts w:hint="eastAsia" w:ascii="宋体" w:hAnsi="宋体" w:cs="宋体"/>
          <w:b/>
          <w:bCs/>
          <w:i w:val="0"/>
          <w:iCs w:val="0"/>
          <w:caps w:val="0"/>
          <w:color w:val="auto"/>
          <w:spacing w:val="0"/>
          <w:sz w:val="21"/>
          <w:szCs w:val="21"/>
          <w:shd w:val="clear" w:color="auto" w:fill="FFFFFF"/>
          <w:lang w:val="en-US" w:eastAsia="zh-CN"/>
        </w:rPr>
        <w:t>1</w:t>
      </w:r>
      <w:r>
        <w:rPr>
          <w:rFonts w:hint="eastAsia" w:ascii="宋体" w:hAnsi="宋体" w:eastAsia="宋体" w:cs="宋体"/>
          <w:b/>
          <w:bCs/>
          <w:i w:val="0"/>
          <w:iCs w:val="0"/>
          <w:caps w:val="0"/>
          <w:color w:val="auto"/>
          <w:spacing w:val="0"/>
          <w:sz w:val="21"/>
          <w:szCs w:val="21"/>
          <w:shd w:val="clear" w:color="auto" w:fill="FFFFFF"/>
          <w:lang w:val="en-US" w:eastAsia="zh-CN"/>
        </w:rPr>
        <w:t>分，满分</w:t>
      </w:r>
      <w:r>
        <w:rPr>
          <w:rFonts w:hint="eastAsia" w:ascii="宋体" w:hAnsi="宋体" w:cs="宋体"/>
          <w:b/>
          <w:bCs/>
          <w:i w:val="0"/>
          <w:iCs w:val="0"/>
          <w:caps w:val="0"/>
          <w:color w:val="auto"/>
          <w:spacing w:val="0"/>
          <w:sz w:val="21"/>
          <w:szCs w:val="21"/>
          <w:shd w:val="clear" w:color="auto" w:fill="FFFFFF"/>
          <w:lang w:val="en-US" w:eastAsia="zh-CN"/>
        </w:rPr>
        <w:t>2</w:t>
      </w:r>
      <w:r>
        <w:rPr>
          <w:rFonts w:hint="eastAsia" w:ascii="宋体" w:hAnsi="宋体" w:eastAsia="宋体" w:cs="宋体"/>
          <w:b/>
          <w:bCs/>
          <w:i w:val="0"/>
          <w:iCs w:val="0"/>
          <w:caps w:val="0"/>
          <w:color w:val="auto"/>
          <w:spacing w:val="0"/>
          <w:sz w:val="21"/>
          <w:szCs w:val="21"/>
          <w:shd w:val="clear" w:color="auto" w:fill="FFFFFF"/>
          <w:lang w:val="en-US" w:eastAsia="zh-CN"/>
        </w:rPr>
        <w:t>分；第（2）问答出任意一条即可给2分，其他答案合理者亦可酌情给分，本问最高给</w:t>
      </w:r>
      <w:r>
        <w:rPr>
          <w:rFonts w:hint="eastAsia" w:ascii="宋体" w:hAnsi="宋体" w:cs="宋体"/>
          <w:b/>
          <w:bCs/>
          <w:i w:val="0"/>
          <w:iCs w:val="0"/>
          <w:caps w:val="0"/>
          <w:color w:val="auto"/>
          <w:spacing w:val="0"/>
          <w:sz w:val="21"/>
          <w:szCs w:val="21"/>
          <w:shd w:val="clear" w:color="auto" w:fill="FFFFFF"/>
          <w:lang w:val="en-US" w:eastAsia="zh-CN"/>
        </w:rPr>
        <w:t>6</w:t>
      </w:r>
      <w:r>
        <w:rPr>
          <w:rFonts w:hint="eastAsia" w:ascii="宋体" w:hAnsi="宋体" w:eastAsia="宋体" w:cs="宋体"/>
          <w:b/>
          <w:bCs/>
          <w:i w:val="0"/>
          <w:iCs w:val="0"/>
          <w:caps w:val="0"/>
          <w:color w:val="auto"/>
          <w:spacing w:val="0"/>
          <w:sz w:val="21"/>
          <w:szCs w:val="21"/>
          <w:shd w:val="clear" w:color="auto" w:fill="FFFFFF"/>
          <w:lang w:val="en-US" w:eastAsia="zh-CN"/>
        </w:rPr>
        <w:t>分。</w:t>
      </w:r>
    </w:p>
    <w:p>
      <w:pPr>
        <w:numPr>
          <w:ilvl w:val="0"/>
          <w:numId w:val="0"/>
        </w:numPr>
        <w:ind w:leftChars="0"/>
        <w:rPr>
          <w:rFonts w:hint="eastAsia" w:ascii="宋体" w:hAnsi="宋体" w:eastAsia="宋体" w:cs="宋体"/>
          <w:bCs/>
          <w:color w:val="auto"/>
          <w:sz w:val="21"/>
          <w:szCs w:val="21"/>
          <w:lang w:eastAsia="zh-CN"/>
        </w:rPr>
      </w:pPr>
      <w:r>
        <w:rPr>
          <w:rFonts w:hint="eastAsia" w:ascii="宋体" w:hAnsi="宋体" w:cs="宋体"/>
          <w:bCs/>
          <w:color w:val="auto"/>
          <w:sz w:val="21"/>
          <w:szCs w:val="21"/>
          <w:lang w:val="en-US" w:eastAsia="zh-CN"/>
        </w:rPr>
        <w:t>21.</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参考</w:t>
      </w:r>
      <w:r>
        <w:rPr>
          <w:rFonts w:hint="eastAsia" w:ascii="宋体" w:hAnsi="宋体" w:eastAsia="宋体" w:cs="宋体"/>
          <w:bCs/>
          <w:color w:val="auto"/>
          <w:sz w:val="21"/>
          <w:szCs w:val="21"/>
          <w:lang w:eastAsia="zh-CN"/>
        </w:rPr>
        <w:t>答案】</w:t>
      </w:r>
    </w:p>
    <w:p>
      <w:pPr>
        <w:keepNext w:val="0"/>
        <w:keepLines w:val="0"/>
        <w:pageBreakBefore w:val="0"/>
        <w:kinsoku/>
        <w:overflowPunct/>
        <w:topLinePunct w:val="0"/>
        <w:autoSpaceDE/>
        <w:autoSpaceDN/>
        <w:bidi w:val="0"/>
        <w:adjustRightInd/>
        <w:snapToGrid/>
        <w:spacing w:line="240" w:lineRule="auto"/>
        <w:ind w:left="-315" w:leftChars="-150" w:right="-315" w:rightChars="-150"/>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（1）①准备工作：确定活动时间、地点，出行方式；进行人员分工；准备</w:t>
      </w:r>
      <w:r>
        <w:rPr>
          <w:rFonts w:hint="eastAsia" w:ascii="宋体" w:hAnsi="宋体" w:cs="宋体"/>
          <w:color w:val="auto"/>
          <w:sz w:val="21"/>
          <w:szCs w:val="21"/>
          <w:lang w:eastAsia="zh-CN"/>
        </w:rPr>
        <w:t>宣</w:t>
      </w:r>
      <w:r>
        <w:rPr>
          <w:rFonts w:hint="eastAsia" w:ascii="宋体" w:hAnsi="宋体" w:eastAsia="宋体" w:cs="宋体"/>
          <w:color w:val="auto"/>
          <w:sz w:val="21"/>
          <w:szCs w:val="21"/>
        </w:rPr>
        <w:t xml:space="preserve">传资料；等等。②注意事项；注意交通安全，文明礼貌，戴口罩，等等。    </w:t>
      </w:r>
    </w:p>
    <w:p>
      <w:pPr>
        <w:keepNext w:val="0"/>
        <w:keepLines w:val="0"/>
        <w:pageBreakBefore w:val="0"/>
        <w:kinsoku/>
        <w:overflowPunct/>
        <w:topLinePunct w:val="0"/>
        <w:autoSpaceDE/>
        <w:autoSpaceDN/>
        <w:bidi w:val="0"/>
        <w:adjustRightInd/>
        <w:snapToGrid/>
        <w:spacing w:line="240" w:lineRule="auto"/>
        <w:ind w:left="-315" w:leftChars="-150" w:right="-315" w:rightChars="-150"/>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（2）A：完成脱贫攻坚、全面建成小康社会的历史任务，实现第一个百年奋斗目标</w:t>
      </w:r>
      <w:r>
        <w:rPr>
          <w:rFonts w:hint="eastAsia" w:ascii="宋体" w:hAnsi="宋体" w:cs="宋体"/>
          <w:color w:val="auto"/>
          <w:sz w:val="21"/>
          <w:szCs w:val="21"/>
          <w:lang w:eastAsia="zh-CN"/>
        </w:rPr>
        <w:t>。</w:t>
      </w:r>
    </w:p>
    <w:p>
      <w:pPr>
        <w:keepNext w:val="0"/>
        <w:keepLines w:val="0"/>
        <w:pageBreakBefore w:val="0"/>
        <w:kinsoku/>
        <w:overflowPunct/>
        <w:topLinePunct w:val="0"/>
        <w:autoSpaceDE/>
        <w:autoSpaceDN/>
        <w:bidi w:val="0"/>
        <w:adjustRightInd/>
        <w:snapToGrid/>
        <w:spacing w:line="240" w:lineRule="auto"/>
        <w:ind w:left="-315" w:leftChars="-150" w:right="-315" w:rightChars="-150" w:firstLine="420" w:firstLineChars="200"/>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B：教育、科技、人才。    </w:t>
      </w:r>
    </w:p>
    <w:p>
      <w:pPr>
        <w:keepNext w:val="0"/>
        <w:keepLines w:val="0"/>
        <w:pageBreakBefore w:val="0"/>
        <w:kinsoku/>
        <w:overflowPunct/>
        <w:topLinePunct w:val="0"/>
        <w:autoSpaceDE/>
        <w:autoSpaceDN/>
        <w:bidi w:val="0"/>
        <w:adjustRightInd/>
        <w:snapToGrid/>
        <w:spacing w:line="240" w:lineRule="auto"/>
        <w:ind w:left="-315" w:leftChars="-150" w:right="-315" w:rightChars="-150"/>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（3）①上联是“聚力奋进新时代”。因为对联讲究仄起平收。</w:t>
      </w:r>
    </w:p>
    <w:p>
      <w:pPr>
        <w:keepNext w:val="0"/>
        <w:keepLines w:val="0"/>
        <w:pageBreakBefore w:val="0"/>
        <w:kinsoku/>
        <w:overflowPunct/>
        <w:topLinePunct w:val="0"/>
        <w:autoSpaceDE/>
        <w:autoSpaceDN/>
        <w:bidi w:val="0"/>
        <w:adjustRightInd/>
        <w:snapToGrid/>
        <w:spacing w:line="240" w:lineRule="auto"/>
        <w:ind w:left="-315" w:leftChars="-150" w:right="-315" w:rightChars="-150"/>
        <w:jc w:val="both"/>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4）不认同。在我国，人民是国家的主人。中华人民共和国的武装力量属于人民，因此军队叫人民军队，但要加强的是党对人民军队的绝对领导，因为人民军队是中国特色社会主义的坚强柱石，党对人民军队的绝对领导是人民军队的建军之本、强军之魂。坚持党对人民军队的绝对领导，建设一支听党指挥、能打胜仗、作风优良的人民军队，是实现全面建成社会主义现代化强国的第二个百年奋斗目标、实现中华民族伟大复兴的战略支撑。    </w:t>
      </w:r>
    </w:p>
    <w:p>
      <w:pPr>
        <w:keepNext w:val="0"/>
        <w:keepLines w:val="0"/>
        <w:pageBreakBefore w:val="0"/>
        <w:kinsoku/>
        <w:overflowPunct/>
        <w:topLinePunct w:val="0"/>
        <w:autoSpaceDE/>
        <w:autoSpaceDN/>
        <w:bidi w:val="0"/>
        <w:adjustRightInd/>
        <w:snapToGrid/>
        <w:spacing w:line="240" w:lineRule="auto"/>
        <w:ind w:left="-315" w:leftChars="-150" w:right="-315" w:rightChars="-150"/>
        <w:jc w:val="both"/>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（5）增加了对党的知识的了解；提高了自己的社会</w:t>
      </w:r>
      <w:r>
        <w:rPr>
          <w:rFonts w:hint="eastAsia" w:ascii="宋体" w:hAnsi="宋体" w:cs="宋体"/>
          <w:color w:val="auto"/>
          <w:sz w:val="21"/>
          <w:szCs w:val="21"/>
          <w:lang w:eastAsia="zh-CN"/>
        </w:rPr>
        <w:t>实践</w:t>
      </w:r>
      <w:r>
        <w:rPr>
          <w:rFonts w:hint="eastAsia" w:ascii="宋体" w:hAnsi="宋体" w:eastAsia="宋体" w:cs="宋体"/>
          <w:color w:val="auto"/>
          <w:sz w:val="21"/>
          <w:szCs w:val="21"/>
        </w:rPr>
        <w:t>能力（诸如组织能力、协调能力，沟通能力等）。</w:t>
      </w:r>
    </w:p>
    <w:p>
      <w:pPr>
        <w:keepNext w:val="0"/>
        <w:keepLines w:val="0"/>
        <w:pageBreakBefore w:val="0"/>
        <w:widowControl w:val="0"/>
        <w:kinsoku/>
        <w:wordWrap/>
        <w:overflowPunct/>
        <w:topLinePunct w:val="0"/>
        <w:autoSpaceDE/>
        <w:autoSpaceDN/>
        <w:bidi w:val="0"/>
        <w:adjustRightInd/>
        <w:snapToGrid/>
        <w:spacing w:line="240" w:lineRule="auto"/>
        <w:ind w:left="-210" w:leftChars="-100" w:right="-210" w:rightChars="-100" w:firstLine="420" w:firstLineChars="200"/>
        <w:jc w:val="left"/>
        <w:rPr>
          <w:rFonts w:hint="eastAsia" w:ascii="宋体" w:hAnsi="宋体" w:eastAsia="宋体" w:cs="宋体"/>
          <w:color w:val="auto"/>
          <w:sz w:val="21"/>
          <w:szCs w:val="21"/>
        </w:rPr>
      </w:pPr>
    </w:p>
    <w:p>
      <w:pPr>
        <w:pStyle w:val="2"/>
        <w:keepNext w:val="0"/>
        <w:keepLines w:val="0"/>
        <w:pageBreakBefore w:val="0"/>
        <w:widowControl w:val="0"/>
        <w:kinsoku/>
        <w:wordWrap/>
        <w:overflowPunct/>
        <w:topLinePunct w:val="0"/>
        <w:autoSpaceDE/>
        <w:autoSpaceDN/>
        <w:bidi w:val="0"/>
        <w:adjustRightInd/>
        <w:snapToGrid/>
        <w:spacing w:after="0" w:line="240" w:lineRule="auto"/>
        <w:ind w:left="-210" w:leftChars="-100" w:right="-210" w:rightChars="-1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评分建议</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第（1）问，一个角度1分，其它言之有理即可给分,共2分；第（2）问，一个角度1分，共2分，其它言之有理即可给分；第（3）问，</w:t>
      </w:r>
      <w:r>
        <w:rPr>
          <w:rFonts w:hint="eastAsia" w:ascii="宋体" w:hAnsi="宋体" w:eastAsia="宋体" w:cs="宋体"/>
          <w:b/>
          <w:bCs/>
          <w:i w:val="0"/>
          <w:iCs w:val="0"/>
          <w:caps w:val="0"/>
          <w:color w:val="auto"/>
          <w:spacing w:val="0"/>
          <w:sz w:val="21"/>
          <w:szCs w:val="21"/>
          <w:shd w:val="clear" w:color="auto" w:fill="FFFFFF"/>
          <w:lang w:val="en-US" w:eastAsia="zh-CN"/>
        </w:rPr>
        <w:t>答出任意一条即可给</w:t>
      </w:r>
      <w:r>
        <w:rPr>
          <w:rFonts w:hint="eastAsia" w:ascii="宋体" w:hAnsi="宋体" w:cs="宋体"/>
          <w:b/>
          <w:bCs/>
          <w:i w:val="0"/>
          <w:iCs w:val="0"/>
          <w:caps w:val="0"/>
          <w:color w:val="auto"/>
          <w:spacing w:val="0"/>
          <w:sz w:val="21"/>
          <w:szCs w:val="21"/>
          <w:shd w:val="clear" w:color="auto" w:fill="FFFFFF"/>
          <w:lang w:val="en-US" w:eastAsia="zh-CN"/>
        </w:rPr>
        <w:t>1</w:t>
      </w:r>
      <w:r>
        <w:rPr>
          <w:rFonts w:hint="eastAsia" w:ascii="宋体" w:hAnsi="宋体" w:eastAsia="宋体" w:cs="宋体"/>
          <w:b/>
          <w:bCs/>
          <w:i w:val="0"/>
          <w:iCs w:val="0"/>
          <w:caps w:val="0"/>
          <w:color w:val="auto"/>
          <w:spacing w:val="0"/>
          <w:sz w:val="21"/>
          <w:szCs w:val="21"/>
          <w:shd w:val="clear" w:color="auto" w:fill="FFFFFF"/>
          <w:lang w:val="en-US" w:eastAsia="zh-CN"/>
        </w:rPr>
        <w:t>分，其他答案合理者亦可酌情给分，本问最高给</w:t>
      </w:r>
      <w:r>
        <w:rPr>
          <w:rFonts w:hint="eastAsia" w:ascii="宋体" w:hAnsi="宋体" w:cs="宋体"/>
          <w:b/>
          <w:bCs/>
          <w:i w:val="0"/>
          <w:iCs w:val="0"/>
          <w:caps w:val="0"/>
          <w:color w:val="auto"/>
          <w:spacing w:val="0"/>
          <w:sz w:val="21"/>
          <w:szCs w:val="21"/>
          <w:shd w:val="clear" w:color="auto" w:fill="FFFFFF"/>
          <w:lang w:val="en-US" w:eastAsia="zh-CN"/>
        </w:rPr>
        <w:t>2</w:t>
      </w:r>
      <w:r>
        <w:rPr>
          <w:rFonts w:hint="eastAsia" w:ascii="宋体" w:hAnsi="宋体" w:eastAsia="宋体" w:cs="宋体"/>
          <w:b/>
          <w:bCs/>
          <w:i w:val="0"/>
          <w:iCs w:val="0"/>
          <w:caps w:val="0"/>
          <w:color w:val="auto"/>
          <w:spacing w:val="0"/>
          <w:sz w:val="21"/>
          <w:szCs w:val="21"/>
          <w:shd w:val="clear" w:color="auto" w:fill="FFFFFF"/>
          <w:lang w:val="en-US" w:eastAsia="zh-CN"/>
        </w:rPr>
        <w:t>分。</w:t>
      </w:r>
      <w:r>
        <w:rPr>
          <w:rFonts w:hint="eastAsia" w:ascii="宋体" w:hAnsi="宋体" w:eastAsia="宋体" w:cs="宋体"/>
          <w:b/>
          <w:bCs/>
          <w:color w:val="auto"/>
          <w:sz w:val="21"/>
          <w:szCs w:val="21"/>
          <w:lang w:val="en-US" w:eastAsia="zh-CN"/>
        </w:rPr>
        <w:t>第（4）问，</w:t>
      </w:r>
      <w:r>
        <w:rPr>
          <w:rFonts w:hint="eastAsia" w:ascii="宋体" w:hAnsi="宋体" w:eastAsia="宋体" w:cs="宋体"/>
          <w:b/>
          <w:bCs/>
          <w:i w:val="0"/>
          <w:iCs w:val="0"/>
          <w:caps w:val="0"/>
          <w:color w:val="auto"/>
          <w:spacing w:val="0"/>
          <w:sz w:val="21"/>
          <w:szCs w:val="21"/>
          <w:shd w:val="clear" w:color="auto" w:fill="FFFFFF"/>
          <w:lang w:val="en-US" w:eastAsia="zh-CN"/>
        </w:rPr>
        <w:t>答出任意一条即可给2分，其他答案合理者亦可酌情给分，本问最高给4分。</w:t>
      </w:r>
      <w:r>
        <w:rPr>
          <w:rFonts w:hint="eastAsia" w:ascii="宋体" w:hAnsi="宋体" w:eastAsia="宋体" w:cs="宋体"/>
          <w:b/>
          <w:bCs/>
          <w:color w:val="auto"/>
          <w:sz w:val="21"/>
          <w:szCs w:val="21"/>
          <w:lang w:val="en-US" w:eastAsia="zh-CN"/>
        </w:rPr>
        <w:t>第（5）问，一个角度1分，其它言之有理即可给分,共2分；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210" w:leftChars="-100" w:right="-210" w:rightChars="-100"/>
        <w:rPr>
          <w:rFonts w:hint="eastAsia" w:ascii="宋体" w:hAnsi="宋体" w:eastAsia="宋体" w:cs="宋体"/>
          <w:color w:val="auto"/>
          <w:sz w:val="21"/>
          <w:szCs w:val="21"/>
          <w:lang w:val="en-US" w:eastAsia="zh-CN"/>
        </w:rPr>
      </w:pPr>
    </w:p>
    <w:p>
      <w:pPr>
        <w:pStyle w:val="3"/>
        <w:keepNext w:val="0"/>
        <w:keepLines w:val="0"/>
        <w:pageBreakBefore w:val="0"/>
        <w:kinsoku/>
        <w:overflowPunct/>
        <w:topLinePunct w:val="0"/>
        <w:autoSpaceDE/>
        <w:autoSpaceDN/>
        <w:bidi w:val="0"/>
        <w:adjustRightInd/>
        <w:snapToGrid/>
        <w:spacing w:line="240" w:lineRule="auto"/>
        <w:ind w:left="0" w:leftChars="0" w:right="-420" w:rightChars="-200" w:firstLine="0" w:firstLineChars="0"/>
        <w:textAlignment w:val="auto"/>
        <w:rPr>
          <w:rFonts w:hint="eastAsia"/>
          <w:color w:val="auto"/>
          <w:sz w:val="21"/>
          <w:szCs w:val="21"/>
          <w:lang w:eastAsia="zh-CN"/>
        </w:rPr>
      </w:pPr>
    </w:p>
    <w:p>
      <w:pPr>
        <w:rPr>
          <w:color w:val="auto"/>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039B3B"/>
    <w:multiLevelType w:val="singleLevel"/>
    <w:tmpl w:val="66039B3B"/>
    <w:lvl w:ilvl="0" w:tentative="0">
      <w:start w:val="19"/>
      <w:numFmt w:val="decimal"/>
      <w:lvlText w:val="%1."/>
      <w:lvlJc w:val="left"/>
      <w:pPr>
        <w:tabs>
          <w:tab w:val="left" w:pos="312"/>
        </w:tabs>
        <w:ind w:left="2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4151FC"/>
    <w:rsid w:val="00C02FC6"/>
    <w:rsid w:val="019267E1"/>
    <w:rsid w:val="03195159"/>
    <w:rsid w:val="06B44BC5"/>
    <w:rsid w:val="0BB87E33"/>
    <w:rsid w:val="0CF61C17"/>
    <w:rsid w:val="0F5117D6"/>
    <w:rsid w:val="0F8F7AFE"/>
    <w:rsid w:val="110D797F"/>
    <w:rsid w:val="121C60CC"/>
    <w:rsid w:val="1372255E"/>
    <w:rsid w:val="144B713C"/>
    <w:rsid w:val="18DD31AF"/>
    <w:rsid w:val="19ED4211"/>
    <w:rsid w:val="1FBC2F1E"/>
    <w:rsid w:val="20D6600E"/>
    <w:rsid w:val="24AA1E66"/>
    <w:rsid w:val="24E76A0D"/>
    <w:rsid w:val="253B1F46"/>
    <w:rsid w:val="2A2F0F5A"/>
    <w:rsid w:val="2E374561"/>
    <w:rsid w:val="319055AE"/>
    <w:rsid w:val="32A61CB5"/>
    <w:rsid w:val="35AA187C"/>
    <w:rsid w:val="3A587E97"/>
    <w:rsid w:val="3F9B2F92"/>
    <w:rsid w:val="3FF322B2"/>
    <w:rsid w:val="42F97BDF"/>
    <w:rsid w:val="431A1904"/>
    <w:rsid w:val="47655843"/>
    <w:rsid w:val="4BA12BC2"/>
    <w:rsid w:val="4EE35444"/>
    <w:rsid w:val="4F624D5E"/>
    <w:rsid w:val="516C3454"/>
    <w:rsid w:val="52C13B4A"/>
    <w:rsid w:val="548B3EA5"/>
    <w:rsid w:val="55821CB6"/>
    <w:rsid w:val="585D4798"/>
    <w:rsid w:val="586A0242"/>
    <w:rsid w:val="5A8D67A5"/>
    <w:rsid w:val="5AA43129"/>
    <w:rsid w:val="5DD60DF1"/>
    <w:rsid w:val="5EEA429C"/>
    <w:rsid w:val="60A57103"/>
    <w:rsid w:val="61AF3E33"/>
    <w:rsid w:val="62123CB4"/>
    <w:rsid w:val="651D5558"/>
    <w:rsid w:val="66CB0F6B"/>
    <w:rsid w:val="68585345"/>
    <w:rsid w:val="6B712E92"/>
    <w:rsid w:val="71C25E70"/>
    <w:rsid w:val="723D4B43"/>
    <w:rsid w:val="76BA0E58"/>
    <w:rsid w:val="76CB6DA4"/>
    <w:rsid w:val="773D3837"/>
    <w:rsid w:val="775B587E"/>
    <w:rsid w:val="7AEA7832"/>
    <w:rsid w:val="7B677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200" w:line="276" w:lineRule="auto"/>
    </w:pPr>
    <w:rPr>
      <w:rFonts w:ascii="Calibri" w:hAnsi="Calibri"/>
    </w:rPr>
  </w:style>
  <w:style w:type="paragraph" w:styleId="3">
    <w:name w:val="toc 5"/>
    <w:basedOn w:val="1"/>
    <w:next w:val="1"/>
    <w:qFormat/>
    <w:uiPriority w:val="99"/>
    <w:pPr>
      <w:widowControl/>
      <w:wordWrap w:val="0"/>
      <w:ind w:left="1275"/>
    </w:pPr>
    <w:rPr>
      <w:rFonts w:ascii="宋体" w:hAnsi="Times New Roman"/>
      <w:kern w:val="0"/>
      <w:szCs w:val="22"/>
    </w:rPr>
  </w:style>
  <w:style w:type="paragraph" w:styleId="4">
    <w:name w:val="Normal Indent"/>
    <w:basedOn w:val="1"/>
    <w:next w:val="2"/>
    <w:semiHidden/>
    <w:qFormat/>
    <w:uiPriority w:val="0"/>
    <w:pPr>
      <w:ind w:firstLine="420" w:firstLineChars="200"/>
    </w:pPr>
    <w:rPr>
      <w:rFonts w:ascii="Times New Roman" w:hAnsi="Times New Roman" w:cs="宋体"/>
    </w:rPr>
  </w:style>
  <w:style w:type="paragraph" w:styleId="5">
    <w:name w:val="footer"/>
    <w:basedOn w:val="1"/>
    <w:link w:val="13"/>
    <w:unhideWhenUsed/>
    <w:uiPriority w:val="99"/>
    <w:pPr>
      <w:tabs>
        <w:tab w:val="center" w:pos="4153"/>
        <w:tab w:val="right" w:pos="8306"/>
      </w:tabs>
      <w:snapToGrid w:val="0"/>
      <w:jc w:val="left"/>
    </w:pPr>
    <w:rPr>
      <w:rFonts w:ascii="Times New Roman" w:hAnsi="Times New Roman"/>
      <w:kern w:val="0"/>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7">
    <w:name w:val="Normal (Web)"/>
    <w:basedOn w:val="1"/>
    <w:next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1700</Words>
  <Characters>1720</Characters>
  <Lines>0</Lines>
  <Paragraphs>0</Paragraphs>
  <TotalTime>0</TotalTime>
  <ScaleCrop>false</ScaleCrop>
  <LinksUpToDate>false</LinksUpToDate>
  <CharactersWithSpaces>1750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2023-02-02T05:58:00Z</dcterms:created>
  <dc:creator>HP</dc:creator>
  <cp:lastModifiedBy>admin</cp:lastModifiedBy>
  <dcterms:modified xsi:type="dcterms:W3CDTF">2023-06-09T08:26:29Z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3F2C9A0E65FA4FCC8A391FF9CE3F2F41_12</vt:lpwstr>
  </property>
</Properties>
</file>