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10985500</wp:posOffset>
            </wp:positionV>
            <wp:extent cx="431800" cy="495300"/>
            <wp:effectExtent l="0" t="0" r="6350" b="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11798300</wp:posOffset>
            </wp:positionV>
            <wp:extent cx="393700" cy="279400"/>
            <wp:effectExtent l="0" t="0" r="635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一、</w:t>
      </w:r>
      <w:r>
        <w:rPr>
          <w:color w:val="000000"/>
        </w:rPr>
        <w:t>1. D  A.不符其名——不负其名；B.</w:t>
      </w:r>
      <w:r>
        <w:rPr>
          <w:color w:val="000000"/>
          <w:em w:val="dot"/>
        </w:rPr>
        <w:t>润</w:t>
      </w:r>
      <w:r>
        <w:rPr>
          <w:color w:val="000000"/>
        </w:rPr>
        <w:t>泽之势（yùn）——rùn；C.初绽（dìng）——zhàn；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 2. C   </w:t>
      </w:r>
      <w:r>
        <w:rPr>
          <w:rFonts w:ascii="宋体" w:hAnsi="宋体" w:cs="宋体"/>
          <w:color w:val="000000"/>
        </w:rPr>
        <w:t>第一空，洗刷：（动）①冲洗，刷净。②除去（耻辱、污点、罪名等）。刷新：意思是指刷洗之后使之变新，比喻突破旧</w:t>
      </w:r>
      <w:r>
        <w:rPr>
          <w:rFonts w:ascii="宋体" w:hAnsi="宋体" w:cs="宋体"/>
          <w:color w:val="000000"/>
        </w:rPr>
        <w:pict>
          <v:shape id="_x0000_i1025" o:spt="75" type="#_x0000_t75" style="height:13.95pt;width:10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color w:val="000000"/>
        </w:rPr>
        <w:t>而创造出新的。这里“残冬的痕迹”适合选用“洗刷”；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color w:val="000000"/>
        </w:rPr>
        <w:t>第二空，容光焕发：脸上发出光彩。形容人身体健康、精神振奋。焕然一新：形容呈现出崭新的面貌。这里万物被春雨润泽之后呈现出新的面貌，应为“焕然一新”；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 3. B   </w:t>
      </w:r>
      <w:r>
        <w:rPr>
          <w:rFonts w:ascii="宋体" w:hAnsi="宋体" w:cs="宋体"/>
          <w:color w:val="000000"/>
        </w:rPr>
        <w:t>考查句子的衔接与排序。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cs="宋体"/>
          <w:color w:val="000000"/>
        </w:rPr>
        <w:t>②“不仅仅在于实用性”是从实用方面介绍，“不仅仅”表明其是递进关系的前句；①传统竹伞展如花，收似竹的造型”是说竹伞的造型之美，是从实用到美感的递进；③“本身就契合东方之美”，对美的进一步阐释。所以排序是②①③。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color w:val="000000"/>
        </w:rPr>
        <w:t>B</w:t>
      </w:r>
      <w:r>
        <w:rPr>
          <w:rFonts w:hint="eastAsia"/>
          <w:color w:val="000000"/>
        </w:rPr>
        <w:t xml:space="preserve">   </w:t>
      </w:r>
      <w:r>
        <w:rPr>
          <w:rFonts w:ascii="宋体" w:hAnsi="宋体" w:cs="宋体"/>
          <w:color w:val="000000"/>
        </w:rPr>
        <w:t>原句关联词语搭配不当、动宾搭配不当。“只要……就”“无论……都”是组合；“表现”与“姿态”不搭配，可以将“表现”改为“展现”。因此改句为：无论是新抽的嫩芽或初绽的新叶，都展现出新生、蓬勃、健康的姿态，给人以积极的心理暗示。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B.“光字片”是表示特殊含义，“好读书”是突出强调。选项“两处引号的作用都是突出强调”有误。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 w:cs="宋体"/>
          <w:color w:val="000000"/>
        </w:rPr>
        <w:t>上联：礼仪忠孝传承良好家训      下联：诚信和谐营造清新世风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r>
        <w:rPr>
          <w:rFonts w:hint="eastAsia" w:ascii="宋体" w:hAnsi="宋体"/>
          <w:kern w:val="0"/>
          <w:szCs w:val="21"/>
        </w:rPr>
        <w:t>C项，使用了“如果┄┄如果┄┄若┄┄”构成排比句式，若前的句号应改为分号。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r>
        <w:t>怀旧空吟闻笛赋     万古惟留楚客悲     雪拥蓝关马不前     欲渡黄河冰塞川     后天下之乐而乐     我言秋日胜春朝     但愿人长久     千里共婵娟</w:t>
      </w:r>
    </w:p>
    <w:p>
      <w:pPr>
        <w:numPr>
          <w:ilvl w:val="0"/>
          <w:numId w:val="1"/>
        </w:numPr>
        <w:jc w:val="left"/>
        <w:textAlignment w:val="center"/>
      </w:pPr>
      <w:r>
        <w:t>①人家的院子是花园、菜园，乌婆婆的院子里却长满了别人家没有的乌饭树。</w:t>
      </w:r>
      <w:r>
        <w:rPr>
          <w:rFonts w:hint="eastAsia" w:ascii="Times New Roman" w:hAnsi="Times New Roman"/>
          <w:color w:val="000000"/>
          <w:szCs w:val="21"/>
        </w:rPr>
        <w:t>（1分）</w:t>
      </w:r>
      <w:r>
        <w:t>②乌婆婆天天烧乌米饭。</w:t>
      </w:r>
      <w:r>
        <w:rPr>
          <w:rFonts w:hint="eastAsia" w:ascii="Times New Roman" w:hAnsi="Times New Roman"/>
          <w:color w:val="000000"/>
          <w:szCs w:val="21"/>
        </w:rPr>
        <w:t>（1分）</w:t>
      </w:r>
      <w:r>
        <w:t>③乌婆婆对乌饭树管得非常牢，不允许任何人来摘树叶。</w:t>
      </w:r>
      <w:r>
        <w:rPr>
          <w:rFonts w:hint="eastAsia" w:ascii="Times New Roman" w:hAnsi="Times New Roman"/>
          <w:color w:val="000000"/>
          <w:szCs w:val="21"/>
        </w:rPr>
        <w:t>（1分）</w:t>
      </w:r>
      <w:r>
        <w:t>④邻里之间会互相分享一些吃的，但乌婆婆从来没让人品尝过一口她做的乌米饭。</w:t>
      </w:r>
      <w:r>
        <w:rPr>
          <w:rFonts w:hint="eastAsia" w:ascii="Times New Roman" w:hAnsi="Times New Roman"/>
          <w:color w:val="000000"/>
          <w:szCs w:val="21"/>
        </w:rPr>
        <w:t>（1分）</w:t>
      </w:r>
      <w:r>
        <w:t>⑤乌婆婆每天晚上在窗台上放一碗乌米饭。</w:t>
      </w:r>
      <w:r>
        <w:rPr>
          <w:rFonts w:hint="eastAsia" w:ascii="Times New Roman" w:hAnsi="Times New Roman"/>
          <w:color w:val="000000"/>
          <w:szCs w:val="21"/>
        </w:rPr>
        <w:t>（1分）</w:t>
      </w:r>
      <w:r>
        <w:t>    </w:t>
      </w:r>
    </w:p>
    <w:p>
      <w:pPr>
        <w:numPr>
          <w:ilvl w:val="0"/>
          <w:numId w:val="1"/>
        </w:numPr>
        <w:jc w:val="left"/>
        <w:textAlignment w:val="center"/>
      </w:pPr>
      <w:r>
        <w:t>乌婆婆的丈夫临终前想吃上一碗乌米饭，但乌婆婆没办法满足丈夫的愿望，所以这成了她心中的一个巨大的遗憾，乌婆婆每天煮乌米饭就是执着地想了却这个心愿，所以煮乌米饭只是祭奠（怀念）丈夫，没让别人品尝；</w:t>
      </w:r>
      <w:r>
        <w:rPr>
          <w:rFonts w:hint="eastAsia" w:ascii="Times New Roman" w:hAnsi="Times New Roman"/>
          <w:color w:val="000000"/>
          <w:szCs w:val="21"/>
        </w:rPr>
        <w:t>（2分）</w:t>
      </w:r>
      <w:r>
        <w:t>后来愿望实现了，也想弥补对邻里的亏欠，所以就邀请了村里所有的小朋友过来吃</w:t>
      </w:r>
      <w:r>
        <w:rPr>
          <w:rFonts w:hint="eastAsia" w:ascii="Times New Roman" w:hAnsi="Times New Roman"/>
          <w:color w:val="000000"/>
          <w:szCs w:val="21"/>
        </w:rPr>
        <w:t>（1分）</w:t>
      </w:r>
      <w:r>
        <w:t>。乌婆婆执着，但也有善良的一面。</w:t>
      </w:r>
      <w:r>
        <w:rPr>
          <w:rFonts w:hint="eastAsia" w:ascii="Times New Roman" w:hAnsi="Times New Roman"/>
          <w:color w:val="000000"/>
          <w:szCs w:val="21"/>
        </w:rPr>
        <w:t>（1分）</w:t>
      </w:r>
      <w:r>
        <w:t>（意思对即可）    </w:t>
      </w:r>
    </w:p>
    <w:p>
      <w:pPr>
        <w:numPr>
          <w:ilvl w:val="0"/>
          <w:numId w:val="1"/>
        </w:numPr>
        <w:jc w:val="left"/>
        <w:textAlignment w:val="center"/>
      </w:pPr>
      <w:r>
        <w:t>明线是我与乌婆婆的交往过程，暗线是乌婆婆心愿了却的过程。</w:t>
      </w:r>
      <w:r>
        <w:rPr>
          <w:rFonts w:hint="eastAsia" w:ascii="Times New Roman" w:hAnsi="Times New Roman"/>
          <w:color w:val="000000"/>
          <w:szCs w:val="21"/>
        </w:rPr>
        <w:t>（2分）</w:t>
      </w:r>
    </w:p>
    <w:p>
      <w:pPr>
        <w:jc w:val="left"/>
        <w:textAlignment w:val="center"/>
      </w:pPr>
      <w:r>
        <w:t>好处：①以我的视角为叙事角度，使得文章条理更顺畅</w:t>
      </w:r>
      <w:r>
        <w:rPr>
          <w:rFonts w:hint="eastAsia" w:ascii="Times New Roman" w:hAnsi="Times New Roman"/>
          <w:color w:val="000000"/>
          <w:szCs w:val="21"/>
        </w:rPr>
        <w:t>（1分）</w:t>
      </w:r>
      <w:r>
        <w:t>；②两条线索交织在一起，制造了巧合，增强了文章的起伏和波折，正因为我的贪吃，吃掉了乌婆婆供奉的乌米饭，让乌婆婆认为心愿已达成，最后走的时候没有遗憾；</w:t>
      </w:r>
      <w:r>
        <w:rPr>
          <w:rFonts w:hint="eastAsia" w:ascii="Times New Roman" w:hAnsi="Times New Roman"/>
          <w:color w:val="000000"/>
          <w:szCs w:val="21"/>
        </w:rPr>
        <w:t>（1分）</w:t>
      </w:r>
      <w:r>
        <w:t>③两条线索的设置让人物性格得到充分显现，有利于更好地塑造人物形象，体现了我的天真无邪，也体现出了乌婆婆对爱的坚守。</w:t>
      </w:r>
      <w:r>
        <w:rPr>
          <w:rFonts w:hint="eastAsia" w:ascii="Times New Roman" w:hAnsi="Times New Roman"/>
          <w:color w:val="000000"/>
          <w:szCs w:val="21"/>
        </w:rPr>
        <w:t>（1分）</w:t>
      </w:r>
      <w:r>
        <w:t>    </w:t>
      </w:r>
    </w:p>
    <w:p>
      <w:pPr>
        <w:ind w:firstLine="210" w:firstLineChars="100"/>
        <w:jc w:val="left"/>
        <w:textAlignment w:val="center"/>
      </w:pPr>
      <w:r>
        <w:rPr>
          <w:rFonts w:hint="eastAsia"/>
        </w:rPr>
        <w:t>12</w:t>
      </w:r>
      <w:r>
        <w:t>．同：都是通过花的开放来赞美人物的品格。</w:t>
      </w:r>
      <w:r>
        <w:rPr>
          <w:rFonts w:hint="eastAsia" w:ascii="Times New Roman" w:hAnsi="Times New Roman"/>
          <w:color w:val="000000"/>
          <w:szCs w:val="21"/>
        </w:rPr>
        <w:t>（1分）</w:t>
      </w:r>
    </w:p>
    <w:p>
      <w:pPr>
        <w:ind w:firstLine="630" w:firstLineChars="300"/>
        <w:jc w:val="left"/>
        <w:textAlignment w:val="center"/>
        <w:rPr>
          <w:rFonts w:ascii="宋体" w:hAnsi="宋体" w:cs="宋体"/>
        </w:rPr>
      </w:pPr>
      <w:r>
        <w:t>异：本文的最后写乌饭树开花，照应了前文乌饭树开花会老去，暗示了乌婆婆的逝去，</w:t>
      </w:r>
      <w:r>
        <w:rPr>
          <w:rFonts w:hint="eastAsia" w:ascii="Times New Roman" w:hAnsi="Times New Roman"/>
          <w:color w:val="000000"/>
          <w:szCs w:val="21"/>
        </w:rPr>
        <w:t>（1分）</w:t>
      </w:r>
      <w:r>
        <w:t>乌婆婆为了实现丈夫的遗愿，执着地每天煮乌米饭，以微弱的生命突显对爱的坚守，以花之轻盈衬托死的沉重。</w:t>
      </w:r>
      <w:r>
        <w:rPr>
          <w:rFonts w:hint="eastAsia" w:ascii="Times New Roman" w:hAnsi="Times New Roman"/>
          <w:color w:val="000000"/>
          <w:szCs w:val="21"/>
        </w:rPr>
        <w:t>（1分）</w:t>
      </w:r>
      <w:r>
        <w:t>选段中的花开得烂漫，象征了母亲的精神品格——淡雅，高洁，深沉。</w:t>
      </w:r>
      <w:r>
        <w:rPr>
          <w:rFonts w:hint="eastAsia" w:ascii="Times New Roman" w:hAnsi="Times New Roman"/>
          <w:color w:val="000000"/>
          <w:szCs w:val="21"/>
        </w:rPr>
        <w:t>（1分）</w:t>
      </w:r>
      <w:r>
        <w:t>同时也表明了我已经懂得了生命的意义和生活的真谛，无论遇到怎样的厄运，都要活得坚韧，活出尊严，活出自我生命的个性与美丽。</w:t>
      </w:r>
      <w:r>
        <w:rPr>
          <w:rFonts w:hint="eastAsia" w:ascii="Times New Roman" w:hAnsi="Times New Roman"/>
          <w:color w:val="000000"/>
          <w:szCs w:val="21"/>
        </w:rPr>
        <w:t>（1分）</w:t>
      </w:r>
    </w:p>
    <w:p>
      <w:pPr>
        <w:spacing w:line="360" w:lineRule="auto"/>
        <w:jc w:val="left"/>
      </w:pPr>
      <w:r>
        <w:rPr>
          <w:rFonts w:hint="eastAsia"/>
        </w:rPr>
        <w:t>13.</w:t>
      </w:r>
      <w:r>
        <w:t>引用诗句(名言)，</w:t>
      </w:r>
      <w:r>
        <w:rPr>
          <w:rFonts w:hint="eastAsia" w:ascii="Times New Roman" w:hAnsi="Times New Roman"/>
          <w:color w:val="000000"/>
          <w:szCs w:val="21"/>
        </w:rPr>
        <w:t>（1分）</w:t>
      </w:r>
      <w:r>
        <w:t>引出议论的话题(论题)。</w:t>
      </w:r>
      <w:r>
        <w:rPr>
          <w:rFonts w:hint="eastAsia" w:ascii="Times New Roman" w:hAnsi="Times New Roman"/>
          <w:color w:val="000000"/>
          <w:szCs w:val="21"/>
        </w:rPr>
        <w:t>（1分）</w:t>
      </w:r>
      <w:r>
        <w:t>    </w:t>
      </w:r>
    </w:p>
    <w:p>
      <w:pPr>
        <w:spacing w:line="360" w:lineRule="auto"/>
        <w:jc w:val="left"/>
      </w:pPr>
      <w:r>
        <w:rPr>
          <w:rFonts w:hint="eastAsia"/>
        </w:rPr>
        <w:t>14.</w:t>
      </w:r>
      <w:r>
        <w:t>“咬牙”体现的是坚韧；</w:t>
      </w:r>
      <w:r>
        <w:rPr>
          <w:rFonts w:hint="eastAsia" w:ascii="Times New Roman" w:hAnsi="Times New Roman"/>
          <w:color w:val="000000"/>
          <w:szCs w:val="21"/>
        </w:rPr>
        <w:t>（1分）</w:t>
      </w:r>
      <w:r>
        <w:t>“咬牙”彰显的是智慧；</w:t>
      </w:r>
      <w:r>
        <w:rPr>
          <w:rFonts w:hint="eastAsia" w:ascii="Times New Roman" w:hAnsi="Times New Roman"/>
          <w:color w:val="000000"/>
          <w:szCs w:val="21"/>
        </w:rPr>
        <w:t>（1分）</w:t>
      </w:r>
      <w:r>
        <w:t>“咬牙”蕴含的是担当。</w:t>
      </w:r>
      <w:r>
        <w:rPr>
          <w:rFonts w:hint="eastAsia" w:ascii="Times New Roman" w:hAnsi="Times New Roman"/>
          <w:color w:val="000000"/>
          <w:szCs w:val="21"/>
        </w:rPr>
        <w:t>（1分）</w:t>
      </w:r>
      <w:r>
        <w:t>    </w:t>
      </w:r>
    </w:p>
    <w:p>
      <w:pPr>
        <w:spacing w:line="360" w:lineRule="auto"/>
        <w:jc w:val="left"/>
      </w:pPr>
      <w:r>
        <w:rPr>
          <w:rFonts w:hint="eastAsia"/>
        </w:rPr>
        <w:t>15.</w:t>
      </w:r>
      <w:r>
        <w:t>举例论证，</w:t>
      </w:r>
      <w:r>
        <w:rPr>
          <w:rFonts w:hint="eastAsia" w:ascii="Times New Roman" w:hAnsi="Times New Roman"/>
          <w:color w:val="000000"/>
          <w:szCs w:val="21"/>
        </w:rPr>
        <w:t>（1分）</w:t>
      </w:r>
      <w:r>
        <w:t>举了习近平总书记当年在梁家河插队时艰苦努力的例子，</w:t>
      </w:r>
      <w:r>
        <w:rPr>
          <w:rFonts w:hint="eastAsia"/>
        </w:rPr>
        <w:t>具体有力</w:t>
      </w:r>
      <w:r>
        <w:t>论证了“‘咬牙’体现的是坚韧”这一观点，</w:t>
      </w:r>
      <w:r>
        <w:rPr>
          <w:rFonts w:hint="eastAsia" w:ascii="Times New Roman" w:hAnsi="Times New Roman"/>
          <w:color w:val="000000"/>
          <w:szCs w:val="21"/>
        </w:rPr>
        <w:t>（1分）</w:t>
      </w:r>
      <w:r>
        <w:t>使论证更具体、更具说服力。</w:t>
      </w:r>
      <w:r>
        <w:rPr>
          <w:rFonts w:hint="eastAsia" w:ascii="Times New Roman" w:hAnsi="Times New Roman"/>
          <w:color w:val="000000"/>
          <w:szCs w:val="21"/>
        </w:rPr>
        <w:t>（1分）</w:t>
      </w:r>
      <w:r>
        <w:t>    </w:t>
      </w:r>
    </w:p>
    <w:p>
      <w:pPr>
        <w:spacing w:line="360" w:lineRule="auto"/>
        <w:jc w:val="left"/>
        <w:rPr>
          <w:rFonts w:eastAsia="方正书宋简体"/>
          <w:sz w:val="24"/>
        </w:rPr>
      </w:pPr>
      <w:r>
        <w:rPr>
          <w:rFonts w:hint="eastAsia"/>
        </w:rPr>
        <w:t>16.</w:t>
      </w:r>
      <w:r>
        <w:t>首先提出“‘咬牙’蕴含的是担当”这一分论点，</w:t>
      </w:r>
      <w:r>
        <w:rPr>
          <w:rFonts w:hint="eastAsia" w:ascii="Times New Roman" w:hAnsi="Times New Roman"/>
          <w:color w:val="000000"/>
          <w:szCs w:val="21"/>
        </w:rPr>
        <w:t>（1分）</w:t>
      </w:r>
      <w:r>
        <w:t>然后举黄大年的例子论证这一观点，</w:t>
      </w:r>
      <w:r>
        <w:rPr>
          <w:rFonts w:hint="eastAsia" w:ascii="Times New Roman" w:hAnsi="Times New Roman"/>
          <w:color w:val="000000"/>
          <w:szCs w:val="21"/>
        </w:rPr>
        <w:t>（1分）</w:t>
      </w:r>
      <w:r>
        <w:t>最后得出“正是‘咬牙’背后的担当精神，成就了黄大年无悔的人生”的结论。</w:t>
      </w:r>
      <w:r>
        <w:rPr>
          <w:rFonts w:hint="eastAsia" w:ascii="Times New Roman" w:hAnsi="Times New Roman"/>
          <w:color w:val="000000"/>
          <w:szCs w:val="21"/>
        </w:rPr>
        <w:t>（1分）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17.B（A.智取生辰纲是《水浒传》中的情节；C.“裙钗”指的</w:t>
      </w:r>
      <w:r>
        <w:rPr>
          <w:rFonts w:hint="eastAsia" w:ascii="宋体" w:hAnsi="宋体" w:cs="宋体"/>
          <w:spacing w:val="4"/>
          <w:szCs w:val="21"/>
        </w:rPr>
        <w:t>是铁扇公主；</w:t>
      </w:r>
      <w:r>
        <w:rPr>
          <w:rFonts w:hint="eastAsia" w:ascii="宋体" w:hAnsi="宋体" w:cs="宋体"/>
          <w:szCs w:val="21"/>
        </w:rPr>
        <w:t>D.</w:t>
      </w:r>
      <w:r>
        <w:rPr>
          <w:rFonts w:hint="eastAsia" w:ascii="宋体" w:hAnsi="宋体" w:cs="宋体"/>
          <w:spacing w:val="4"/>
          <w:szCs w:val="21"/>
        </w:rPr>
        <w:t>“护身之法”指刀砍斧剁，枪刺剑刳，雷打火烧，一毫不能伤</w:t>
      </w:r>
      <w:r>
        <w:rPr>
          <w:rFonts w:hint="eastAsia" w:ascii="宋体" w:hAnsi="宋体" w:cs="宋体"/>
          <w:szCs w:val="21"/>
        </w:rPr>
        <w:t>损。）</w:t>
      </w:r>
    </w:p>
    <w:p>
      <w:pPr>
        <w:spacing w:line="360" w:lineRule="auto"/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18.示例：孙悟空虽争强好胜、不畏强暴、善恶分明、武艺高</w:t>
      </w:r>
      <w:r>
        <w:rPr>
          <w:rFonts w:hint="eastAsia" w:ascii="宋体" w:hAnsi="宋体" w:cs="宋体"/>
          <w:spacing w:val="4"/>
          <w:szCs w:val="21"/>
        </w:rPr>
        <w:t>强，但也做事谨慎。孙悟空之所以有意说亲由，主要是因为他</w:t>
      </w:r>
      <w:r>
        <w:rPr>
          <w:rFonts w:hint="eastAsia" w:ascii="宋体" w:hAnsi="宋体" w:cs="宋体"/>
          <w:spacing w:val="8"/>
          <w:szCs w:val="21"/>
        </w:rPr>
        <w:t>要借罗刹女的芭蕉扇去扇灭火焰山之火。可见猴王的有勇有</w:t>
      </w:r>
      <w:r>
        <w:rPr>
          <w:rFonts w:hint="eastAsia" w:ascii="宋体" w:hAnsi="宋体" w:cs="宋体"/>
          <w:szCs w:val="21"/>
        </w:rPr>
        <w:t>谋。</w:t>
      </w:r>
    </w:p>
    <w:p>
      <w:pPr>
        <w:jc w:val="left"/>
        <w:textAlignment w:val="center"/>
      </w:pPr>
      <w:r>
        <w:rPr>
          <w:rFonts w:hint="eastAsia"/>
        </w:rPr>
        <w:t>19.A</w:t>
      </w:r>
      <w:r>
        <w:t>   【解析】A. 苟：同为“苟且”； B. 舍：放弃／学舍；C.乡：同“向”，从前／同乡；D.谓：对……说／称呼；</w:t>
      </w:r>
    </w:p>
    <w:p>
      <w:pPr>
        <w:jc w:val="left"/>
        <w:textAlignment w:val="center"/>
      </w:pPr>
      <w:r>
        <w:rPr>
          <w:rFonts w:hint="eastAsia"/>
        </w:rPr>
        <w:t>20</w:t>
      </w:r>
      <w:r>
        <w:t>．B  本题考查文言实词的理解。作答时注意根据语境进行词义的判断。</w:t>
      </w:r>
    </w:p>
    <w:p>
      <w:pPr>
        <w:ind w:firstLine="210" w:firstLineChars="100"/>
        <w:jc w:val="left"/>
        <w:textAlignment w:val="center"/>
      </w:pPr>
      <w:r>
        <w:t>B.句意：孔子推辞不接受（赠地）。辞：推辞。选项有误，故选B。</w:t>
      </w:r>
    </w:p>
    <w:p>
      <w:pPr>
        <w:ind w:firstLine="210" w:firstLineChars="100"/>
        <w:jc w:val="left"/>
        <w:textAlignment w:val="center"/>
      </w:pPr>
      <w:r>
        <w:rPr>
          <w:rFonts w:hint="eastAsia"/>
        </w:rPr>
        <w:t>21</w:t>
      </w:r>
      <w:r>
        <w:t>．（1）不仅贤人有这种本性，人人都有，不过贤人能够不丧失（它）罢了。</w:t>
      </w:r>
    </w:p>
    <w:p>
      <w:pPr>
        <w:jc w:val="left"/>
        <w:textAlignment w:val="center"/>
      </w:pPr>
      <w:r>
        <w:t>（2）（可是有的人）见了优厚俸禄却不辨是否合乎礼义就接受了。这样，优厚的俸禄对我有什么好处呢？    </w:t>
      </w:r>
    </w:p>
    <w:p>
      <w:pPr>
        <w:jc w:val="left"/>
        <w:textAlignment w:val="center"/>
      </w:pPr>
      <w:r>
        <w:rPr>
          <w:rFonts w:hint="eastAsia"/>
        </w:rPr>
        <w:t>22</w:t>
      </w:r>
      <w:r>
        <w:t>．令弟子趣驾/ 辞而行/ 孔子布衣也/ 官在鲁司寇    </w:t>
      </w:r>
    </w:p>
    <w:p>
      <w:pPr>
        <w:jc w:val="left"/>
        <w:textAlignment w:val="center"/>
      </w:pPr>
      <w:r>
        <w:rPr>
          <w:rFonts w:hint="eastAsia"/>
        </w:rPr>
        <w:t>23</w:t>
      </w:r>
      <w:r>
        <w:t>．C    由原文第一段可知，“舍生取义”者的表现应该是“不为苟得”和“患有所不辟”，并非“凡可以得生者何不用也”“凡可以辟患者何不为也”。</w:t>
      </w:r>
    </w:p>
    <w:p>
      <w:pPr>
        <w:jc w:val="left"/>
        <w:textAlignment w:val="center"/>
      </w:pPr>
      <w:r>
        <w:rPr>
          <w:rFonts w:hint="eastAsia"/>
        </w:rPr>
        <w:t>24</w:t>
      </w:r>
      <w:r>
        <w:t>．孔子是一个崇尚道义、恪守节操的君子</w:t>
      </w:r>
      <w:r>
        <w:rPr>
          <w:rFonts w:hint="eastAsia" w:ascii="宋体" w:hAnsi="宋体" w:cs="宋体"/>
          <w:spacing w:val="8"/>
          <w:szCs w:val="21"/>
        </w:rPr>
        <w:t>（</w:t>
      </w:r>
      <w:r>
        <w:rPr>
          <w:rFonts w:hint="eastAsia" w:ascii="宋体" w:hAnsi="宋体" w:cs="宋体"/>
          <w:szCs w:val="21"/>
        </w:rPr>
        <w:t>2分）</w:t>
      </w:r>
      <w:r>
        <w:t>：从他拒绝景公赠送廪丘可见，因为他认为君子应当有功劳而受禄。</w:t>
      </w:r>
      <w:r>
        <w:rPr>
          <w:rFonts w:hint="eastAsia" w:ascii="宋体" w:hAnsi="宋体" w:cs="宋体"/>
          <w:spacing w:val="8"/>
          <w:szCs w:val="21"/>
        </w:rPr>
        <w:t>（</w:t>
      </w:r>
      <w:r>
        <w:rPr>
          <w:rFonts w:hint="eastAsia" w:ascii="宋体" w:hAnsi="宋体" w:cs="宋体"/>
          <w:szCs w:val="21"/>
        </w:rPr>
        <w:t>1分）</w:t>
      </w:r>
    </w:p>
    <w:p>
      <w:pPr>
        <w:jc w:val="left"/>
        <w:textAlignment w:val="center"/>
      </w:pPr>
      <w:r>
        <w:rPr>
          <w:rFonts w:hint="eastAsia"/>
        </w:rPr>
        <w:t>25．B  甲诗后两句间接从侧面落笔， 不是直接从正面落笔；（3分）</w:t>
      </w:r>
    </w:p>
    <w:p>
      <w:pPr>
        <w:jc w:val="left"/>
        <w:textAlignment w:val="center"/>
        <w:rPr>
          <w:rFonts w:hint="eastAsia"/>
        </w:rPr>
      </w:pPr>
      <w:r>
        <w:rPr>
          <w:rFonts w:hint="eastAsia"/>
        </w:rPr>
        <w:t>26．（甲）借对三国史事的遐想，慨叹历史上英雄成名的机遇，曲折地表达了自己空有抱负却生不逢时的无奈抑郁之情。</w:t>
      </w:r>
    </w:p>
    <w:p>
      <w:pPr>
        <w:jc w:val="left"/>
        <w:textAlignment w:val="center"/>
        <w:rPr>
          <w:rFonts w:hint="eastAsia"/>
        </w:rPr>
      </w:pPr>
      <w:r>
        <w:rPr>
          <w:rFonts w:hint="eastAsia"/>
        </w:rPr>
        <w:t>（乙）借秦苑、汉宫的荒废，抒发了对家国衰败的无限感慨。（4分）</w:t>
      </w:r>
    </w:p>
    <w:p>
      <w:pPr>
        <w:jc w:val="left"/>
        <w:textAlignment w:val="center"/>
        <w:rPr>
          <w:szCs w:val="21"/>
        </w:rPr>
      </w:pPr>
      <w:r>
        <w:rPr>
          <w:rFonts w:hint="eastAsia"/>
        </w:rPr>
        <w:t>27.</w:t>
      </w:r>
      <w:r>
        <w:rPr>
          <w:rFonts w:hint="eastAsia"/>
          <w:szCs w:val="21"/>
        </w:rPr>
        <w:t>示例 专心做一件事，往往能成事；做事三心二意，往往一事无成。荀子在《劝学篇》中说“引无爪牙之利，筋骨之强，上食埃土，下饮黄泉，用心一也”，这是把专用心专一作为成事的重大要素；而又说“蟹六跪而二螯，非蛇鳝之穴无可寄托者，用心燥也”，则是把用心不专当作坏事的重要因素。</w:t>
      </w:r>
    </w:p>
    <w:p>
      <w:pPr>
        <w:jc w:val="left"/>
        <w:textAlignment w:val="center"/>
        <w:rPr>
          <w:sz w:val="13"/>
          <w:szCs w:val="13"/>
        </w:rPr>
      </w:pPr>
    </w:p>
    <w:p>
      <w:pPr>
        <w:jc w:val="left"/>
        <w:textAlignment w:val="center"/>
        <w:rPr>
          <w:sz w:val="13"/>
          <w:szCs w:val="13"/>
        </w:rPr>
      </w:pPr>
    </w:p>
    <w:p>
      <w:pPr>
        <w:jc w:val="left"/>
        <w:textAlignment w:val="center"/>
        <w:rPr>
          <w:sz w:val="13"/>
          <w:szCs w:val="13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NEU-BZ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A0488A"/>
    <w:multiLevelType w:val="singleLevel"/>
    <w:tmpl w:val="9AA0488A"/>
    <w:lvl w:ilvl="0" w:tentative="0">
      <w:start w:val="4"/>
      <w:numFmt w:val="decimal"/>
      <w:suff w:val="space"/>
      <w:lvlText w:val="%1.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WI1YmY2Y2NhM2RlZjk1MjRkMzllZmRhMjVjZWQ5MDAifQ=="/>
  </w:docVars>
  <w:rsids>
    <w:rsidRoot w:val="005A0160"/>
    <w:rsid w:val="003D10B6"/>
    <w:rsid w:val="004151FC"/>
    <w:rsid w:val="005A0160"/>
    <w:rsid w:val="00B543E3"/>
    <w:rsid w:val="00C02FC6"/>
    <w:rsid w:val="01EA60C3"/>
    <w:rsid w:val="041301A3"/>
    <w:rsid w:val="060B21D8"/>
    <w:rsid w:val="2EB76531"/>
    <w:rsid w:val="317C44C5"/>
    <w:rsid w:val="33363118"/>
    <w:rsid w:val="487E4467"/>
    <w:rsid w:val="4A7E5E34"/>
    <w:rsid w:val="575876A2"/>
    <w:rsid w:val="57DA1C5A"/>
    <w:rsid w:val="70C63EBE"/>
    <w:rsid w:val="7402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spacing w:after="120" w:line="276" w:lineRule="auto"/>
      <w:jc w:val="left"/>
    </w:pPr>
    <w:rPr>
      <w:rFonts w:ascii="微软雅黑" w:hAnsi="微软雅黑" w:eastAsia="微软雅黑" w:cs="Times New Roman"/>
      <w:kern w:val="0"/>
      <w:sz w:val="22"/>
      <w:szCs w:val="22"/>
      <w:lang w:eastAsia="en-US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customStyle="1" w:styleId="7">
    <w:name w:val="[系统文字]"/>
    <w:qFormat/>
    <w:uiPriority w:val="0"/>
    <w:rPr>
      <w:rFonts w:ascii="Calibri" w:hAnsi="NEU-BZ" w:eastAsia="宋体" w:cs="Times New Roman"/>
      <w:sz w:val="22"/>
      <w:szCs w:val="22"/>
      <w:lang w:val="en-US" w:eastAsia="zh-CN" w:bidi="ar-SA"/>
    </w:rPr>
  </w:style>
  <w:style w:type="character" w:customStyle="1" w:styleId="8">
    <w:name w:val="页眉 Char"/>
    <w:link w:val="4"/>
    <w:semiHidden/>
    <w:uiPriority w:val="99"/>
    <w:rPr>
      <w:sz w:val="18"/>
      <w:szCs w:val="18"/>
    </w:rPr>
  </w:style>
  <w:style w:type="character" w:customStyle="1" w:styleId="9">
    <w:name w:val="页脚 Char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wmf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370</Words>
  <Characters>2109</Characters>
  <Lines>17</Lines>
  <Paragraphs>4</Paragraphs>
  <TotalTime>7</TotalTime>
  <ScaleCrop>false</ScaleCrop>
  <LinksUpToDate>false</LinksUpToDate>
  <CharactersWithSpaces>2475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2023-04-15T15:06:00Z</dcterms:created>
  <dc:creator>Admin</dc:creator>
  <cp:lastModifiedBy>Administrator</cp:lastModifiedBy>
  <dcterms:modified xsi:type="dcterms:W3CDTF">2023-06-12T10:26:34Z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