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tabs>
          <w:tab w:val="left" w:pos="440"/>
        </w:tabs>
        <w:jc w:val="center"/>
        <w:rPr>
          <w:rFonts w:eastAsia="仿宋"/>
          <w:b/>
          <w:sz w:val="30"/>
          <w:szCs w:val="30"/>
        </w:rPr>
      </w:pPr>
      <w:r>
        <w:rPr>
          <w:rFonts w:eastAsia="仿宋"/>
          <w:b/>
          <w:sz w:val="30"/>
          <w:szCs w:val="30"/>
        </w:rPr>
        <w:drawing>
          <wp:anchor simplePos="0" relativeHeight="251658240" behindDoc="0" locked="0" layoutInCell="1" allowOverlap="1">
            <wp:simplePos x="0" y="0"/>
            <wp:positionH relativeFrom="page">
              <wp:posOffset>12585700</wp:posOffset>
            </wp:positionH>
            <wp:positionV relativeFrom="topMargin">
              <wp:posOffset>12509500</wp:posOffset>
            </wp:positionV>
            <wp:extent cx="381000" cy="3937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964305" name=""/>
                    <pic:cNvPicPr>
                      <a:picLocks noChangeAspect="1"/>
                    </pic:cNvPicPr>
                  </pic:nvPicPr>
                  <pic:blipFill>
                    <a:blip xmlns:r="http://schemas.openxmlformats.org/officeDocument/2006/relationships" r:embed="rId4"/>
                    <a:stretch>
                      <a:fillRect/>
                    </a:stretch>
                  </pic:blipFill>
                  <pic:spPr>
                    <a:xfrm>
                      <a:off x="0" y="0"/>
                      <a:ext cx="381000" cy="393700"/>
                    </a:xfrm>
                    <a:prstGeom prst="rect">
                      <a:avLst/>
                    </a:prstGeom>
                  </pic:spPr>
                </pic:pic>
              </a:graphicData>
            </a:graphic>
          </wp:anchor>
        </w:drawing>
      </w:r>
      <w:r>
        <w:rPr>
          <w:rFonts w:eastAsia="仿宋"/>
          <w:b/>
          <w:sz w:val="30"/>
          <w:szCs w:val="30"/>
        </w:rPr>
        <w:t>20</w:t>
      </w:r>
      <w:r>
        <w:rPr>
          <w:rFonts w:eastAsia="仿宋" w:hint="eastAsia"/>
          <w:b/>
          <w:sz w:val="30"/>
          <w:szCs w:val="30"/>
          <w:lang w:val="en-US"/>
        </w:rPr>
        <w:t>22</w:t>
      </w:r>
      <w:r>
        <w:rPr>
          <w:rFonts w:eastAsia="仿宋"/>
          <w:b/>
          <w:sz w:val="30"/>
          <w:szCs w:val="30"/>
        </w:rPr>
        <w:t>-20</w:t>
      </w:r>
      <w:r>
        <w:rPr>
          <w:rFonts w:eastAsia="仿宋" w:hint="eastAsia"/>
          <w:b/>
          <w:sz w:val="30"/>
          <w:szCs w:val="30"/>
          <w:lang w:val="en-US"/>
        </w:rPr>
        <w:t>23</w:t>
      </w:r>
      <w:r>
        <w:rPr>
          <w:rFonts w:eastAsia="仿宋"/>
          <w:b/>
          <w:sz w:val="30"/>
          <w:szCs w:val="30"/>
        </w:rPr>
        <w:t>学年度第</w:t>
      </w:r>
      <w:r>
        <w:rPr>
          <w:rFonts w:eastAsia="仿宋" w:hint="eastAsia"/>
          <w:b/>
          <w:sz w:val="30"/>
          <w:szCs w:val="30"/>
          <w:lang w:val="en-US"/>
        </w:rPr>
        <w:t>二</w:t>
      </w:r>
      <w:r>
        <w:rPr>
          <w:rFonts w:eastAsia="仿宋"/>
          <w:b/>
          <w:sz w:val="30"/>
          <w:szCs w:val="30"/>
        </w:rPr>
        <w:t>学期</w:t>
      </w:r>
      <w:r>
        <w:rPr>
          <w:rFonts w:eastAsia="仿宋" w:hint="eastAsia"/>
          <w:b/>
          <w:sz w:val="30"/>
          <w:szCs w:val="30"/>
        </w:rPr>
        <w:t>九年级</w:t>
      </w:r>
      <w:r>
        <w:rPr>
          <w:rFonts w:eastAsia="仿宋" w:hint="eastAsia"/>
          <w:b/>
          <w:sz w:val="30"/>
          <w:szCs w:val="30"/>
          <w:lang w:val="en-US"/>
        </w:rPr>
        <w:t>期中</w:t>
      </w:r>
      <w:r>
        <w:rPr>
          <w:rFonts w:eastAsia="仿宋"/>
          <w:b/>
          <w:sz w:val="30"/>
          <w:szCs w:val="30"/>
        </w:rPr>
        <w:t>检测试卷</w:t>
      </w:r>
    </w:p>
    <w:p>
      <w:pPr>
        <w:jc w:val="center"/>
        <w:rPr>
          <w:rFonts w:eastAsia="楷体"/>
          <w:b/>
          <w:sz w:val="44"/>
          <w:szCs w:val="44"/>
          <w:lang w:val="en-US"/>
        </w:rPr>
      </w:pPr>
      <w:r>
        <w:rPr>
          <w:rFonts w:eastAsia="楷体"/>
          <w:b/>
          <w:sz w:val="44"/>
          <w:szCs w:val="44"/>
        </w:rPr>
        <w:t>九 年 级 物 理</w:t>
      </w:r>
      <w:r>
        <w:rPr>
          <w:rFonts w:eastAsia="楷体" w:hint="eastAsia"/>
          <w:b/>
          <w:sz w:val="44"/>
          <w:szCs w:val="44"/>
          <w:lang w:val="en-US"/>
        </w:rPr>
        <w:t xml:space="preserve"> 参考答案</w:t>
      </w:r>
    </w:p>
    <w:tbl>
      <w:tblPr>
        <w:tblStyle w:val="TableNormal"/>
        <w:tblpPr w:leftFromText="180" w:rightFromText="180" w:vertAnchor="text" w:horzAnchor="page" w:tblpX="1513" w:tblpY="303"/>
        <w:tblOverlap w:val="nev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1009"/>
        <w:gridCol w:w="1009"/>
        <w:gridCol w:w="1009"/>
        <w:gridCol w:w="1009"/>
        <w:gridCol w:w="1008"/>
        <w:gridCol w:w="1009"/>
        <w:gridCol w:w="1009"/>
        <w:gridCol w:w="1009"/>
        <w:gridCol w:w="1009"/>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301"/>
        </w:trPr>
        <w:tc>
          <w:tcPr>
            <w:tcW w:w="1009" w:type="dxa"/>
            <w:vAlign w:val="center"/>
          </w:tcPr>
          <w:p>
            <w:pPr>
              <w:jc w:val="center"/>
              <w:rPr>
                <w:rFonts w:eastAsia="仿宋"/>
                <w:b/>
                <w:szCs w:val="21"/>
              </w:rPr>
            </w:pPr>
            <w:r>
              <w:rPr>
                <w:rFonts w:eastAsia="仿宋"/>
                <w:b/>
                <w:szCs w:val="21"/>
              </w:rPr>
              <w:t>题号</w:t>
            </w:r>
          </w:p>
        </w:tc>
        <w:tc>
          <w:tcPr>
            <w:tcW w:w="1009" w:type="dxa"/>
            <w:vAlign w:val="center"/>
          </w:tcPr>
          <w:p>
            <w:pPr>
              <w:jc w:val="center"/>
              <w:rPr>
                <w:rFonts w:eastAsia="仿宋"/>
                <w:sz w:val="24"/>
              </w:rPr>
            </w:pPr>
            <w:r>
              <w:rPr>
                <w:rFonts w:eastAsia="仿宋"/>
                <w:sz w:val="24"/>
              </w:rPr>
              <w:t>1</w:t>
            </w:r>
          </w:p>
        </w:tc>
        <w:tc>
          <w:tcPr>
            <w:tcW w:w="1009" w:type="dxa"/>
            <w:vAlign w:val="center"/>
          </w:tcPr>
          <w:p>
            <w:pPr>
              <w:jc w:val="center"/>
              <w:rPr>
                <w:rFonts w:eastAsia="仿宋"/>
                <w:sz w:val="24"/>
              </w:rPr>
            </w:pPr>
            <w:r>
              <w:rPr>
                <w:rFonts w:eastAsia="仿宋"/>
                <w:sz w:val="24"/>
              </w:rPr>
              <w:t>2</w:t>
            </w:r>
          </w:p>
        </w:tc>
        <w:tc>
          <w:tcPr>
            <w:tcW w:w="1009" w:type="dxa"/>
            <w:vAlign w:val="center"/>
          </w:tcPr>
          <w:p>
            <w:pPr>
              <w:jc w:val="center"/>
              <w:rPr>
                <w:rFonts w:eastAsia="仿宋"/>
                <w:sz w:val="24"/>
              </w:rPr>
            </w:pPr>
            <w:r>
              <w:rPr>
                <w:rFonts w:eastAsia="仿宋"/>
                <w:sz w:val="24"/>
              </w:rPr>
              <w:t>3</w:t>
            </w:r>
          </w:p>
        </w:tc>
        <w:tc>
          <w:tcPr>
            <w:tcW w:w="1008" w:type="dxa"/>
            <w:vAlign w:val="center"/>
          </w:tcPr>
          <w:p>
            <w:pPr>
              <w:jc w:val="center"/>
              <w:rPr>
                <w:rFonts w:eastAsia="仿宋"/>
                <w:sz w:val="24"/>
              </w:rPr>
            </w:pPr>
            <w:r>
              <w:rPr>
                <w:rFonts w:eastAsia="仿宋"/>
                <w:sz w:val="24"/>
              </w:rPr>
              <w:t>4</w:t>
            </w:r>
          </w:p>
        </w:tc>
        <w:tc>
          <w:tcPr>
            <w:tcW w:w="1009" w:type="dxa"/>
            <w:vAlign w:val="center"/>
          </w:tcPr>
          <w:p>
            <w:pPr>
              <w:jc w:val="center"/>
              <w:rPr>
                <w:rFonts w:eastAsia="仿宋"/>
                <w:sz w:val="24"/>
              </w:rPr>
            </w:pPr>
            <w:r>
              <w:rPr>
                <w:rFonts w:eastAsia="仿宋"/>
                <w:sz w:val="24"/>
              </w:rPr>
              <w:t>5</w:t>
            </w:r>
          </w:p>
        </w:tc>
        <w:tc>
          <w:tcPr>
            <w:tcW w:w="1009" w:type="dxa"/>
            <w:vAlign w:val="center"/>
          </w:tcPr>
          <w:p>
            <w:pPr>
              <w:jc w:val="center"/>
              <w:rPr>
                <w:rFonts w:eastAsia="仿宋"/>
                <w:sz w:val="24"/>
              </w:rPr>
            </w:pPr>
            <w:r>
              <w:rPr>
                <w:rFonts w:eastAsia="仿宋"/>
                <w:sz w:val="24"/>
              </w:rPr>
              <w:t>6</w:t>
            </w:r>
          </w:p>
        </w:tc>
        <w:tc>
          <w:tcPr>
            <w:tcW w:w="1009" w:type="dxa"/>
            <w:vAlign w:val="center"/>
          </w:tcPr>
          <w:p>
            <w:pPr>
              <w:jc w:val="center"/>
              <w:rPr>
                <w:rFonts w:eastAsia="仿宋"/>
                <w:sz w:val="24"/>
              </w:rPr>
            </w:pPr>
            <w:r>
              <w:rPr>
                <w:rFonts w:eastAsia="仿宋"/>
                <w:sz w:val="24"/>
              </w:rPr>
              <w:t>7</w:t>
            </w:r>
          </w:p>
        </w:tc>
        <w:tc>
          <w:tcPr>
            <w:tcW w:w="1009" w:type="dxa"/>
            <w:vAlign w:val="center"/>
          </w:tcPr>
          <w:p>
            <w:pPr>
              <w:jc w:val="center"/>
              <w:rPr>
                <w:rFonts w:eastAsia="仿宋"/>
                <w:sz w:val="24"/>
              </w:rPr>
            </w:pPr>
            <w:r>
              <w:rPr>
                <w:rFonts w:eastAsia="仿宋"/>
                <w:sz w:val="24"/>
              </w:rPr>
              <w:t>8</w:t>
            </w:r>
          </w:p>
        </w:tc>
      </w:tr>
      <w:tr>
        <w:tblPrEx>
          <w:tblLayout w:type="fixed"/>
          <w:tblCellMar>
            <w:top w:w="0" w:type="dxa"/>
            <w:left w:w="108" w:type="dxa"/>
            <w:bottom w:w="0" w:type="dxa"/>
            <w:right w:w="108" w:type="dxa"/>
          </w:tblCellMar>
          <w:tblLook w:val="0000"/>
        </w:tblPrEx>
        <w:trPr>
          <w:trHeight w:val="311"/>
        </w:trPr>
        <w:tc>
          <w:tcPr>
            <w:tcW w:w="1009" w:type="dxa"/>
            <w:vAlign w:val="center"/>
          </w:tcPr>
          <w:p>
            <w:pPr>
              <w:jc w:val="center"/>
              <w:rPr>
                <w:rFonts w:eastAsia="仿宋"/>
                <w:b/>
                <w:szCs w:val="21"/>
              </w:rPr>
            </w:pPr>
            <w:r>
              <w:rPr>
                <w:rFonts w:eastAsia="仿宋"/>
                <w:b/>
                <w:szCs w:val="21"/>
              </w:rPr>
              <w:t>答案</w:t>
            </w:r>
          </w:p>
        </w:tc>
        <w:tc>
          <w:tcPr>
            <w:tcW w:w="1009" w:type="dxa"/>
            <w:vAlign w:val="center"/>
          </w:tcPr>
          <w:p>
            <w:pPr>
              <w:jc w:val="center"/>
              <w:rPr>
                <w:rFonts w:eastAsia="仿宋" w:hint="eastAsia"/>
                <w:sz w:val="24"/>
                <w:lang w:val="en-US"/>
              </w:rPr>
            </w:pPr>
            <w:r>
              <w:rPr>
                <w:rFonts w:eastAsia="仿宋" w:hint="eastAsia"/>
                <w:sz w:val="24"/>
                <w:lang w:val="en-US"/>
              </w:rPr>
              <w:t>C</w:t>
            </w:r>
          </w:p>
        </w:tc>
        <w:tc>
          <w:tcPr>
            <w:tcW w:w="1009" w:type="dxa"/>
            <w:vAlign w:val="center"/>
          </w:tcPr>
          <w:p>
            <w:pPr>
              <w:jc w:val="center"/>
              <w:rPr>
                <w:rFonts w:eastAsia="仿宋" w:hint="eastAsia"/>
                <w:sz w:val="24"/>
                <w:lang w:val="en-US"/>
              </w:rPr>
            </w:pPr>
            <w:r>
              <w:rPr>
                <w:rFonts w:eastAsia="仿宋" w:hint="eastAsia"/>
                <w:sz w:val="24"/>
                <w:lang w:val="en-US"/>
              </w:rPr>
              <w:t>C</w:t>
            </w:r>
          </w:p>
        </w:tc>
        <w:tc>
          <w:tcPr>
            <w:tcW w:w="1009" w:type="dxa"/>
            <w:vAlign w:val="center"/>
          </w:tcPr>
          <w:p>
            <w:pPr>
              <w:jc w:val="center"/>
              <w:rPr>
                <w:rFonts w:eastAsia="仿宋" w:hint="eastAsia"/>
                <w:sz w:val="24"/>
                <w:lang w:val="en-US"/>
              </w:rPr>
            </w:pPr>
            <w:r>
              <w:rPr>
                <w:rFonts w:eastAsia="仿宋" w:hint="eastAsia"/>
                <w:sz w:val="24"/>
                <w:lang w:val="en-US"/>
              </w:rPr>
              <w:t>D</w:t>
            </w:r>
          </w:p>
        </w:tc>
        <w:tc>
          <w:tcPr>
            <w:tcW w:w="1008" w:type="dxa"/>
            <w:vAlign w:val="center"/>
          </w:tcPr>
          <w:p>
            <w:pPr>
              <w:jc w:val="center"/>
              <w:rPr>
                <w:rFonts w:eastAsia="仿宋" w:hint="eastAsia"/>
                <w:sz w:val="24"/>
                <w:lang w:val="en-US"/>
              </w:rPr>
            </w:pPr>
            <w:r>
              <w:rPr>
                <w:rFonts w:eastAsia="仿宋" w:hint="eastAsia"/>
                <w:sz w:val="24"/>
                <w:lang w:val="en-US"/>
              </w:rPr>
              <w:t>D</w:t>
            </w:r>
          </w:p>
        </w:tc>
        <w:tc>
          <w:tcPr>
            <w:tcW w:w="1009" w:type="dxa"/>
            <w:vAlign w:val="center"/>
          </w:tcPr>
          <w:p>
            <w:pPr>
              <w:jc w:val="center"/>
              <w:rPr>
                <w:rFonts w:eastAsia="仿宋" w:hint="eastAsia"/>
                <w:sz w:val="24"/>
                <w:lang w:val="en-US"/>
              </w:rPr>
            </w:pPr>
            <w:r>
              <w:rPr>
                <w:rFonts w:eastAsia="仿宋" w:hint="eastAsia"/>
                <w:sz w:val="24"/>
                <w:lang w:val="en-US"/>
              </w:rPr>
              <w:t>B</w:t>
            </w:r>
          </w:p>
        </w:tc>
        <w:tc>
          <w:tcPr>
            <w:tcW w:w="1009" w:type="dxa"/>
            <w:vAlign w:val="center"/>
          </w:tcPr>
          <w:p>
            <w:pPr>
              <w:jc w:val="center"/>
              <w:rPr>
                <w:rFonts w:eastAsia="仿宋" w:hint="eastAsia"/>
                <w:sz w:val="24"/>
                <w:lang w:val="en-US"/>
              </w:rPr>
            </w:pPr>
            <w:r>
              <w:rPr>
                <w:rFonts w:eastAsia="仿宋" w:hint="eastAsia"/>
                <w:sz w:val="24"/>
                <w:lang w:val="en-US"/>
              </w:rPr>
              <w:t>A</w:t>
            </w:r>
          </w:p>
        </w:tc>
        <w:tc>
          <w:tcPr>
            <w:tcW w:w="1009" w:type="dxa"/>
            <w:vAlign w:val="center"/>
          </w:tcPr>
          <w:p>
            <w:pPr>
              <w:jc w:val="center"/>
              <w:rPr>
                <w:rFonts w:eastAsia="仿宋" w:hint="eastAsia"/>
                <w:sz w:val="24"/>
                <w:lang w:val="en-US"/>
              </w:rPr>
            </w:pPr>
            <w:r>
              <w:rPr>
                <w:rFonts w:eastAsia="仿宋" w:hint="eastAsia"/>
                <w:sz w:val="24"/>
                <w:lang w:val="en-US"/>
              </w:rPr>
              <w:t>A</w:t>
            </w:r>
          </w:p>
        </w:tc>
        <w:tc>
          <w:tcPr>
            <w:tcW w:w="1009" w:type="dxa"/>
            <w:vAlign w:val="center"/>
          </w:tcPr>
          <w:p>
            <w:pPr>
              <w:jc w:val="center"/>
              <w:rPr>
                <w:rFonts w:eastAsia="仿宋" w:hint="eastAsia"/>
                <w:sz w:val="24"/>
                <w:lang w:val="en-US"/>
              </w:rPr>
            </w:pPr>
            <w:r>
              <w:rPr>
                <w:rFonts w:eastAsia="仿宋" w:hint="eastAsia"/>
                <w:sz w:val="24"/>
                <w:lang w:val="en-US"/>
              </w:rPr>
              <w:t>D</w:t>
            </w:r>
          </w:p>
        </w:tc>
      </w:tr>
    </w:tbl>
    <w:p>
      <w:pPr>
        <w:rPr>
          <w:rFonts w:eastAsia="黑体"/>
          <w:sz w:val="24"/>
        </w:rPr>
      </w:pPr>
    </w:p>
    <w:p>
      <w:pPr>
        <w:rPr>
          <w:rFonts w:hint="eastAsia"/>
        </w:rPr>
      </w:pPr>
      <w:r>
        <w:rPr>
          <w:rFonts w:hint="eastAsia"/>
          <w:lang w:val="en-US"/>
        </w:rPr>
        <w:t>9.    振动</w:t>
      </w:r>
      <w:r>
        <w:t>   </w:t>
      </w:r>
      <w:r>
        <w:rPr>
          <w:rFonts w:hint="eastAsia"/>
          <w:lang w:val="en-US"/>
        </w:rPr>
        <w:t xml:space="preserve">大于                  </w:t>
      </w:r>
      <w:r>
        <w:t>10． </w:t>
      </w:r>
      <w:r>
        <w:rPr>
          <w:rFonts w:hint="eastAsia"/>
          <w:lang w:val="en-US"/>
        </w:rPr>
        <w:t>平衡</w:t>
      </w:r>
      <w:r>
        <w:t>    </w:t>
      </w:r>
      <w:r>
        <w:rPr>
          <w:rFonts w:hint="eastAsia"/>
          <w:lang w:val="en-US"/>
        </w:rPr>
        <w:t>减小</w:t>
      </w:r>
    </w:p>
    <w:p>
      <w:pPr>
        <w:spacing w:line="360" w:lineRule="auto"/>
        <w:rPr>
          <w:lang w:val="en-US"/>
        </w:rPr>
      </w:pPr>
      <w:r>
        <w:t>11． </w:t>
      </w:r>
      <w:r>
        <w:rPr>
          <w:rFonts w:hint="eastAsia"/>
          <w:lang w:val="en-US"/>
        </w:rPr>
        <w:t>电磁波    用电器                12.   扩散        热</w:t>
      </w:r>
    </w:p>
    <w:p>
      <w:pPr>
        <w:spacing w:line="360" w:lineRule="auto"/>
      </w:pPr>
      <w:r>
        <w:rPr>
          <w:rFonts w:hint="eastAsia"/>
          <w:lang w:val="en-US"/>
        </w:rPr>
        <w:t xml:space="preserve">13.   </w:t>
      </w:r>
      <w:r>
        <w:t xml:space="preserve"> </w:t>
      </w:r>
      <w:r>
        <w:rPr>
          <w:rFonts w:hint="eastAsia"/>
          <w:lang w:val="en-US"/>
        </w:rPr>
        <w:t>乙</w:t>
      </w:r>
      <w:r>
        <w:t>  </w:t>
      </w:r>
      <w:r>
        <w:rPr>
          <w:rFonts w:hint="eastAsia"/>
          <w:lang w:val="en-US"/>
        </w:rPr>
        <w:t xml:space="preserve">   凹     倒立           14.   0.4         90 </w:t>
      </w:r>
      <w:r>
        <w:t xml:space="preserve"> </w:t>
      </w:r>
    </w:p>
    <w:p>
      <w:pPr>
        <w:spacing w:line="360" w:lineRule="auto"/>
        <w:rPr>
          <w:lang w:val="en-US"/>
        </w:rPr>
      </w:pPr>
      <w:r>
        <w:t>1</w:t>
      </w:r>
      <w:r>
        <w:rPr>
          <w:rFonts w:hint="eastAsia"/>
          <w:lang w:val="en-US"/>
        </w:rPr>
        <w:t>5</w:t>
      </w:r>
      <w:r>
        <w:t>．  1</w:t>
      </w:r>
      <w:r>
        <w:rPr>
          <w:rFonts w:hint="eastAsia"/>
          <w:lang w:val="en-US"/>
        </w:rPr>
        <w:t>0</w:t>
      </w:r>
      <w:r>
        <w:t>   </w:t>
      </w:r>
      <w:r>
        <w:rPr>
          <w:rFonts w:hint="eastAsia"/>
          <w:lang w:val="en-US"/>
        </w:rPr>
        <w:t xml:space="preserve"> 5                     </w:t>
      </w:r>
      <w:r>
        <w:t>1</w:t>
      </w:r>
      <w:r>
        <w:rPr>
          <w:rFonts w:hint="eastAsia"/>
          <w:lang w:val="en-US"/>
        </w:rPr>
        <w:t>6</w:t>
      </w:r>
      <w:r>
        <w:t>． </w:t>
      </w:r>
      <w:r>
        <w:rPr>
          <w:rFonts w:hint="eastAsia"/>
          <w:lang w:val="en-US"/>
        </w:rPr>
        <w:t>5387.5      500</w:t>
      </w:r>
    </w:p>
    <w:p>
      <w:pPr>
        <w:spacing w:line="360" w:lineRule="auto"/>
        <w:rPr>
          <w:rFonts w:hint="eastAsia"/>
        </w:rPr>
      </w:pPr>
      <w:r>
        <w:t>1</w:t>
      </w:r>
      <w:r>
        <w:rPr>
          <w:rFonts w:hint="eastAsia"/>
          <w:lang w:val="en-US"/>
        </w:rPr>
        <w:t>7</w:t>
      </w:r>
      <w:r>
        <w:t>． </w:t>
      </w:r>
      <w:r>
        <w:rPr>
          <w:rFonts w:hint="eastAsia"/>
          <w:lang w:val="en-US"/>
        </w:rPr>
        <w:t>3.35</w:t>
      </w:r>
      <w:r>
        <w:t>   </w:t>
      </w:r>
      <w:r>
        <w:rPr>
          <w:rFonts w:hint="eastAsia"/>
          <w:lang w:val="en-US"/>
        </w:rPr>
        <w:t>3.6</w:t>
      </w:r>
      <w:r>
        <w:t>    不</w:t>
      </w:r>
      <w:r>
        <w:rPr>
          <w:rFonts w:hint="eastAsia"/>
          <w:lang w:val="en-US"/>
        </w:rPr>
        <w:t>变</w:t>
      </w:r>
    </w:p>
    <w:p>
      <w:pPr>
        <w:spacing w:line="360" w:lineRule="auto"/>
        <w:rPr>
          <w:lang w:val="en-US"/>
        </w:rPr>
      </w:pPr>
      <w:r>
        <w:rPr>
          <w:sz w:val="21"/>
        </w:rPr>
        <w:pict>
          <v:group id="组合 1" o:spid="_x0000_s1025" style="width:447.8pt;height:89.8pt;margin-top:25.3pt;margin-left:-3pt;position:absolute;z-index:251659264" coordorigin="5004,370790" coordsize="8956,1796">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312374982" o:spid="_x0000_s1026" type="#_x0000_t75" style="width:2156;height:1355;left:11804;mso-wrap-style:square;position:absolute;top:370946" o:preferrelative="t" filled="f" stroked="f">
              <v:fill o:detectmouseclick="t"/>
              <v:stroke linestyle="single"/>
              <v:imagedata r:id="rId5" o:title=""/>
              <v:path o:extrusionok="f"/>
              <o:lock v:ext="edit" aspectratio="t"/>
            </v:shape>
            <v:shape id="图片 1248388494" o:spid="_x0000_s1027" type="#_x0000_t75" style="width:2261;height:1337;left:5004;mso-wrap-style:square;position:absolute;top:371020" o:preferrelative="t" filled="f" stroked="f">
              <v:fill o:detectmouseclick="t"/>
              <v:stroke linestyle="single"/>
              <v:imagedata r:id="rId6" o:title=""/>
              <v:path o:extrusionok="f"/>
              <o:lock v:ext="edit" aspectratio="t"/>
            </v:shape>
            <v:shape id="图片 417348334" o:spid="_x0000_s1028" type="#_x0000_t75" style="width:1771;height:1796;left:7464;mso-wrap-style:square;position:absolute;top:370790" o:preferrelative="t" filled="f" stroked="f">
              <v:fill o:detectmouseclick="t"/>
              <v:stroke linestyle="single"/>
              <v:imagedata r:id="rId7" o:title=""/>
              <v:path o:extrusionok="f"/>
              <o:lock v:ext="edit" aspectratio="t"/>
            </v:shape>
            <v:shape id="图片 1178616571" o:spid="_x0000_s1029" type="#_x0000_t75" style="width:2163;height:1345;left:9424;mso-wrap-style:square;position:absolute;top:370854" o:preferrelative="t" filled="f" stroked="f">
              <v:fill o:detectmouseclick="t"/>
              <v:stroke linestyle="single"/>
              <v:imagedata r:id="rId8" o:title=""/>
              <v:path o:extrusionok="f"/>
              <o:lock v:ext="edit" aspectratio="t"/>
            </v:shape>
            <w10:wrap type="square"/>
          </v:group>
        </w:pict>
      </w:r>
      <w:r>
        <w:rPr>
          <w:rFonts w:hint="eastAsia"/>
          <w:lang w:val="en-US"/>
        </w:rPr>
        <w:t>18.如图</w:t>
      </w:r>
    </w:p>
    <w:p>
      <w:pPr>
        <w:numPr>
          <w:ilvl w:val="0"/>
          <w:numId w:val="1"/>
        </w:numPr>
        <w:spacing w:line="360" w:lineRule="auto"/>
        <w:rPr>
          <w:rFonts w:hint="eastAsia"/>
          <w:lang w:val="en-US"/>
        </w:rPr>
      </w:pPr>
      <w:r>
        <w:rPr>
          <w:lang w:val="en-US"/>
        </w:rPr>
        <w:t>（1）440W；</w:t>
      </w:r>
      <w:r>
        <w:rPr>
          <w:rFonts w:hint="eastAsia"/>
        </w:rPr>
        <w:t>【</w:t>
      </w:r>
      <w:r>
        <w:rPr>
          <w:rFonts w:hint="eastAsia"/>
          <w:lang w:val="en-US"/>
        </w:rPr>
        <w:t>2分</w:t>
      </w:r>
      <w:r>
        <w:rPr>
          <w:rFonts w:hint="eastAsia"/>
        </w:rPr>
        <w:t>】</w:t>
      </w:r>
      <w:r>
        <w:rPr>
          <w:lang w:val="en-US"/>
        </w:rPr>
        <w:t>（2）3A；</w:t>
      </w:r>
      <w:r>
        <w:rPr>
          <w:rFonts w:hint="eastAsia"/>
        </w:rPr>
        <w:t>【</w:t>
      </w:r>
      <w:r>
        <w:rPr>
          <w:rFonts w:hint="eastAsia"/>
          <w:lang w:val="en-US"/>
        </w:rPr>
        <w:t>2分</w:t>
      </w:r>
      <w:r>
        <w:rPr>
          <w:rFonts w:hint="eastAsia"/>
        </w:rPr>
        <w:t>】</w:t>
      </w:r>
      <w:r>
        <w:rPr>
          <w:lang w:val="en-US"/>
        </w:rPr>
        <w:t>（3）6.6×10</w:t>
      </w:r>
      <w:r>
        <w:rPr>
          <w:vertAlign w:val="superscript"/>
          <w:lang w:val="en-US"/>
        </w:rPr>
        <w:t>4</w:t>
      </w:r>
      <w:r>
        <w:rPr>
          <w:lang w:val="en-US"/>
        </w:rPr>
        <w:t>J</w:t>
      </w:r>
      <w:r>
        <w:rPr>
          <w:rFonts w:hint="eastAsia"/>
        </w:rPr>
        <w:t>【</w:t>
      </w:r>
      <w:r>
        <w:rPr>
          <w:rFonts w:hint="eastAsia"/>
          <w:lang w:val="en-US"/>
        </w:rPr>
        <w:t>2分</w:t>
      </w:r>
      <w:r>
        <w:rPr>
          <w:rFonts w:hint="eastAsia"/>
        </w:rPr>
        <w:t>】</w:t>
      </w:r>
    </w:p>
    <w:p>
      <w:pPr>
        <w:spacing w:line="360" w:lineRule="auto"/>
      </w:pPr>
      <w:r>
        <w:t>2</w:t>
      </w:r>
      <w:r>
        <w:rPr>
          <w:rFonts w:hint="eastAsia"/>
          <w:lang w:val="en-US"/>
        </w:rPr>
        <w:t>0</w:t>
      </w:r>
      <w:r>
        <w:t>． </w:t>
      </w:r>
      <w:r>
        <w:rPr>
          <w:rFonts w:hint="eastAsia"/>
        </w:rPr>
        <w:t xml:space="preserve"> 变大</w:t>
      </w:r>
      <w:r>
        <w:rPr>
          <w:rFonts w:hint="eastAsia"/>
        </w:rPr>
        <w:t> </w:t>
      </w:r>
      <w:r>
        <w:rPr>
          <w:rFonts w:hint="eastAsia"/>
        </w:rPr>
        <w:t>小水珠</w:t>
      </w:r>
      <w:r>
        <w:rPr>
          <w:rFonts w:hint="eastAsia"/>
          <w:lang w:val="en-US"/>
        </w:rPr>
        <w:t xml:space="preserve">   </w:t>
      </w:r>
      <w:r>
        <w:rPr>
          <w:rFonts w:hint="eastAsia"/>
        </w:rPr>
        <w:t>C</w:t>
      </w:r>
      <w:r>
        <w:rPr>
          <w:rFonts w:hint="eastAsia"/>
        </w:rPr>
        <w:t> </w:t>
      </w:r>
      <w:r>
        <w:rPr>
          <w:rFonts w:hint="eastAsia"/>
        </w:rPr>
        <w:t>大于</w:t>
      </w:r>
      <w:r>
        <w:rPr>
          <w:rFonts w:hint="eastAsia"/>
        </w:rPr>
        <w:t> </w:t>
      </w:r>
      <w:r>
        <w:rPr>
          <w:rFonts w:hint="eastAsia"/>
        </w:rPr>
        <w:t xml:space="preserve"> 保持不变</w:t>
      </w:r>
      <w:r>
        <w:rPr>
          <w:rFonts w:hint="eastAsia"/>
        </w:rPr>
        <w:t>  </w:t>
      </w:r>
      <w:r>
        <w:rPr>
          <w:rFonts w:hint="eastAsia"/>
        </w:rPr>
        <w:t>水银</w:t>
      </w:r>
    </w:p>
    <w:p>
      <w:pPr>
        <w:spacing w:line="360" w:lineRule="auto"/>
      </w:pPr>
      <w:r>
        <w:t>2</w:t>
      </w:r>
      <w:r>
        <w:rPr>
          <w:rFonts w:hint="eastAsia"/>
          <w:lang w:val="en-US"/>
        </w:rPr>
        <w:t>1</w:t>
      </w:r>
      <w:r>
        <w:t>． 未点燃 替代法 像距应是像到玻璃前面的板</w:t>
      </w:r>
      <w:r>
        <w:rPr>
          <w:rFonts w:hint="eastAsia"/>
          <w:lang w:val="en-US"/>
        </w:rPr>
        <w:t>距</w:t>
      </w:r>
      <w:r>
        <w:t>离  A</w:t>
      </w:r>
      <w:r>
        <w:rPr>
          <w:vertAlign w:val="subscript"/>
        </w:rPr>
        <w:t>2</w:t>
      </w:r>
      <w:r>
        <w:t>  A</w:t>
      </w:r>
      <w:r>
        <w:rPr>
          <w:rFonts w:hint="eastAsia"/>
          <w:lang w:val="en-US"/>
        </w:rPr>
        <w:t xml:space="preserve">  </w:t>
      </w:r>
      <w:r>
        <w:t>不透过</w:t>
      </w:r>
    </w:p>
    <w:p>
      <w:pPr>
        <w:spacing w:line="360" w:lineRule="auto"/>
        <w:textAlignment w:val="center"/>
      </w:pPr>
      <w:r>
        <w:t>2</w:t>
      </w:r>
      <w:r>
        <w:rPr>
          <w:rFonts w:hint="eastAsia"/>
          <w:lang w:val="en-US"/>
        </w:rPr>
        <w:t>2</w:t>
      </w:r>
      <w:r>
        <w:t>． BCA  左  20  2.6   小</w:t>
      </w:r>
    </w:p>
    <w:p>
      <w:pPr>
        <w:spacing w:line="360" w:lineRule="auto"/>
        <w:textAlignment w:val="center"/>
      </w:pPr>
      <w:r>
        <w:t>2</w:t>
      </w:r>
      <w:r>
        <w:rPr>
          <w:rFonts w:hint="eastAsia"/>
          <w:lang w:val="en-US"/>
        </w:rPr>
        <w:t>3</w:t>
      </w:r>
      <w:r>
        <w:t>． 匀速直线   二力平衡  压力大小   接触面各部分粗糙程度不均匀或实验时弹簧测力计没有能做匀速直线运动    不能</w:t>
      </w:r>
    </w:p>
    <w:p>
      <w:pPr>
        <w:spacing w:line="360" w:lineRule="auto"/>
      </w:pPr>
      <w:r>
        <w:rPr>
          <w:rFonts w:hint="eastAsia"/>
          <w:lang w:val="en-US"/>
        </w:rPr>
        <w:t>24.</w:t>
      </w:r>
      <w:r>
        <w:t>控制电流大小不变     线圈匝数   左右摆动   电源的正负极对调，或将磁体的两极对调</w:t>
      </w:r>
      <w:r>
        <w:rPr>
          <w:rFonts w:hint="eastAsia"/>
          <w:lang w:val="en-US"/>
        </w:rPr>
        <w:t xml:space="preserve">    </w:t>
      </w:r>
      <w:r>
        <w:t>电动机</w:t>
      </w:r>
    </w:p>
    <w:p>
      <w:pPr>
        <w:spacing w:line="360" w:lineRule="auto"/>
        <w:rPr>
          <w:lang w:val="en-US"/>
        </w:rPr>
        <w:sectPr>
          <w:headerReference w:type="default" r:id="rId9"/>
          <w:footerReference w:type="default" r:id="rId10"/>
          <w:pgSz w:w="11850" w:h="16783"/>
          <w:pgMar w:top="907" w:right="1077" w:bottom="1077" w:left="1077" w:header="851" w:footer="850" w:gutter="0"/>
          <w:cols w:space="708"/>
          <w:docGrid w:type="lines" w:linePitch="312"/>
        </w:sectPr>
      </w:pPr>
      <w:r>
        <w:pict>
          <v:shape id="Object 510" o:spid="_x0000_s1030" type="#_x0000_t75" alt="eqIdc56d1bdfc7095f33430a3648437c48c4" style="width:74.8pt;height:19.2pt;margin-top:39.4pt;margin-left:254.2pt;mso-wrap-style:square;position:absolute;z-index:251662336" o:oleicon="f" o:preferrelative="t" filled="f" stroked="f">
            <v:fill o:detectmouseclick="t"/>
            <v:stroke linestyle="single"/>
            <v:imagedata r:id="rId11" o:title="eqIdc56d1bdfc7095f33430a3648437c48c4"/>
            <v:path o:extrusionok="f"/>
            <o:lock v:ext="edit" aspectratio="t"/>
            <w10:wrap type="square"/>
          </v:shape>
        </w:pict>
      </w:r>
      <w:r>
        <w:pict>
          <v:shape id="Object 509" o:spid="_x0000_s1031" type="#_x0000_t75" alt="eqId6d96985a0397ccce599d8dab720531c3" style="width:32.55pt;height:30.1pt;margin-top:31.25pt;margin-left:198.2pt;mso-wrap-style:square;position:absolute;z-index:251661312" o:oleicon="f" o:preferrelative="t" filled="f" stroked="f">
            <v:fill o:detectmouseclick="t"/>
            <v:stroke linestyle="single"/>
            <v:imagedata r:id="rId12" o:title="eqId6d96985a0397ccce599d8dab720531c3"/>
            <v:path o:extrusionok="f"/>
            <o:lock v:ext="edit" aspectratio="t"/>
            <w10:wrap type="square"/>
          </v:shape>
        </w:pict>
      </w:r>
      <w:r>
        <w:pict>
          <v:shape id="图片 422199580" o:spid="_x0000_s1032" type="#_x0000_t75" style="width:122.55pt;height:67.3pt;margin-top:4.85pt;margin-left:34pt;mso-wrap-style:square;position:absolute;z-index:251660288" o:preferrelative="t" filled="f" stroked="f">
            <v:fill o:detectmouseclick="t"/>
            <v:stroke linestyle="single"/>
            <v:imagedata r:id="rId13" o:title=""/>
            <v:path o:extrusionok="f"/>
            <o:lock v:ext="edit" aspectratio="t"/>
            <w10:wrap type="square"/>
          </v:shape>
        </w:pict>
      </w:r>
      <w:r>
        <w:rPr>
          <w:rFonts w:hint="eastAsia"/>
          <w:lang w:val="en-US"/>
        </w:rPr>
        <w:t xml:space="preserve">25.                        </w:t>
      </w:r>
      <w:r>
        <w:t xml:space="preserve"> 右   2.5   </w:t>
      </w:r>
      <w:r>
        <w:rPr>
          <w:rFonts w:ascii="Times New Roman" w:eastAsia="Times New Roman" w:hAnsi="Times New Roman" w:cs="Times New Roman"/>
          <w:i/>
        </w:rPr>
        <w:t>I</w:t>
      </w:r>
      <w:r>
        <w:rPr>
          <w:rFonts w:ascii="PMingLiU" w:eastAsia="PMingLiU" w:hAnsi="PMingLiU" w:cs="PMingLiU"/>
          <w:i/>
          <w:vertAlign w:val="subscript"/>
        </w:rPr>
        <w:t>额</w:t>
      </w:r>
      <w:r>
        <w:t>   保持不动</w:t>
      </w:r>
    </w:p>
    <w:p>
      <w:r>
        <w:rPr>
          <w:lang w:val="en-US"/>
        </w:rPr>
        <w:drawing>
          <wp:inline>
            <wp:extent cx="6156960" cy="7368490"/>
            <wp:docPr id="10002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798668" name=""/>
                    <pic:cNvPicPr>
                      <a:picLocks noChangeAspect="1"/>
                    </pic:cNvPicPr>
                  </pic:nvPicPr>
                  <pic:blipFill>
                    <a:blip xmlns:r="http://schemas.openxmlformats.org/officeDocument/2006/relationships" r:embed="rId14"/>
                    <a:stretch>
                      <a:fillRect/>
                    </a:stretch>
                  </pic:blipFill>
                  <pic:spPr>
                    <a:xfrm>
                      <a:off x="0" y="0"/>
                      <a:ext cx="6156960" cy="7368490"/>
                    </a:xfrm>
                    <a:prstGeom prst="rect">
                      <a:avLst/>
                    </a:prstGeom>
                  </pic:spPr>
                </pic:pic>
              </a:graphicData>
            </a:graphic>
          </wp:inline>
        </w:drawing>
      </w:r>
    </w:p>
    <w:sectPr>
      <w:pgSz w:w="11850" w:h="16783"/>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Courier New">
    <w:panose1 w:val="02070309020205020404"/>
    <w:charset w:val="00"/>
    <w:family w:val="modern"/>
    <w:pitch w:val="default"/>
    <w:sig w:usb0="00007A87" w:usb1="80000000" w:usb2="00000008" w:usb3="00000000" w:csb0="400001FF" w:csb1="FFFF0000"/>
  </w:font>
  <w:font w:name="Calibri">
    <w:panose1 w:val="020F0502020204030204"/>
    <w:charset w:val="00"/>
    <w:family w:val="swiss"/>
    <w:pitch w:val="variable"/>
    <w:sig w:usb0="A00002EF" w:usb1="4000207B" w:usb2="00000000" w:usb3="00000000" w:csb0="2000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黑体">
    <w:panose1 w:val="02010600030101010101"/>
    <w:charset w:val="86"/>
    <w:family w:val="modern"/>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pict>
        <v:shapetype id="_x0000_t202" coordsize="21600,21600" o:spt="202" path="m,l,21600r21600,l21600,xe">
          <v:stroke joinstyle="miter"/>
          <v:path gradientshapeok="t" o:connecttype="rect"/>
        </v:shapetype>
        <v:shape id="文本框 3073" o:spid="_x0000_s2051" type="#_x0000_t202" style="width:2in;height:2in;margin-top:0;margin-left:0;mso-position-horizontal:center;mso-position-horizontal-relative:margin;mso-wrap-style:none;position:absolute;z-index:251658240" filled="f" stroked="f">
          <v:fill o:detectmouseclick="t"/>
          <v:stroke linestyle="single"/>
          <o:lock v:ext="edit" aspectratio="f"/>
          <v:textbox style="mso-fit-shape-to-text:t" inset="0,0,0,0">
            <w:txbxContent>
              <w:p>
                <w:pPr>
                  <w:pStyle w:val="Footer"/>
                  <w:tabs>
                    <w:tab w:val="center" w:pos="4153"/>
                    <w:tab w:val="right" w:pos="8306"/>
                  </w:tabs>
                  <w:rPr>
                    <w:rFonts w:hint="eastAsia"/>
                  </w:rPr>
                </w:pPr>
                <w:r>
                  <w:rPr>
                    <w:rFonts w:hint="eastAsia"/>
                  </w:rPr>
                  <w:t xml:space="preserve">物理试卷  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1</w:t>
                </w:r>
                <w:r>
                  <w:rPr>
                    <w:rFonts w:hint="eastAsia"/>
                  </w:rPr>
                  <w:fldChar w:fldCharType="end"/>
                </w:r>
                <w:r>
                  <w:rPr>
                    <w:rFonts w:hint="eastAsia"/>
                  </w:rPr>
                  <w:t xml:space="preserve"> 页</w:t>
                </w:r>
              </w:p>
            </w:txbxContent>
          </v:textbox>
          <w10:wrap anchorx="margin"/>
        </v:shape>
      </w:pict>
    </w:r>
  </w:p>
  <w:p w:rsidR="004151FC">
    <w:pPr>
      <w:tabs>
        <w:tab w:val="center" w:pos="4153"/>
        <w:tab w:val="right" w:pos="8306"/>
      </w:tabs>
      <w:autoSpaceDE/>
      <w:autoSpaceDN/>
      <w:snapToGrid w:val="0"/>
      <w:rPr>
        <w:rFonts w:ascii="Times New Roman" w:hAnsi="Times New Roman" w:cs="Times New Roman"/>
        <w:sz w:val="2"/>
        <w:szCs w:val="2"/>
        <w:lang w:val="en-US" w:bidi="ar-SA"/>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ascii="Times New Roman" w:hAnsi="Times New Roman" w:cs="Times New Roman" w:hint="eastAsia"/>
        <w:color w:val="FFFFFF"/>
        <w:sz w:val="2"/>
        <w:szCs w:val="2"/>
        <w:lang w:val="en-US" w:bidi="ar-SA"/>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autoSpaceDE/>
      <w:autoSpaceDN/>
      <w:snapToGrid w:val="0"/>
      <w:jc w:val="both"/>
      <w:rPr>
        <w:rFonts w:ascii="Times New Roman" w:hAnsi="Times New Roman" w:cs="Times New Roman"/>
        <w:sz w:val="2"/>
        <w:szCs w:val="2"/>
        <w:lang w:val="en-US" w:bidi="ar-S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81B9F43"/>
    <w:multiLevelType w:val="singleLevel"/>
    <w:tmpl w:val="F81B9F43"/>
    <w:lvl w:ilvl="0">
      <w:start w:val="19"/>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420"/>
  <w:drawingGridHorizontalSpacing w:val="11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8380B"/>
    <w:rsid w:val="00006013"/>
    <w:rsid w:val="000224A0"/>
    <w:rsid w:val="00070DAF"/>
    <w:rsid w:val="0009496F"/>
    <w:rsid w:val="000D0621"/>
    <w:rsid w:val="0018380B"/>
    <w:rsid w:val="002B03A5"/>
    <w:rsid w:val="002F0E25"/>
    <w:rsid w:val="00336C2E"/>
    <w:rsid w:val="00345248"/>
    <w:rsid w:val="003E209E"/>
    <w:rsid w:val="00413102"/>
    <w:rsid w:val="004151FC"/>
    <w:rsid w:val="004A138C"/>
    <w:rsid w:val="004C7AA2"/>
    <w:rsid w:val="004D0309"/>
    <w:rsid w:val="0054685F"/>
    <w:rsid w:val="005C79A7"/>
    <w:rsid w:val="005F009E"/>
    <w:rsid w:val="006317CF"/>
    <w:rsid w:val="00651363"/>
    <w:rsid w:val="00747B71"/>
    <w:rsid w:val="00791FF1"/>
    <w:rsid w:val="007B16AF"/>
    <w:rsid w:val="0080011C"/>
    <w:rsid w:val="008464B8"/>
    <w:rsid w:val="00847C64"/>
    <w:rsid w:val="008742BC"/>
    <w:rsid w:val="00886D80"/>
    <w:rsid w:val="008A77F4"/>
    <w:rsid w:val="008F6E92"/>
    <w:rsid w:val="00961F39"/>
    <w:rsid w:val="00966DF6"/>
    <w:rsid w:val="00981C89"/>
    <w:rsid w:val="009C7B13"/>
    <w:rsid w:val="009D0EEA"/>
    <w:rsid w:val="009E51CC"/>
    <w:rsid w:val="00A30730"/>
    <w:rsid w:val="00B62FAC"/>
    <w:rsid w:val="00BE084A"/>
    <w:rsid w:val="00BF4E06"/>
    <w:rsid w:val="00C02FC6"/>
    <w:rsid w:val="00C27A7A"/>
    <w:rsid w:val="00C33A4F"/>
    <w:rsid w:val="00CD3E97"/>
    <w:rsid w:val="00D05934"/>
    <w:rsid w:val="00D26239"/>
    <w:rsid w:val="00D51A8D"/>
    <w:rsid w:val="00D51F8F"/>
    <w:rsid w:val="00D87534"/>
    <w:rsid w:val="00DE1917"/>
    <w:rsid w:val="00DE5C2E"/>
    <w:rsid w:val="00E9743C"/>
    <w:rsid w:val="00EE1571"/>
    <w:rsid w:val="00EE2D36"/>
    <w:rsid w:val="00F20CFD"/>
    <w:rsid w:val="00FC0447"/>
    <w:rsid w:val="00FE2813"/>
    <w:rsid w:val="015B19BB"/>
    <w:rsid w:val="01DC7D7D"/>
    <w:rsid w:val="01F45DD7"/>
    <w:rsid w:val="02245667"/>
    <w:rsid w:val="025F53A6"/>
    <w:rsid w:val="02AB3D4B"/>
    <w:rsid w:val="02B02B3A"/>
    <w:rsid w:val="02E00DD2"/>
    <w:rsid w:val="03052A86"/>
    <w:rsid w:val="03E67975"/>
    <w:rsid w:val="0403274C"/>
    <w:rsid w:val="043E1384"/>
    <w:rsid w:val="053A6BE9"/>
    <w:rsid w:val="05554D16"/>
    <w:rsid w:val="05691A83"/>
    <w:rsid w:val="0572484F"/>
    <w:rsid w:val="0586614D"/>
    <w:rsid w:val="05933088"/>
    <w:rsid w:val="05B2719F"/>
    <w:rsid w:val="05FD7874"/>
    <w:rsid w:val="06075AAA"/>
    <w:rsid w:val="0626464F"/>
    <w:rsid w:val="06321EB4"/>
    <w:rsid w:val="06403643"/>
    <w:rsid w:val="06786C13"/>
    <w:rsid w:val="06B1622E"/>
    <w:rsid w:val="06F71CCD"/>
    <w:rsid w:val="07497F6C"/>
    <w:rsid w:val="074C4CFF"/>
    <w:rsid w:val="075647FF"/>
    <w:rsid w:val="07B05318"/>
    <w:rsid w:val="07B11379"/>
    <w:rsid w:val="080C719D"/>
    <w:rsid w:val="08211E07"/>
    <w:rsid w:val="083A156B"/>
    <w:rsid w:val="088604B2"/>
    <w:rsid w:val="08AB2E4C"/>
    <w:rsid w:val="08FA0B0E"/>
    <w:rsid w:val="09126B57"/>
    <w:rsid w:val="09964AEC"/>
    <w:rsid w:val="09991135"/>
    <w:rsid w:val="09CA5396"/>
    <w:rsid w:val="09D82BDB"/>
    <w:rsid w:val="0A39097A"/>
    <w:rsid w:val="0A670A9C"/>
    <w:rsid w:val="0AD81293"/>
    <w:rsid w:val="0AF80688"/>
    <w:rsid w:val="0B1B0344"/>
    <w:rsid w:val="0B407D7A"/>
    <w:rsid w:val="0B6944B7"/>
    <w:rsid w:val="0B742418"/>
    <w:rsid w:val="0BB108FE"/>
    <w:rsid w:val="0CAB3C65"/>
    <w:rsid w:val="0CC01A8E"/>
    <w:rsid w:val="0CE6021C"/>
    <w:rsid w:val="0D2920B7"/>
    <w:rsid w:val="0D6D1CFB"/>
    <w:rsid w:val="0E836F3E"/>
    <w:rsid w:val="0E9D1B3F"/>
    <w:rsid w:val="0EB913F4"/>
    <w:rsid w:val="0EEC445A"/>
    <w:rsid w:val="0EFB0ED8"/>
    <w:rsid w:val="0F1A443A"/>
    <w:rsid w:val="0F325EE8"/>
    <w:rsid w:val="0F5002F6"/>
    <w:rsid w:val="0F781589"/>
    <w:rsid w:val="0FB56F74"/>
    <w:rsid w:val="10275642"/>
    <w:rsid w:val="10567373"/>
    <w:rsid w:val="10621EAC"/>
    <w:rsid w:val="10904FBD"/>
    <w:rsid w:val="10A40101"/>
    <w:rsid w:val="10A6172F"/>
    <w:rsid w:val="10B51A9C"/>
    <w:rsid w:val="10D21004"/>
    <w:rsid w:val="10D75A59"/>
    <w:rsid w:val="10FB0A24"/>
    <w:rsid w:val="112472C4"/>
    <w:rsid w:val="115F0F1E"/>
    <w:rsid w:val="119262F9"/>
    <w:rsid w:val="11D23D5C"/>
    <w:rsid w:val="11E7602D"/>
    <w:rsid w:val="122431D2"/>
    <w:rsid w:val="12347448"/>
    <w:rsid w:val="12770875"/>
    <w:rsid w:val="12B70688"/>
    <w:rsid w:val="130253D3"/>
    <w:rsid w:val="133B1D2E"/>
    <w:rsid w:val="13523A3D"/>
    <w:rsid w:val="135843ED"/>
    <w:rsid w:val="139866BD"/>
    <w:rsid w:val="13AA0A23"/>
    <w:rsid w:val="14236F4E"/>
    <w:rsid w:val="143648F5"/>
    <w:rsid w:val="14522CE3"/>
    <w:rsid w:val="14BA707A"/>
    <w:rsid w:val="15562B20"/>
    <w:rsid w:val="165812E6"/>
    <w:rsid w:val="17096367"/>
    <w:rsid w:val="170F01EC"/>
    <w:rsid w:val="1779259F"/>
    <w:rsid w:val="17D5737B"/>
    <w:rsid w:val="181012F6"/>
    <w:rsid w:val="18522816"/>
    <w:rsid w:val="187D6256"/>
    <w:rsid w:val="187D6B3A"/>
    <w:rsid w:val="18840256"/>
    <w:rsid w:val="18AF1223"/>
    <w:rsid w:val="18E5313D"/>
    <w:rsid w:val="19013248"/>
    <w:rsid w:val="194F4CCE"/>
    <w:rsid w:val="19AC554F"/>
    <w:rsid w:val="19AD65EF"/>
    <w:rsid w:val="19E21BF4"/>
    <w:rsid w:val="19FC306F"/>
    <w:rsid w:val="1A237551"/>
    <w:rsid w:val="1A3A4503"/>
    <w:rsid w:val="1A933471"/>
    <w:rsid w:val="1B1537E4"/>
    <w:rsid w:val="1BCD39A5"/>
    <w:rsid w:val="1BCE47F4"/>
    <w:rsid w:val="1BF52DE7"/>
    <w:rsid w:val="1CE9488F"/>
    <w:rsid w:val="1D3C5A8B"/>
    <w:rsid w:val="1D630611"/>
    <w:rsid w:val="1DD2442A"/>
    <w:rsid w:val="1DDE36BB"/>
    <w:rsid w:val="1E75686D"/>
    <w:rsid w:val="1E7A4ECD"/>
    <w:rsid w:val="1EEC697A"/>
    <w:rsid w:val="1F181E05"/>
    <w:rsid w:val="1F852DFA"/>
    <w:rsid w:val="1FCE03FB"/>
    <w:rsid w:val="1FFB5094"/>
    <w:rsid w:val="202A143D"/>
    <w:rsid w:val="20675DCF"/>
    <w:rsid w:val="208772FF"/>
    <w:rsid w:val="20931A29"/>
    <w:rsid w:val="20FB75DC"/>
    <w:rsid w:val="20FF7BF9"/>
    <w:rsid w:val="21285C83"/>
    <w:rsid w:val="213E0A8F"/>
    <w:rsid w:val="22FB777C"/>
    <w:rsid w:val="230462DF"/>
    <w:rsid w:val="233C615F"/>
    <w:rsid w:val="235E2173"/>
    <w:rsid w:val="23A13E65"/>
    <w:rsid w:val="23A54321"/>
    <w:rsid w:val="24380359"/>
    <w:rsid w:val="24634704"/>
    <w:rsid w:val="246720AE"/>
    <w:rsid w:val="25860059"/>
    <w:rsid w:val="258A1BBF"/>
    <w:rsid w:val="260D0480"/>
    <w:rsid w:val="262A1358"/>
    <w:rsid w:val="269B785F"/>
    <w:rsid w:val="26B520A1"/>
    <w:rsid w:val="26CD00E1"/>
    <w:rsid w:val="278A1EF0"/>
    <w:rsid w:val="27BE4873"/>
    <w:rsid w:val="287630CE"/>
    <w:rsid w:val="28E35EBC"/>
    <w:rsid w:val="2A321E1B"/>
    <w:rsid w:val="2A514588"/>
    <w:rsid w:val="2A6A46DB"/>
    <w:rsid w:val="2A7736B4"/>
    <w:rsid w:val="2AAC1582"/>
    <w:rsid w:val="2AD46BCF"/>
    <w:rsid w:val="2AED7B63"/>
    <w:rsid w:val="2B517441"/>
    <w:rsid w:val="2BD21F99"/>
    <w:rsid w:val="2BFB3884"/>
    <w:rsid w:val="2C24072D"/>
    <w:rsid w:val="2C2B3FBD"/>
    <w:rsid w:val="2C536A2A"/>
    <w:rsid w:val="2C5C114E"/>
    <w:rsid w:val="2C7A0A3E"/>
    <w:rsid w:val="2C861090"/>
    <w:rsid w:val="2CF25DB4"/>
    <w:rsid w:val="2D2E2B8E"/>
    <w:rsid w:val="2D611F1B"/>
    <w:rsid w:val="2D632256"/>
    <w:rsid w:val="2DC80EB2"/>
    <w:rsid w:val="2DFD2E60"/>
    <w:rsid w:val="2E01655F"/>
    <w:rsid w:val="2E360A55"/>
    <w:rsid w:val="2E61334A"/>
    <w:rsid w:val="2E646574"/>
    <w:rsid w:val="2E682DE6"/>
    <w:rsid w:val="2EAA1A65"/>
    <w:rsid w:val="2EBB1EBC"/>
    <w:rsid w:val="2F8B0702"/>
    <w:rsid w:val="2F970ACF"/>
    <w:rsid w:val="2FAC2CA0"/>
    <w:rsid w:val="307D00D2"/>
    <w:rsid w:val="30AA3133"/>
    <w:rsid w:val="30F5562F"/>
    <w:rsid w:val="315D62DF"/>
    <w:rsid w:val="31697C35"/>
    <w:rsid w:val="31D9541B"/>
    <w:rsid w:val="31E104B8"/>
    <w:rsid w:val="322A1A16"/>
    <w:rsid w:val="3235577A"/>
    <w:rsid w:val="329C7121"/>
    <w:rsid w:val="32B46CE2"/>
    <w:rsid w:val="337B4861"/>
    <w:rsid w:val="33882B93"/>
    <w:rsid w:val="33E523DC"/>
    <w:rsid w:val="341E6876"/>
    <w:rsid w:val="34224F4F"/>
    <w:rsid w:val="34501EDC"/>
    <w:rsid w:val="34664EC8"/>
    <w:rsid w:val="346940E0"/>
    <w:rsid w:val="34920493"/>
    <w:rsid w:val="34B14F44"/>
    <w:rsid w:val="35244530"/>
    <w:rsid w:val="3575254D"/>
    <w:rsid w:val="358C1007"/>
    <w:rsid w:val="36780DAF"/>
    <w:rsid w:val="3693181A"/>
    <w:rsid w:val="369643F6"/>
    <w:rsid w:val="36C322A7"/>
    <w:rsid w:val="372A109E"/>
    <w:rsid w:val="37BE326B"/>
    <w:rsid w:val="38625684"/>
    <w:rsid w:val="387B685B"/>
    <w:rsid w:val="388105F8"/>
    <w:rsid w:val="39213164"/>
    <w:rsid w:val="39437A9E"/>
    <w:rsid w:val="39A214C1"/>
    <w:rsid w:val="39CE6E90"/>
    <w:rsid w:val="3A1126CB"/>
    <w:rsid w:val="3A166D2C"/>
    <w:rsid w:val="3A3B5ABD"/>
    <w:rsid w:val="3A40118E"/>
    <w:rsid w:val="3A795B30"/>
    <w:rsid w:val="3A9D4F08"/>
    <w:rsid w:val="3C751F8E"/>
    <w:rsid w:val="3CF808CF"/>
    <w:rsid w:val="3D6C12B7"/>
    <w:rsid w:val="3DA93A18"/>
    <w:rsid w:val="3DEF5ADA"/>
    <w:rsid w:val="3E344144"/>
    <w:rsid w:val="3E490535"/>
    <w:rsid w:val="3E8D0221"/>
    <w:rsid w:val="3EAE41C8"/>
    <w:rsid w:val="3EDC59B1"/>
    <w:rsid w:val="3F27182F"/>
    <w:rsid w:val="3F805BD4"/>
    <w:rsid w:val="3FBB7691"/>
    <w:rsid w:val="3FF75D5C"/>
    <w:rsid w:val="40230F16"/>
    <w:rsid w:val="40E23D60"/>
    <w:rsid w:val="412955FC"/>
    <w:rsid w:val="41414CD6"/>
    <w:rsid w:val="41A826A6"/>
    <w:rsid w:val="41BC6622"/>
    <w:rsid w:val="42436E2D"/>
    <w:rsid w:val="43141C38"/>
    <w:rsid w:val="43BA7184"/>
    <w:rsid w:val="44095F9B"/>
    <w:rsid w:val="44170B3D"/>
    <w:rsid w:val="44530A89"/>
    <w:rsid w:val="45105CE8"/>
    <w:rsid w:val="45E301DA"/>
    <w:rsid w:val="46687F09"/>
    <w:rsid w:val="46785DB3"/>
    <w:rsid w:val="471B7292"/>
    <w:rsid w:val="485B4FE3"/>
    <w:rsid w:val="48861C31"/>
    <w:rsid w:val="496D3FFC"/>
    <w:rsid w:val="4A3E33D4"/>
    <w:rsid w:val="4AD72D6A"/>
    <w:rsid w:val="4B8E453D"/>
    <w:rsid w:val="4B92518B"/>
    <w:rsid w:val="4BE03CC3"/>
    <w:rsid w:val="4C135D7A"/>
    <w:rsid w:val="4C1975DE"/>
    <w:rsid w:val="4C461414"/>
    <w:rsid w:val="4C6835B5"/>
    <w:rsid w:val="4D456E8B"/>
    <w:rsid w:val="4D4E5F9D"/>
    <w:rsid w:val="4D5C6039"/>
    <w:rsid w:val="4DCC1A43"/>
    <w:rsid w:val="4DD828F3"/>
    <w:rsid w:val="4E345C70"/>
    <w:rsid w:val="4E550946"/>
    <w:rsid w:val="4E8444C2"/>
    <w:rsid w:val="4E9A0CA5"/>
    <w:rsid w:val="4E9F31DD"/>
    <w:rsid w:val="4F1B5060"/>
    <w:rsid w:val="4F3A6B4B"/>
    <w:rsid w:val="4F6557A2"/>
    <w:rsid w:val="4F7C03BD"/>
    <w:rsid w:val="4F821F3A"/>
    <w:rsid w:val="4FDF6DBB"/>
    <w:rsid w:val="4FEB44E8"/>
    <w:rsid w:val="4FF9458C"/>
    <w:rsid w:val="503F2147"/>
    <w:rsid w:val="5046718A"/>
    <w:rsid w:val="50DB0A72"/>
    <w:rsid w:val="51014A39"/>
    <w:rsid w:val="510412DA"/>
    <w:rsid w:val="51142A11"/>
    <w:rsid w:val="513149E8"/>
    <w:rsid w:val="5140044F"/>
    <w:rsid w:val="51564D3E"/>
    <w:rsid w:val="51A95A36"/>
    <w:rsid w:val="51F83B67"/>
    <w:rsid w:val="52174E68"/>
    <w:rsid w:val="521D7D46"/>
    <w:rsid w:val="52581991"/>
    <w:rsid w:val="529E7F15"/>
    <w:rsid w:val="53E56D55"/>
    <w:rsid w:val="54247809"/>
    <w:rsid w:val="54AA637F"/>
    <w:rsid w:val="557E6E0D"/>
    <w:rsid w:val="55827474"/>
    <w:rsid w:val="559776C4"/>
    <w:rsid w:val="55BF1431"/>
    <w:rsid w:val="56343172"/>
    <w:rsid w:val="566173FA"/>
    <w:rsid w:val="56A86689"/>
    <w:rsid w:val="56BE229B"/>
    <w:rsid w:val="575E09C5"/>
    <w:rsid w:val="57994046"/>
    <w:rsid w:val="57CF4B43"/>
    <w:rsid w:val="58117428"/>
    <w:rsid w:val="58121FE1"/>
    <w:rsid w:val="583C713E"/>
    <w:rsid w:val="584115FF"/>
    <w:rsid w:val="5842127F"/>
    <w:rsid w:val="58635D9A"/>
    <w:rsid w:val="586B0599"/>
    <w:rsid w:val="58BB6A73"/>
    <w:rsid w:val="59104E90"/>
    <w:rsid w:val="593A71CB"/>
    <w:rsid w:val="598D4646"/>
    <w:rsid w:val="5A170F5C"/>
    <w:rsid w:val="5A39097C"/>
    <w:rsid w:val="5A8C1D51"/>
    <w:rsid w:val="5AEB342F"/>
    <w:rsid w:val="5B614FB0"/>
    <w:rsid w:val="5C3D4FA2"/>
    <w:rsid w:val="5C3F3B6A"/>
    <w:rsid w:val="5C5802EA"/>
    <w:rsid w:val="5C654A45"/>
    <w:rsid w:val="5C8A11E2"/>
    <w:rsid w:val="5CB57F57"/>
    <w:rsid w:val="5CB663BC"/>
    <w:rsid w:val="5E377266"/>
    <w:rsid w:val="5E3D79CC"/>
    <w:rsid w:val="5E682A50"/>
    <w:rsid w:val="5EF12E6E"/>
    <w:rsid w:val="5F477186"/>
    <w:rsid w:val="5F78053B"/>
    <w:rsid w:val="60240EBB"/>
    <w:rsid w:val="60317430"/>
    <w:rsid w:val="60597D04"/>
    <w:rsid w:val="60751058"/>
    <w:rsid w:val="60B67F30"/>
    <w:rsid w:val="61530583"/>
    <w:rsid w:val="61940099"/>
    <w:rsid w:val="61B7573F"/>
    <w:rsid w:val="62443ECA"/>
    <w:rsid w:val="62D32FF1"/>
    <w:rsid w:val="630747AE"/>
    <w:rsid w:val="63160321"/>
    <w:rsid w:val="633B6C44"/>
    <w:rsid w:val="63EB2BC9"/>
    <w:rsid w:val="643649BA"/>
    <w:rsid w:val="6438184E"/>
    <w:rsid w:val="65260253"/>
    <w:rsid w:val="65326D31"/>
    <w:rsid w:val="65675EBD"/>
    <w:rsid w:val="659A5661"/>
    <w:rsid w:val="65B74C95"/>
    <w:rsid w:val="65BA6180"/>
    <w:rsid w:val="660204E4"/>
    <w:rsid w:val="66310B62"/>
    <w:rsid w:val="664F271E"/>
    <w:rsid w:val="665F20BD"/>
    <w:rsid w:val="666E762A"/>
    <w:rsid w:val="667416DF"/>
    <w:rsid w:val="66844B06"/>
    <w:rsid w:val="66871542"/>
    <w:rsid w:val="66C02D63"/>
    <w:rsid w:val="676756E7"/>
    <w:rsid w:val="678E5894"/>
    <w:rsid w:val="680D2B19"/>
    <w:rsid w:val="68555687"/>
    <w:rsid w:val="6883675F"/>
    <w:rsid w:val="69053DA0"/>
    <w:rsid w:val="69581710"/>
    <w:rsid w:val="6993541B"/>
    <w:rsid w:val="69FD0C25"/>
    <w:rsid w:val="6A1B31A8"/>
    <w:rsid w:val="6A7022BF"/>
    <w:rsid w:val="6A9E7483"/>
    <w:rsid w:val="6B3C25E7"/>
    <w:rsid w:val="6BA82A1D"/>
    <w:rsid w:val="6BB77602"/>
    <w:rsid w:val="6BCD00DA"/>
    <w:rsid w:val="6C147A00"/>
    <w:rsid w:val="6CB74580"/>
    <w:rsid w:val="6CDC5CDD"/>
    <w:rsid w:val="6D650B31"/>
    <w:rsid w:val="6D7A4F7A"/>
    <w:rsid w:val="6DEE4108"/>
    <w:rsid w:val="6E196CA0"/>
    <w:rsid w:val="6E32097F"/>
    <w:rsid w:val="6E421E39"/>
    <w:rsid w:val="6E5737C7"/>
    <w:rsid w:val="6E5F512A"/>
    <w:rsid w:val="6E6250FD"/>
    <w:rsid w:val="6E8B2EFD"/>
    <w:rsid w:val="6EA82788"/>
    <w:rsid w:val="6F1463B4"/>
    <w:rsid w:val="6F8E0BD8"/>
    <w:rsid w:val="6F9D5DC6"/>
    <w:rsid w:val="6FD8621D"/>
    <w:rsid w:val="701C726D"/>
    <w:rsid w:val="70341169"/>
    <w:rsid w:val="70BA0988"/>
    <w:rsid w:val="72172BF9"/>
    <w:rsid w:val="721F4B20"/>
    <w:rsid w:val="72370F3D"/>
    <w:rsid w:val="72C7218C"/>
    <w:rsid w:val="72D6722C"/>
    <w:rsid w:val="73443ACC"/>
    <w:rsid w:val="736F5F06"/>
    <w:rsid w:val="73A61401"/>
    <w:rsid w:val="73EF1F21"/>
    <w:rsid w:val="7401091D"/>
    <w:rsid w:val="74181DD3"/>
    <w:rsid w:val="74271CE8"/>
    <w:rsid w:val="742C1CC7"/>
    <w:rsid w:val="748A42BF"/>
    <w:rsid w:val="7495758C"/>
    <w:rsid w:val="750B3BA8"/>
    <w:rsid w:val="75912E96"/>
    <w:rsid w:val="76082207"/>
    <w:rsid w:val="760C3B42"/>
    <w:rsid w:val="76104CBE"/>
    <w:rsid w:val="761E7925"/>
    <w:rsid w:val="764D1217"/>
    <w:rsid w:val="76973961"/>
    <w:rsid w:val="771B5901"/>
    <w:rsid w:val="77440133"/>
    <w:rsid w:val="77883BDB"/>
    <w:rsid w:val="77C65D39"/>
    <w:rsid w:val="78121100"/>
    <w:rsid w:val="7852020F"/>
    <w:rsid w:val="78C32681"/>
    <w:rsid w:val="78D730E1"/>
    <w:rsid w:val="78E466A4"/>
    <w:rsid w:val="791808B2"/>
    <w:rsid w:val="79304D69"/>
    <w:rsid w:val="79661CC4"/>
    <w:rsid w:val="79742D94"/>
    <w:rsid w:val="79D2029C"/>
    <w:rsid w:val="7A3A7FBA"/>
    <w:rsid w:val="7A8A01BD"/>
    <w:rsid w:val="7AE41B58"/>
    <w:rsid w:val="7B10536B"/>
    <w:rsid w:val="7BAE357E"/>
    <w:rsid w:val="7BEF7442"/>
    <w:rsid w:val="7C0A44CF"/>
    <w:rsid w:val="7C3206CA"/>
    <w:rsid w:val="7C3D23FB"/>
    <w:rsid w:val="7CF2188E"/>
    <w:rsid w:val="7D0510D9"/>
    <w:rsid w:val="7D33191B"/>
    <w:rsid w:val="7D8346A0"/>
    <w:rsid w:val="7D9B6F1A"/>
    <w:rsid w:val="7DF80CE6"/>
    <w:rsid w:val="7E702597"/>
    <w:rsid w:val="7E757AB7"/>
    <w:rsid w:val="7EA04F8E"/>
    <w:rsid w:val="7ED97153"/>
    <w:rsid w:val="7EE921DB"/>
    <w:rsid w:val="7F2101D7"/>
    <w:rsid w:val="7F456449"/>
    <w:rsid w:val="7FC918AA"/>
    <w:rsid w:val="7FE308DB"/>
    <w:rsid w:val="7FE84D0A"/>
  </w:rsids>
  <w:docVars>
    <w:docVar w:name="commondata" w:val="eyJoZGlkIjoiY2ZkMGE0MWE2MmQ3ZThkYWYzMTZlN2IxNGM5ZjZkZTc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utoSpaceDE w:val="0"/>
      <w:autoSpaceDN w:val="0"/>
    </w:pPr>
    <w:rPr>
      <w:rFonts w:ascii="宋体" w:hAnsi="宋体" w:cs="宋体"/>
      <w:sz w:val="22"/>
      <w:szCs w:val="22"/>
      <w:lang w:val="zh-CN" w:eastAsia="zh-CN" w:bidi="zh-CN"/>
    </w:rPr>
  </w:style>
  <w:style w:type="character" w:default="1" w:styleId="DefaultParagraphFont">
    <w:name w:val="Default Paragraph Font"/>
    <w:semiHidden/>
    <w:rPr>
      <w:sz w:val="21"/>
    </w:rPr>
  </w:style>
  <w:style w:type="table" w:default="1" w:styleId="TableNormal">
    <w:name w:val="Normal Table"/>
    <w:semiHidden/>
    <w:tblPr>
      <w:tblCellMar>
        <w:top w:w="0" w:type="dxa"/>
        <w:left w:w="108" w:type="dxa"/>
        <w:bottom w:w="0" w:type="dxa"/>
        <w:right w:w="108" w:type="dxa"/>
      </w:tblCellMar>
    </w:tblPr>
  </w:style>
  <w:style w:type="character" w:customStyle="1" w:styleId="angle">
    <w:name w:val="angle"/>
    <w:basedOn w:val="DefaultParagraphFont"/>
  </w:style>
  <w:style w:type="character" w:styleId="HTMLCode">
    <w:name w:val="HTML Code"/>
    <w:basedOn w:val="DefaultParagraphFont"/>
    <w:rPr>
      <w:rFonts w:ascii="Courier New" w:hAnsi="Courier New"/>
      <w:b w:val="0"/>
      <w:bCs w:val="0"/>
      <w:i w:val="0"/>
      <w:iCs w:val="0"/>
      <w:sz w:val="24"/>
      <w:szCs w:val="24"/>
    </w:rPr>
  </w:style>
  <w:style w:type="character" w:styleId="FollowedHyperlink">
    <w:name w:val="FollowedHyperlink"/>
    <w:basedOn w:val="DefaultParagraphFont"/>
    <w:rPr>
      <w:color w:val="2489F6"/>
      <w:u w:val="none"/>
    </w:rPr>
  </w:style>
  <w:style w:type="character" w:styleId="HTMLSample">
    <w:name w:val="HTML Sample"/>
    <w:basedOn w:val="DefaultParagraphFont"/>
    <w:rPr>
      <w:rFonts w:ascii="Courier New" w:hAnsi="Courier New"/>
      <w:sz w:val="24"/>
      <w:szCs w:val="24"/>
    </w:rPr>
  </w:style>
  <w:style w:type="character" w:styleId="HTMLAcronym">
    <w:name w:val="HTML Acronym"/>
    <w:basedOn w:val="DefaultParagraphFont"/>
  </w:style>
  <w:style w:type="character" w:styleId="Strong">
    <w:name w:val="Strong"/>
    <w:basedOn w:val="DefaultParagraphFont"/>
    <w:qFormat/>
    <w:rPr>
      <w:b w:val="0"/>
      <w:bCs w:val="0"/>
      <w:i w:val="0"/>
      <w:iCs w:val="0"/>
    </w:rPr>
  </w:style>
  <w:style w:type="character" w:styleId="HTMLKeyboard">
    <w:name w:val="HTML Keyboard"/>
    <w:basedOn w:val="DefaultParagraphFont"/>
    <w:rPr>
      <w:rFonts w:ascii="Courier New" w:hAnsi="Courier New"/>
      <w:sz w:val="24"/>
      <w:szCs w:val="24"/>
    </w:rPr>
  </w:style>
  <w:style w:type="character" w:styleId="HTMLTypewriter">
    <w:name w:val="HTML Typewriter"/>
    <w:basedOn w:val="DefaultParagraphFont"/>
    <w:rPr>
      <w:rFonts w:ascii="Courier New" w:hAnsi="Courier New"/>
      <w:sz w:val="24"/>
      <w:szCs w:val="24"/>
    </w:rPr>
  </w:style>
  <w:style w:type="character" w:customStyle="1" w:styleId="next">
    <w:name w:val="next"/>
    <w:basedOn w:val="DefaultParagraphFont"/>
  </w:style>
  <w:style w:type="character" w:styleId="HTMLCite">
    <w:name w:val="HTML Cite"/>
    <w:basedOn w:val="DefaultParagraphFont"/>
    <w:rPr>
      <w:b w:val="0"/>
      <w:bCs w:val="0"/>
      <w:i w:val="0"/>
      <w:iCs w:val="0"/>
    </w:rPr>
  </w:style>
  <w:style w:type="character" w:styleId="HTMLVariable">
    <w:name w:val="HTML Variable"/>
    <w:basedOn w:val="DefaultParagraphFont"/>
    <w:rPr>
      <w:b w:val="0"/>
      <w:bCs w:val="0"/>
      <w:i w:val="0"/>
      <w:iCs w:val="0"/>
    </w:rPr>
  </w:style>
  <w:style w:type="character" w:customStyle="1" w:styleId="front">
    <w:name w:val="front"/>
    <w:basedOn w:val="DefaultParagraphFont"/>
  </w:style>
  <w:style w:type="character" w:styleId="Hyperlink">
    <w:name w:val="Hyperlink"/>
    <w:basedOn w:val="DefaultParagraphFont"/>
    <w:rPr>
      <w:color w:val="2489F6"/>
      <w:u w:val="none"/>
    </w:rPr>
  </w:style>
  <w:style w:type="character" w:customStyle="1" w:styleId="fleft2">
    <w:name w:val="fleft2"/>
    <w:basedOn w:val="DefaultParagraphFont"/>
  </w:style>
  <w:style w:type="character" w:styleId="Emphasis">
    <w:name w:val="Emphasis"/>
    <w:basedOn w:val="DefaultParagraphFont"/>
    <w:qFormat/>
    <w:rPr>
      <w:b w:val="0"/>
      <w:bCs w:val="0"/>
      <w:i w:val="0"/>
      <w:iCs w:val="0"/>
    </w:rPr>
  </w:style>
  <w:style w:type="character" w:customStyle="1" w:styleId="lou">
    <w:name w:val="lou"/>
    <w:basedOn w:val="DefaultParagraphFont"/>
  </w:style>
  <w:style w:type="character" w:styleId="HTMLDefinition">
    <w:name w:val="HTML Definition"/>
    <w:basedOn w:val="DefaultParagraphFont"/>
    <w:rPr>
      <w:b w:val="0"/>
      <w:bCs w:val="0"/>
      <w:i w:val="0"/>
      <w:iCs w:val="0"/>
    </w:rPr>
  </w:style>
  <w:style w:type="character" w:customStyle="1" w:styleId="latexlinear">
    <w:name w:val="latex_linear"/>
    <w:basedOn w:val="DefaultParagraphFont"/>
  </w:style>
  <w:style w:type="character" w:customStyle="1" w:styleId="angle12">
    <w:name w:val="angle12"/>
    <w:basedOn w:val="DefaultParagraphFont"/>
  </w:style>
  <w:style w:type="paragraph" w:styleId="BodyText">
    <w:name w:val="Body Text"/>
    <w:basedOn w:val="Normal"/>
    <w:rPr>
      <w:rFonts w:ascii="宋体" w:eastAsia="宋体" w:hAnsi="宋体" w:cs="宋体"/>
      <w:sz w:val="21"/>
      <w:szCs w:val="21"/>
      <w:lang w:val="zh-CN" w:eastAsia="zh-CN" w:bidi="zh-CN"/>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PlainText">
    <w:name w:val="Plain Text"/>
    <w:basedOn w:val="Normal"/>
    <w:rPr>
      <w:rFonts w:ascii="宋体" w:hAnsi="Courier New"/>
      <w:szCs w:val="21"/>
    </w:rPr>
  </w:style>
  <w:style w:type="paragraph" w:styleId="NormalWeb">
    <w:name w:val="Normal (Web)"/>
    <w:basedOn w:val="Normal"/>
    <w:rPr>
      <w:sz w:val="24"/>
    </w:rPr>
  </w:style>
  <w:style w:type="paragraph" w:styleId="Footer">
    <w:name w:val="footer"/>
    <w:basedOn w:val="Normal"/>
    <w:pPr>
      <w:tabs>
        <w:tab w:val="center" w:pos="4153"/>
        <w:tab w:val="right" w:pos="8306"/>
      </w:tabs>
      <w:snapToGrid w:val="0"/>
      <w:jc w:val="left"/>
    </w:pPr>
    <w:rPr>
      <w:sz w:val="18"/>
    </w:rPr>
  </w:style>
  <w:style w:type="paragraph" w:customStyle="1" w:styleId="Normal1">
    <w:name w:val="Normal_1"/>
    <w:qFormat/>
    <w:pPr>
      <w:widowControl w:val="0"/>
      <w:jc w:val="both"/>
    </w:pPr>
    <w:rPr>
      <w:rFonts w:ascii="Calibri" w:hAnsi="Calibri" w:cs="宋体"/>
      <w:kern w:val="2"/>
      <w:sz w:val="21"/>
      <w:szCs w:val="22"/>
      <w:lang w:val="en-US" w:eastAsia="zh-CN" w:bidi="ar-SA"/>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sz w:val="21"/>
    </w:rPr>
  </w:style>
  <w:style w:type="paragraph" w:customStyle="1" w:styleId="TableParagraph">
    <w:name w:val="Table Paragraph"/>
    <w:basedOn w:val="Normal"/>
    <w:uiPriority w:val="1"/>
    <w:qFormat/>
    <w:pPr>
      <w:jc w:val="center"/>
    </w:pPr>
    <w:rPr>
      <w:rFonts w:ascii="Times New Roman" w:eastAsia="Times New Roman" w:hAnsi="Times New Roman" w:cs="Times New Roman"/>
      <w:lang w:val="zh-CN" w:eastAsia="zh-CN" w:bidi="zh-CN"/>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0">
    <w:name w:val="Table Normal_0"/>
    <w:uiPriority w:val="2"/>
    <w:unhideWhenUsed/>
    <w:qFormat/>
    <w:rPr>
      <w:lang w:val="en-US" w:eastAsia="zh-CN" w:bidi="ar-SA"/>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image" Target="media/image7.wmf" /><Relationship Id="rId12" Type="http://schemas.openxmlformats.org/officeDocument/2006/relationships/image" Target="media/image8.wmf" /><Relationship Id="rId13" Type="http://schemas.openxmlformats.org/officeDocument/2006/relationships/image" Target="media/image9.png" /><Relationship Id="rId14" Type="http://schemas.openxmlformats.org/officeDocument/2006/relationships/image" Target="media/image10.jpeg"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519</Characters>
  <Application>Microsoft Office Word</Application>
  <DocSecurity>0</DocSecurity>
  <Lines>4</Lines>
  <Paragraphs>1</Paragraphs>
  <ScaleCrop>false</ScaleCrop>
  <Company/>
  <LinksUpToDate>false</LinksUpToDate>
  <CharactersWithSpaces>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cp:lastPrinted>2023-04-10T02:34:20Z</cp:lastPrinted>
  <dcterms:created xsi:type="dcterms:W3CDTF">2014-10-29T12:08:00Z</dcterms:created>
  <dcterms:modified xsi:type="dcterms:W3CDTF">2023-04-10T02:40:08Z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