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12331700</wp:posOffset>
            </wp:positionV>
            <wp:extent cx="4064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30"/>
          <w:szCs w:val="30"/>
        </w:rPr>
        <w:t>兰州五中2021-2022学年度第一学期期末考试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九年级语文</w:t>
      </w:r>
      <w:r>
        <w:rPr>
          <w:rFonts w:ascii="宋体" w:hAnsi="宋体"/>
          <w:color w:val="000000"/>
          <w:sz w:val="30"/>
          <w:szCs w:val="30"/>
        </w:rPr>
        <w:t>答案</w:t>
      </w:r>
    </w:p>
    <w:p>
      <w:pPr>
        <w:spacing w:line="360" w:lineRule="auto"/>
        <w:rPr>
          <w:rFonts w:hint="eastAsia" w:ascii="宋体" w:hAnsi="宋体" w:cs="宋体"/>
          <w:bCs/>
          <w:color w:val="000000"/>
          <w:kern w:val="20"/>
          <w:szCs w:val="21"/>
        </w:rPr>
      </w:pPr>
      <w:r>
        <w:rPr>
          <w:rFonts w:ascii="宋体" w:hAnsi="宋体"/>
          <w:color w:val="000000"/>
          <w:szCs w:val="21"/>
        </w:rPr>
        <w:t>一、</w:t>
      </w:r>
      <w:r>
        <w:rPr>
          <w:rFonts w:hint="eastAsia" w:ascii="宋体" w:hAnsi="宋体" w:cs="宋体"/>
          <w:bCs/>
          <w:color w:val="000000"/>
          <w:kern w:val="20"/>
          <w:szCs w:val="21"/>
        </w:rPr>
        <w:t>积累与运用（共29分）</w:t>
      </w:r>
    </w:p>
    <w:p>
      <w:pPr>
        <w:spacing w:line="40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20"/>
          <w:szCs w:val="21"/>
        </w:rPr>
        <w:t xml:space="preserve">1．（1）亵 </w:t>
      </w:r>
      <w:r>
        <w:rPr>
          <w:rFonts w:ascii="宋体" w:hAnsi="宋体" w:cs="宋体"/>
          <w:color w:val="000000"/>
          <w:kern w:val="2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20"/>
          <w:szCs w:val="21"/>
        </w:rPr>
        <w:t>泗 （2分）</w:t>
      </w:r>
      <w:r>
        <w:rPr>
          <w:rFonts w:hint="eastAsia" w:ascii="宋体" w:hAnsi="宋体" w:cs="宋体"/>
          <w:color w:val="000000"/>
          <w:szCs w:val="21"/>
        </w:rPr>
        <w:t xml:space="preserve">（2）甲：A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乙：B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20"/>
          <w:szCs w:val="21"/>
        </w:rPr>
        <w:t>（每空1分，共2分）</w:t>
      </w:r>
      <w:r>
        <w:rPr>
          <w:rFonts w:ascii="宋体" w:hAnsi="宋体" w:cs="宋体"/>
          <w:color w:val="000000"/>
          <w:kern w:val="20"/>
          <w:szCs w:val="21"/>
        </w:rPr>
        <w:t xml:space="preserve"> 2</w:t>
      </w:r>
      <w:r>
        <w:rPr>
          <w:rFonts w:hint="eastAsia" w:ascii="宋体" w:hAnsi="宋体" w:cs="宋体"/>
          <w:color w:val="000000"/>
          <w:kern w:val="20"/>
          <w:szCs w:val="21"/>
        </w:rPr>
        <w:t>.B</w:t>
      </w:r>
      <w:r>
        <w:rPr>
          <w:rFonts w:ascii="宋体" w:hAnsi="宋体" w:cs="宋体"/>
          <w:color w:val="000000"/>
          <w:kern w:val="20"/>
          <w:szCs w:val="21"/>
        </w:rPr>
        <w:t xml:space="preserve">   3</w:t>
      </w:r>
      <w:r>
        <w:rPr>
          <w:rFonts w:hint="eastAsia" w:ascii="宋体" w:hAnsi="宋体" w:cs="宋体"/>
          <w:color w:val="000000"/>
          <w:kern w:val="20"/>
          <w:szCs w:val="21"/>
        </w:rPr>
        <w:t>.</w:t>
      </w:r>
      <w:r>
        <w:rPr>
          <w:rFonts w:ascii="宋体" w:hAnsi="宋体" w:cs="宋体"/>
          <w:color w:val="000000"/>
          <w:kern w:val="20"/>
          <w:szCs w:val="21"/>
        </w:rPr>
        <w:t>C   4</w:t>
      </w:r>
      <w:r>
        <w:rPr>
          <w:rFonts w:hint="eastAsia" w:ascii="宋体" w:hAnsi="宋体" w:cs="宋体"/>
          <w:color w:val="000000"/>
          <w:kern w:val="20"/>
          <w:szCs w:val="21"/>
        </w:rPr>
        <w:t xml:space="preserve">.C   </w:t>
      </w:r>
      <w:r>
        <w:rPr>
          <w:rFonts w:ascii="宋体" w:hAnsi="宋体" w:cs="宋体"/>
          <w:color w:val="000000"/>
          <w:kern w:val="20"/>
          <w:szCs w:val="21"/>
        </w:rPr>
        <w:t>5</w:t>
      </w:r>
      <w:r>
        <w:rPr>
          <w:rFonts w:hint="eastAsia" w:ascii="宋体" w:hAnsi="宋体" w:cs="宋体"/>
          <w:color w:val="000000"/>
          <w:kern w:val="20"/>
          <w:szCs w:val="21"/>
        </w:rPr>
        <w:t>.</w:t>
      </w:r>
      <w:r>
        <w:rPr>
          <w:rFonts w:ascii="宋体" w:hAnsi="宋体" w:cs="宋体"/>
          <w:color w:val="000000"/>
          <w:kern w:val="20"/>
          <w:szCs w:val="21"/>
        </w:rPr>
        <w:t>(</w:t>
      </w:r>
      <w:r>
        <w:rPr>
          <w:rFonts w:hint="eastAsia" w:ascii="宋体" w:hAnsi="宋体" w:cs="宋体"/>
          <w:color w:val="000000"/>
          <w:kern w:val="20"/>
          <w:szCs w:val="21"/>
        </w:rPr>
        <w:t>共6分)(1)畅读经典，感悟人生（言之有理，酌情给分）（2分）(2)材料三，材料五</w:t>
      </w:r>
      <w:bookmarkStart w:id="0" w:name="_Hlk123375433"/>
      <w:r>
        <w:rPr>
          <w:rFonts w:hint="eastAsia" w:ascii="宋体" w:hAnsi="宋体" w:cs="宋体"/>
          <w:color w:val="000000"/>
          <w:kern w:val="20"/>
          <w:szCs w:val="21"/>
        </w:rPr>
        <w:t>（每空1分，共2分）</w:t>
      </w:r>
      <w:bookmarkEnd w:id="0"/>
      <w:r>
        <w:rPr>
          <w:rFonts w:hint="eastAsia" w:ascii="宋体" w:hAnsi="宋体" w:cs="宋体"/>
          <w:color w:val="000000"/>
          <w:kern w:val="20"/>
          <w:szCs w:val="21"/>
        </w:rPr>
        <w:t xml:space="preserve"> </w:t>
      </w:r>
      <w:r>
        <w:rPr>
          <w:rFonts w:ascii="宋体" w:hAnsi="宋体" w:cs="宋体"/>
          <w:color w:val="000000"/>
          <w:kern w:val="2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20"/>
          <w:szCs w:val="21"/>
        </w:rPr>
        <w:t>（3）言之成理即可（2分）</w:t>
      </w:r>
    </w:p>
    <w:p>
      <w:pPr>
        <w:spacing w:line="400" w:lineRule="exact"/>
        <w:rPr>
          <w:rFonts w:hint="eastAsia" w:ascii="宋体" w:hAnsi="宋体" w:cs="宋体"/>
          <w:color w:val="000000"/>
          <w:kern w:val="20"/>
          <w:szCs w:val="21"/>
        </w:rPr>
      </w:pPr>
      <w:r>
        <w:rPr>
          <w:rFonts w:ascii="宋体" w:hAnsi="宋体" w:cs="宋体"/>
          <w:color w:val="000000"/>
          <w:kern w:val="20"/>
          <w:szCs w:val="21"/>
        </w:rPr>
        <w:t>6</w:t>
      </w:r>
      <w:r>
        <w:rPr>
          <w:rFonts w:hint="eastAsia" w:ascii="宋体" w:hAnsi="宋体" w:cs="宋体"/>
          <w:color w:val="000000"/>
          <w:kern w:val="20"/>
          <w:szCs w:val="21"/>
        </w:rPr>
        <w:t>.（每空1分，共8分）</w:t>
      </w:r>
      <w:r>
        <w:rPr>
          <w:rFonts w:hint="eastAsia" w:ascii="宋体" w:hAnsi="宋体" w:cs="宋体"/>
          <w:color w:val="000000"/>
          <w:szCs w:val="21"/>
        </w:rPr>
        <w:t xml:space="preserve">⑴湘水无情吊岂知   ⑵晓镜但愁云鬓改   ⑶山雨欲来风满楼 （4）云归而岩穴暝 （5）闲来垂钓碧溪上，忽复乘舟梦日边  （6）少年不识愁滋味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而今识尽愁滋味   </w:t>
      </w:r>
    </w:p>
    <w:p>
      <w:pPr>
        <w:wordWrap w:val="0"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  <w:color w:val="000000"/>
          <w:kern w:val="20"/>
          <w:szCs w:val="21"/>
        </w:rPr>
        <w:t>7.（共5分） (1) 鲁提辖拳打镇关西（1分）  (2)</w:t>
      </w:r>
      <w:r>
        <w:rPr>
          <w:rFonts w:hint="eastAsia" w:ascii="黑体" w:hAnsi="黑体" w:eastAsia="黑体"/>
          <w:kern w:val="0"/>
          <w:szCs w:val="20"/>
        </w:rPr>
        <w:t xml:space="preserve"> </w:t>
      </w:r>
      <w:r>
        <w:rPr>
          <w:rFonts w:hint="eastAsia" w:ascii="宋体" w:hAnsi="宋体"/>
          <w:kern w:val="0"/>
          <w:szCs w:val="20"/>
        </w:rPr>
        <w:t>嫉恶如仇、爱憎分明、见义勇为、扶危济困的性格。</w:t>
      </w:r>
      <w:r>
        <w:rPr>
          <w:rFonts w:hint="eastAsia" w:ascii="宋体" w:hAnsi="宋体" w:cs="宋体"/>
          <w:color w:val="000000"/>
          <w:kern w:val="20"/>
          <w:szCs w:val="21"/>
        </w:rPr>
        <w:t xml:space="preserve">（答出一点可得1分） </w:t>
      </w:r>
      <w:r>
        <w:rPr>
          <w:rFonts w:ascii="宋体" w:hAnsi="宋体" w:cs="宋体"/>
          <w:color w:val="000000"/>
          <w:kern w:val="2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20"/>
          <w:szCs w:val="21"/>
        </w:rPr>
        <w:t>(3)人物特点1分，结合具体情节2分（共3分）</w:t>
      </w:r>
    </w:p>
    <w:p>
      <w:pPr>
        <w:pStyle w:val="5"/>
        <w:spacing w:before="0" w:beforeAutospacing="0" w:after="0" w:afterAutospacing="0" w:line="400" w:lineRule="exact"/>
        <w:rPr>
          <w:rFonts w:hint="eastAsia"/>
          <w:color w:val="000000"/>
          <w:spacing w:val="20"/>
          <w:kern w:val="20"/>
          <w:sz w:val="21"/>
          <w:szCs w:val="21"/>
        </w:rPr>
      </w:pPr>
      <w:r>
        <w:rPr>
          <w:rFonts w:hint="eastAsia"/>
          <w:bCs/>
          <w:color w:val="000000"/>
          <w:spacing w:val="-20"/>
          <w:kern w:val="20"/>
          <w:sz w:val="21"/>
          <w:szCs w:val="21"/>
        </w:rPr>
        <w:t>二 、</w:t>
      </w:r>
      <w:r>
        <w:rPr>
          <w:rFonts w:hint="eastAsia"/>
          <w:bCs/>
          <w:color w:val="000000"/>
          <w:spacing w:val="20"/>
          <w:kern w:val="20"/>
          <w:sz w:val="21"/>
          <w:szCs w:val="21"/>
        </w:rPr>
        <w:t>古诗文阅读（共18分）</w:t>
      </w:r>
    </w:p>
    <w:p>
      <w:pPr>
        <w:pStyle w:val="5"/>
        <w:spacing w:before="0" w:beforeAutospacing="0" w:after="0" w:afterAutospacing="0" w:line="40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（一）（共4分）</w:t>
      </w:r>
    </w:p>
    <w:p>
      <w:pPr>
        <w:pStyle w:val="5"/>
        <w:spacing w:before="0" w:beforeAutospacing="0" w:after="0" w:afterAutospacing="0" w:line="40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8．</w:t>
      </w:r>
      <w:r>
        <w:rPr>
          <w:rFonts w:hint="eastAsia"/>
          <w:sz w:val="21"/>
          <w:szCs w:val="21"/>
        </w:rPr>
        <w:t>表达了诗人终于见到春色的惊讶、欣喜之情。（2分） 9．运用拟人手法，赋予白雪以人的灵性，把初春的景象写得富有情趣。（修辞手法1分、分析1分）</w:t>
      </w:r>
    </w:p>
    <w:p>
      <w:pPr>
        <w:widowControl/>
        <w:wordWrap w:val="0"/>
        <w:spacing w:line="378" w:lineRule="atLeast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（二）（共14分）</w:t>
      </w:r>
    </w:p>
    <w:p>
      <w:pPr>
        <w:widowControl/>
        <w:wordWrap w:val="0"/>
        <w:spacing w:line="378" w:lineRule="atLeast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10．（4分）（1）在……之前</w:t>
      </w:r>
      <w:r>
        <w:rPr>
          <w:rFonts w:ascii="宋体" w:hAnsi="宋体" w:cs="宋体"/>
          <w:color w:val="1E1E1E"/>
          <w:kern w:val="0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 xml:space="preserve">（2）归依 （3）建筑，建造 </w:t>
      </w:r>
      <w:r>
        <w:rPr>
          <w:rFonts w:ascii="宋体" w:hAnsi="宋体" w:cs="宋体"/>
          <w:color w:val="1E1E1E"/>
          <w:kern w:val="0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>（4）让    11．（1）不因外物（好坏）和自己（得失）而或喜或悲。（2分）（2）（我）只看见了血山，哪里（怎能）看到假山？（2分）    12．姚坦关心百姓，敢于直言。（2分）  姚坦的言行是选文甲中“居庙堂之高则忧其民”的写照。（2分）    13.如： 杜甫― 安得广厦千万间，大庇天下寒士俱欢颜。  顾炎武― 天下兴亡，匹夫有责。  周恩来― 为中华崛起而读书（任选一位，2分。）</w:t>
      </w:r>
    </w:p>
    <w:p>
      <w:pPr>
        <w:spacing w:line="400" w:lineRule="exact"/>
        <w:rPr>
          <w:rFonts w:hint="eastAsia" w:ascii="宋体" w:hAnsi="宋体" w:cs="宋体"/>
          <w:bCs/>
          <w:color w:val="000000"/>
          <w:spacing w:val="-20"/>
          <w:kern w:val="20"/>
          <w:szCs w:val="21"/>
        </w:rPr>
      </w:pPr>
      <w:r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  <w:t>三、</w:t>
      </w:r>
      <w:r>
        <w:rPr>
          <w:rFonts w:hint="eastAsia" w:ascii="宋体" w:hAnsi="宋体" w:cs="宋体"/>
          <w:bCs/>
          <w:color w:val="000000"/>
          <w:spacing w:val="-20"/>
          <w:kern w:val="20"/>
          <w:szCs w:val="21"/>
        </w:rPr>
        <w:t>现 代 文 阅 读 　（共23分 ）</w:t>
      </w:r>
    </w:p>
    <w:p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（一）（共12分）</w:t>
      </w:r>
    </w:p>
    <w:p>
      <w:pPr>
        <w:pStyle w:val="2"/>
        <w:adjustRightInd w:val="0"/>
        <w:snapToGrid w:val="0"/>
        <w:rPr>
          <w:rFonts w:hAnsi="宋体"/>
          <w:bCs/>
          <w:snapToGrid w:val="0"/>
          <w:color w:val="0F0F0F"/>
        </w:rPr>
      </w:pPr>
    </w:p>
    <w:p>
      <w:pPr>
        <w:pStyle w:val="2"/>
        <w:adjustRightInd w:val="0"/>
        <w:snapToGrid w:val="0"/>
        <w:rPr>
          <w:rFonts w:hAnsi="宋体" w:cs="宋体"/>
          <w:color w:val="000000"/>
        </w:rPr>
      </w:pPr>
      <w:r>
        <w:rPr>
          <w:rFonts w:hint="eastAsia" w:hAnsi="宋体"/>
          <w:bCs/>
          <w:snapToGrid w:val="0"/>
          <w:color w:val="0F0F0F"/>
        </w:rPr>
        <w:t>14.</w:t>
      </w:r>
      <w:r>
        <w:rPr>
          <w:rFonts w:hAnsi="宋体"/>
          <w:bCs/>
          <w:snapToGrid w:val="0"/>
          <w:color w:val="0F0F0F"/>
        </w:rPr>
        <w:t>照片描述了三名男子在战火纷飞中仍不忘阅读的故事，激发了读者的兴趣；引出下文对“阅读伟力”的论述；作为一个事实论据，论证了“阅读能丰盈人的内心”。</w:t>
      </w:r>
      <w:bookmarkStart w:id="1" w:name="_Hlk123376635"/>
      <w:r>
        <w:rPr>
          <w:rFonts w:hint="eastAsia" w:hAnsi="宋体"/>
          <w:bCs/>
          <w:snapToGrid w:val="0"/>
          <w:color w:val="0F0F0F"/>
        </w:rPr>
        <w:t>（</w:t>
      </w:r>
      <w:r>
        <w:rPr>
          <w:rFonts w:hint="eastAsia" w:hAnsi="宋体" w:cs="宋体"/>
          <w:color w:val="000000"/>
        </w:rPr>
        <w:t xml:space="preserve"> 每点1分，共3分)</w:t>
      </w:r>
      <w:r>
        <w:rPr>
          <w:rFonts w:hAnsi="宋体" w:cs="宋体"/>
          <w:color w:val="000000"/>
        </w:rPr>
        <w:t xml:space="preserve"> </w:t>
      </w:r>
      <w:bookmarkEnd w:id="1"/>
      <w:r>
        <w:rPr>
          <w:rFonts w:hAnsi="宋体" w:cs="宋体"/>
          <w:color w:val="000000"/>
        </w:rPr>
        <w:t xml:space="preserve">   </w:t>
      </w:r>
    </w:p>
    <w:p>
      <w:pPr>
        <w:pStyle w:val="2"/>
        <w:adjustRightInd w:val="0"/>
        <w:snapToGrid w:val="0"/>
        <w:rPr>
          <w:rFonts w:hAnsi="宋体" w:cs="宋体"/>
          <w:color w:val="000000"/>
        </w:rPr>
      </w:pPr>
      <w:r>
        <w:rPr>
          <w:rFonts w:hint="eastAsia" w:hAnsi="宋体" w:cs="宋体"/>
          <w:color w:val="000000"/>
        </w:rPr>
        <w:t>15.</w:t>
      </w:r>
      <w:r>
        <w:rPr>
          <w:rFonts w:hAnsi="宋体"/>
          <w:b/>
          <w:snapToGrid w:val="0"/>
          <w:color w:val="0F0F0F"/>
        </w:rPr>
        <w:t xml:space="preserve"> </w:t>
      </w:r>
      <w:r>
        <w:rPr>
          <w:rFonts w:hAnsi="宋体"/>
          <w:bCs/>
          <w:snapToGrid w:val="0"/>
          <w:color w:val="0F0F0F"/>
        </w:rPr>
        <w:t>饱览群书、文章笔力雄厚的人；一物不知便深以为耻的人；懂得读书“能养人精神”的人。</w:t>
      </w:r>
      <w:r>
        <w:rPr>
          <w:rFonts w:hint="eastAsia" w:hAnsi="宋体"/>
          <w:bCs/>
          <w:snapToGrid w:val="0"/>
          <w:color w:val="0F0F0F"/>
        </w:rPr>
        <w:t>（</w:t>
      </w:r>
      <w:r>
        <w:rPr>
          <w:rFonts w:hint="eastAsia" w:hAnsi="宋体" w:cs="宋体"/>
          <w:color w:val="000000"/>
        </w:rPr>
        <w:t xml:space="preserve"> 每点1分，共3分)</w:t>
      </w:r>
    </w:p>
    <w:p>
      <w:pPr>
        <w:pStyle w:val="2"/>
        <w:adjustRightInd w:val="0"/>
        <w:snapToGrid w:val="0"/>
        <w:rPr>
          <w:rFonts w:hAnsi="宋体" w:cs="宋体"/>
          <w:color w:val="000000"/>
        </w:rPr>
      </w:pPr>
    </w:p>
    <w:p>
      <w:pPr>
        <w:pStyle w:val="2"/>
        <w:adjustRightInd w:val="0"/>
        <w:snapToGrid w:val="0"/>
        <w:rPr>
          <w:rFonts w:hAnsi="宋体"/>
          <w:bCs/>
          <w:snapToGrid w:val="0"/>
          <w:color w:val="0F0F0F"/>
        </w:rPr>
      </w:pPr>
      <w:r>
        <w:rPr>
          <w:rFonts w:hint="eastAsia" w:hAnsi="宋体" w:cs="宋体"/>
          <w:color w:val="000000"/>
        </w:rPr>
        <w:t>16.</w:t>
      </w:r>
      <w:r>
        <w:rPr>
          <w:rFonts w:hAnsi="宋体"/>
          <w:b/>
          <w:snapToGrid w:val="0"/>
          <w:color w:val="0F0F0F"/>
        </w:rPr>
        <w:t xml:space="preserve"> </w:t>
      </w:r>
      <w:r>
        <w:rPr>
          <w:rFonts w:hAnsi="宋体"/>
          <w:bCs/>
          <w:snapToGrid w:val="0"/>
          <w:color w:val="0F0F0F"/>
        </w:rPr>
        <w:t>举例论证。论证了“阅读必然指向内在的丰沛，从而引起外在的改变”的观点。</w:t>
      </w:r>
    </w:p>
    <w:p>
      <w:pPr>
        <w:pStyle w:val="2"/>
        <w:adjustRightInd w:val="0"/>
        <w:snapToGrid w:val="0"/>
        <w:ind w:firstLine="210" w:firstLineChars="100"/>
        <w:rPr>
          <w:rFonts w:hAnsi="宋体"/>
          <w:bCs/>
          <w:snapToGrid w:val="0"/>
          <w:color w:val="0F0F0F"/>
        </w:rPr>
      </w:pPr>
      <w:r>
        <w:rPr>
          <w:rFonts w:hint="eastAsia" w:hAnsi="宋体"/>
          <w:bCs/>
          <w:snapToGrid w:val="0"/>
          <w:color w:val="0F0F0F"/>
        </w:rPr>
        <w:t>（论证方法1分，观点2分）</w:t>
      </w:r>
    </w:p>
    <w:p>
      <w:pPr>
        <w:pStyle w:val="2"/>
        <w:adjustRightInd w:val="0"/>
        <w:snapToGrid w:val="0"/>
        <w:rPr>
          <w:rFonts w:hAnsi="宋体"/>
          <w:bCs/>
          <w:snapToGrid w:val="0"/>
          <w:color w:val="0F0F0F"/>
        </w:rPr>
      </w:pPr>
    </w:p>
    <w:p>
      <w:pPr>
        <w:pStyle w:val="2"/>
        <w:adjustRightInd w:val="0"/>
        <w:snapToGrid w:val="0"/>
        <w:rPr>
          <w:rFonts w:hAnsi="宋体"/>
          <w:bCs/>
          <w:snapToGrid w:val="0"/>
          <w:color w:val="0F0F0F"/>
        </w:rPr>
      </w:pPr>
      <w:r>
        <w:rPr>
          <w:rFonts w:hint="eastAsia" w:hAnsi="宋体"/>
          <w:bCs/>
          <w:snapToGrid w:val="0"/>
          <w:color w:val="0F0F0F"/>
        </w:rPr>
        <w:t>17.</w:t>
      </w:r>
      <w:r>
        <w:rPr>
          <w:rFonts w:hAnsi="宋体"/>
          <w:b/>
          <w:snapToGrid w:val="0"/>
          <w:color w:val="0F0F0F"/>
        </w:rPr>
        <w:t xml:space="preserve"> </w:t>
      </w:r>
      <w:r>
        <w:rPr>
          <w:rFonts w:hAnsi="宋体"/>
          <w:bCs/>
          <w:snapToGrid w:val="0"/>
          <w:color w:val="0F0F0F"/>
        </w:rPr>
        <w:t>示例：曾有一段时间，学业考试复习让我忙碌不堪，心生抱怨，我读了王开岭的《精神明亮的人》，书中福楼拜在忙碌中依然会捕捉生活之美，这种做法深深打动了我，让我懂得了“人可以忙碌却不可庸碌”的道理，在忙碌中仍能享受生活的美好。</w:t>
      </w:r>
      <w:r>
        <w:rPr>
          <w:rFonts w:hint="eastAsia" w:hAnsi="宋体"/>
          <w:bCs/>
          <w:snapToGrid w:val="0"/>
          <w:color w:val="0F0F0F"/>
        </w:rPr>
        <w:t>（3分）</w:t>
      </w:r>
    </w:p>
    <w:p>
      <w:pPr>
        <w:pStyle w:val="2"/>
        <w:adjustRightInd w:val="0"/>
        <w:snapToGrid w:val="0"/>
        <w:rPr>
          <w:rFonts w:hint="eastAsia" w:hAnsi="宋体"/>
          <w:bCs/>
          <w:snapToGrid w:val="0"/>
          <w:color w:val="0F0F0F"/>
        </w:rPr>
      </w:pPr>
    </w:p>
    <w:p>
      <w:pPr>
        <w:pStyle w:val="5"/>
        <w:shd w:val="clear" w:color="auto" w:fill="FFFFFF"/>
        <w:spacing w:before="0" w:beforeAutospacing="0" w:after="0" w:afterAutospacing="0" w:line="400" w:lineRule="exact"/>
        <w:rPr>
          <w:bCs/>
          <w:color w:val="000000"/>
          <w:spacing w:val="-20"/>
          <w:kern w:val="20"/>
          <w:sz w:val="21"/>
          <w:szCs w:val="21"/>
        </w:rPr>
      </w:pPr>
      <w:r>
        <w:rPr>
          <w:rFonts w:hint="eastAsia"/>
          <w:bCs/>
          <w:color w:val="000000"/>
          <w:spacing w:val="-20"/>
          <w:kern w:val="20"/>
          <w:sz w:val="21"/>
          <w:szCs w:val="21"/>
        </w:rPr>
        <w:t xml:space="preserve">（ 二 ）（共 </w:t>
      </w:r>
      <w:r>
        <w:rPr>
          <w:bCs/>
          <w:color w:val="000000"/>
          <w:spacing w:val="-20"/>
          <w:kern w:val="20"/>
          <w:sz w:val="21"/>
          <w:szCs w:val="21"/>
        </w:rPr>
        <w:t xml:space="preserve"> </w:t>
      </w:r>
      <w:r>
        <w:rPr>
          <w:rFonts w:hint="eastAsia"/>
          <w:bCs/>
          <w:color w:val="000000"/>
          <w:spacing w:val="-20"/>
          <w:kern w:val="20"/>
          <w:sz w:val="21"/>
          <w:szCs w:val="21"/>
        </w:rPr>
        <w:t xml:space="preserve">11分）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hint="eastAsia" w:ascii="宋体" w:hAnsi="宋体" w:cs="宋体"/>
          <w:bCs/>
          <w:kern w:val="0"/>
          <w:szCs w:val="21"/>
        </w:rPr>
        <w:t>8</w:t>
      </w:r>
      <w:r>
        <w:rPr>
          <w:rFonts w:ascii="宋体" w:hAnsi="宋体" w:cs="宋体"/>
          <w:bCs/>
          <w:kern w:val="0"/>
          <w:szCs w:val="21"/>
        </w:rPr>
        <w:t>．</w:t>
      </w:r>
      <w:r>
        <w:rPr>
          <w:rFonts w:ascii="宋体" w:hAnsi="宋体" w:cs="宋体"/>
          <w:kern w:val="0"/>
          <w:szCs w:val="21"/>
        </w:rPr>
        <w:t xml:space="preserve">C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hint="eastAsia" w:ascii="宋体" w:hAnsi="宋体" w:cs="宋体"/>
          <w:bCs/>
          <w:kern w:val="0"/>
          <w:szCs w:val="21"/>
        </w:rPr>
        <w:t>9</w:t>
      </w:r>
      <w:r>
        <w:rPr>
          <w:rFonts w:ascii="宋体" w:hAnsi="宋体" w:cs="宋体"/>
          <w:bCs/>
          <w:kern w:val="0"/>
          <w:szCs w:val="21"/>
        </w:rPr>
        <w:t>．</w:t>
      </w:r>
      <w:r>
        <w:rPr>
          <w:rFonts w:ascii="宋体" w:hAnsi="宋体" w:cs="宋体"/>
          <w:kern w:val="0"/>
          <w:szCs w:val="21"/>
        </w:rPr>
        <w:t>下定义。科学、准确地解释了黑洞的概念，揭示了黑洞的本质特征，使读者易于理解。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20</w:t>
      </w:r>
      <w:r>
        <w:rPr>
          <w:rFonts w:ascii="宋体" w:hAnsi="宋体" w:cs="宋体"/>
          <w:bCs/>
          <w:kern w:val="0"/>
          <w:szCs w:val="21"/>
        </w:rPr>
        <w:t>．</w:t>
      </w:r>
      <w:r>
        <w:rPr>
          <w:rFonts w:ascii="宋体" w:hAnsi="宋体" w:cs="宋体"/>
          <w:kern w:val="0"/>
          <w:szCs w:val="21"/>
        </w:rPr>
        <w:t>不能删去。“很可能”表推测，强调一般情况下最佳的研究和观测时机不容错过，一旦错过影响巨大；如果删去，则显得过于绝对。这体现了说明文语言的准确性和严密性。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21</w:t>
      </w:r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宋体" w:hAnsi="宋体" w:cs="宋体"/>
          <w:kern w:val="0"/>
          <w:szCs w:val="21"/>
        </w:rPr>
        <w:t>（1</w:t>
      </w:r>
      <w:r>
        <w:rPr>
          <w:rFonts w:ascii="宋体" w:hAnsi="宋体" w:cs="宋体"/>
          <w:kern w:val="0"/>
          <w:szCs w:val="21"/>
        </w:rPr>
        <w:t>）对神秘宇宙的体验、感悟与探索，极大地丰富了人类的精神世界，极大地丰富了人类的思想认识</w:t>
      </w:r>
      <w:r>
        <w:rPr>
          <w:rFonts w:hint="eastAsia" w:ascii="宋体" w:hAnsi="宋体" w:cs="宋体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</w:rPr>
        <w:t>(2)推动了科学技术的发展进步，提高了人类对自身及其所处环境的认识。</w:t>
      </w:r>
      <w:r>
        <w:rPr>
          <w:rFonts w:hint="eastAsia" w:ascii="宋体" w:hAnsi="宋体" w:cs="宋体"/>
          <w:kern w:val="0"/>
          <w:szCs w:val="21"/>
        </w:rPr>
        <w:t>(</w:t>
      </w:r>
      <w:r>
        <w:rPr>
          <w:rFonts w:ascii="宋体" w:hAnsi="宋体" w:cs="宋体"/>
          <w:kern w:val="0"/>
          <w:szCs w:val="21"/>
        </w:rPr>
        <w:t>3)它带动的不仅仅是基础理论的进步，还对很多重要的应用技术具有相当大的推动作用。</w:t>
      </w:r>
      <w:r>
        <w:rPr>
          <w:rFonts w:hint="eastAsia" w:ascii="宋体" w:hAnsi="宋体" w:cs="宋体"/>
          <w:kern w:val="0"/>
          <w:szCs w:val="21"/>
        </w:rPr>
        <w:t>(</w:t>
      </w:r>
      <w:r>
        <w:rPr>
          <w:rFonts w:ascii="宋体" w:hAnsi="宋体" w:cs="宋体"/>
          <w:kern w:val="0"/>
          <w:szCs w:val="21"/>
        </w:rPr>
        <w:t>4)这是一个民族富有探险精神，面向长远和未来的表现。(答出</w:t>
      </w:r>
      <w:r>
        <w:rPr>
          <w:rFonts w:hint="eastAsia" w:ascii="宋体" w:hAnsi="宋体" w:cs="宋体"/>
          <w:kern w:val="0"/>
          <w:szCs w:val="21"/>
        </w:rPr>
        <w:t>（1）（2）任意一</w:t>
      </w:r>
      <w:r>
        <w:rPr>
          <w:rFonts w:ascii="宋体" w:hAnsi="宋体" w:cs="宋体"/>
          <w:kern w:val="0"/>
          <w:szCs w:val="21"/>
        </w:rPr>
        <w:t>点</w:t>
      </w:r>
      <w:r>
        <w:rPr>
          <w:rFonts w:hint="eastAsia" w:ascii="宋体" w:hAnsi="宋体" w:cs="宋体"/>
          <w:kern w:val="0"/>
          <w:szCs w:val="21"/>
        </w:rPr>
        <w:t>得1分，（3）（4）点各1分，共3分)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rPr>
          <w:bCs/>
          <w:color w:val="000000"/>
          <w:spacing w:val="-20"/>
          <w:kern w:val="20"/>
          <w:sz w:val="21"/>
          <w:szCs w:val="21"/>
        </w:rPr>
      </w:pPr>
    </w:p>
    <w:p>
      <w:pPr>
        <w:shd w:val="clear" w:color="auto" w:fill="FFFFFF"/>
        <w:spacing w:line="400" w:lineRule="exact"/>
        <w:jc w:val="left"/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</w:pPr>
      <w:r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  <w:t>四、作文</w:t>
      </w:r>
      <w:r>
        <w:rPr>
          <w:rFonts w:hint="eastAsia" w:ascii="宋体" w:hAnsi="宋体" w:cs="宋体"/>
          <w:color w:val="000000"/>
          <w:szCs w:val="21"/>
        </w:rPr>
        <w:t>（50分）</w:t>
      </w:r>
      <w:r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  <w:t>：参照中考作文评分标准</w:t>
      </w:r>
    </w:p>
    <w:p>
      <w:pPr>
        <w:shd w:val="clear" w:color="auto" w:fill="FFFFFF"/>
        <w:spacing w:line="400" w:lineRule="exact"/>
        <w:jc w:val="left"/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</w:pPr>
    </w:p>
    <w:p>
      <w:pPr>
        <w:shd w:val="clear" w:color="auto" w:fill="FFFFFF"/>
        <w:spacing w:line="400" w:lineRule="exact"/>
        <w:jc w:val="left"/>
        <w:rPr>
          <w:rFonts w:hint="eastAsia" w:ascii="宋体" w:hAnsi="宋体" w:cs="宋体"/>
          <w:bCs/>
          <w:color w:val="000000"/>
          <w:spacing w:val="20"/>
          <w:kern w:val="20"/>
          <w:szCs w:val="21"/>
        </w:rPr>
      </w:pPr>
    </w:p>
    <w:p>
      <w:pPr>
        <w:textAlignment w:val="center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630D63"/>
    <w:rsid w:val="0002183D"/>
    <w:rsid w:val="000519DB"/>
    <w:rsid w:val="000708DA"/>
    <w:rsid w:val="00092B4A"/>
    <w:rsid w:val="00094AFF"/>
    <w:rsid w:val="001B6905"/>
    <w:rsid w:val="001E2B30"/>
    <w:rsid w:val="002147BC"/>
    <w:rsid w:val="0023793D"/>
    <w:rsid w:val="002D7B67"/>
    <w:rsid w:val="002F24A5"/>
    <w:rsid w:val="003104AB"/>
    <w:rsid w:val="0033363E"/>
    <w:rsid w:val="00346C1F"/>
    <w:rsid w:val="00402F37"/>
    <w:rsid w:val="004151FC"/>
    <w:rsid w:val="00415732"/>
    <w:rsid w:val="00421073"/>
    <w:rsid w:val="004244E7"/>
    <w:rsid w:val="0048244D"/>
    <w:rsid w:val="004A6756"/>
    <w:rsid w:val="004F6B1F"/>
    <w:rsid w:val="00526C99"/>
    <w:rsid w:val="00580DDF"/>
    <w:rsid w:val="005A78F4"/>
    <w:rsid w:val="005D21F1"/>
    <w:rsid w:val="00630D63"/>
    <w:rsid w:val="006410BD"/>
    <w:rsid w:val="0069000E"/>
    <w:rsid w:val="00691A3C"/>
    <w:rsid w:val="00721795"/>
    <w:rsid w:val="00791E16"/>
    <w:rsid w:val="007A169F"/>
    <w:rsid w:val="007F036F"/>
    <w:rsid w:val="008579BA"/>
    <w:rsid w:val="008D66CB"/>
    <w:rsid w:val="00941064"/>
    <w:rsid w:val="00957D26"/>
    <w:rsid w:val="009A04DA"/>
    <w:rsid w:val="009A2E7C"/>
    <w:rsid w:val="00A65888"/>
    <w:rsid w:val="00C02FC6"/>
    <w:rsid w:val="00C867E2"/>
    <w:rsid w:val="00CC3211"/>
    <w:rsid w:val="00D23DCC"/>
    <w:rsid w:val="00D3426B"/>
    <w:rsid w:val="00D60422"/>
    <w:rsid w:val="00D649D0"/>
    <w:rsid w:val="00DD50CD"/>
    <w:rsid w:val="00DD629E"/>
    <w:rsid w:val="00DF3DF3"/>
    <w:rsid w:val="00E16A0A"/>
    <w:rsid w:val="00E46740"/>
    <w:rsid w:val="00EC1CE6"/>
    <w:rsid w:val="00EE24E7"/>
    <w:rsid w:val="00FE3510"/>
    <w:rsid w:val="00FE3624"/>
    <w:rsid w:val="01DF4551"/>
    <w:rsid w:val="15333DCE"/>
    <w:rsid w:val="23156E43"/>
    <w:rsid w:val="332F305E"/>
    <w:rsid w:val="349D7909"/>
    <w:rsid w:val="392049E5"/>
    <w:rsid w:val="399B0FCF"/>
    <w:rsid w:val="39F011BF"/>
    <w:rsid w:val="57BC52AF"/>
    <w:rsid w:val="71832FEC"/>
    <w:rsid w:val="7607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uiPriority w:val="0"/>
    <w:rPr>
      <w:kern w:val="2"/>
      <w:sz w:val="18"/>
      <w:szCs w:val="18"/>
    </w:rPr>
  </w:style>
  <w:style w:type="paragraph" w:customStyle="1" w:styleId="11">
    <w:name w:val="Normal_0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5"/>
    <w:unhideWhenUsed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4">
    <w:name w:val="ItemAnswer"/>
    <w:basedOn w:val="1"/>
    <w:uiPriority w:val="0"/>
    <w:pPr>
      <w:spacing w:line="312" w:lineRule="auto"/>
    </w:pPr>
  </w:style>
  <w:style w:type="character" w:customStyle="1" w:styleId="15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1217</Words>
  <Characters>1276</Characters>
  <Lines>9</Lines>
  <Paragraphs>2</Paragraphs>
  <TotalTime>59</TotalTime>
  <ScaleCrop>false</ScaleCrop>
  <LinksUpToDate>false</LinksUpToDate>
  <CharactersWithSpaces>1371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2019-06-21T13:48:00Z</dcterms:created>
  <dc:creator>卢建贤</dc:creator>
  <cp:lastModifiedBy>admin</cp:lastModifiedBy>
  <dcterms:modified xsi:type="dcterms:W3CDTF">2023-06-16T01:24:59Z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8DDFEB25EBD8437F86E99D1F0A3C50B1_12</vt:lpwstr>
  </property>
</Properties>
</file>