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rFonts w:hint="eastAsia" w:ascii="宋体" w:hAnsi="宋体"/>
          <w:b/>
          <w:bCs/>
          <w:color w:val="000000"/>
          <w:sz w:val="28"/>
          <w:szCs w:val="28"/>
          <w:shd w:val="clear" w:color="auto" w:fill="FFFFFF"/>
        </w:rPr>
        <w:drawing>
          <wp:anchor distT="0" distB="0" distL="114300" distR="114300" simplePos="0" relativeHeight="251659264" behindDoc="0" locked="0" layoutInCell="1" allowOverlap="1">
            <wp:simplePos x="0" y="0"/>
            <wp:positionH relativeFrom="page">
              <wp:posOffset>12649200</wp:posOffset>
            </wp:positionH>
            <wp:positionV relativeFrom="topMargin">
              <wp:posOffset>10477500</wp:posOffset>
            </wp:positionV>
            <wp:extent cx="457200" cy="4572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57200" cy="457200"/>
                    </a:xfrm>
                    <a:prstGeom prst="rect">
                      <a:avLst/>
                    </a:prstGeom>
                  </pic:spPr>
                </pic:pic>
              </a:graphicData>
            </a:graphic>
          </wp:anchor>
        </w:drawing>
      </w:r>
      <w:r>
        <w:rPr>
          <w:rFonts w:hint="eastAsia" w:ascii="宋体" w:hAnsi="宋体"/>
          <w:b/>
          <w:bCs/>
          <w:color w:val="000000"/>
          <w:sz w:val="28"/>
          <w:szCs w:val="28"/>
          <w:shd w:val="clear" w:color="auto" w:fill="FFFFFF"/>
        </w:rPr>
        <w:t>20</w:t>
      </w:r>
      <w:r>
        <w:rPr>
          <w:rFonts w:hint="eastAsia" w:ascii="宋体" w:hAnsi="宋体"/>
          <w:b/>
          <w:bCs/>
          <w:color w:val="000000"/>
          <w:sz w:val="28"/>
          <w:szCs w:val="28"/>
          <w:shd w:val="clear" w:color="auto" w:fill="FFFFFF"/>
          <w:lang w:val="en-US" w:eastAsia="zh-CN"/>
        </w:rPr>
        <w:t>22</w:t>
      </w:r>
      <w:r>
        <w:rPr>
          <w:rFonts w:hint="eastAsia" w:ascii="宋体" w:hAnsi="宋体"/>
          <w:b/>
          <w:bCs/>
          <w:color w:val="000000"/>
          <w:sz w:val="28"/>
          <w:szCs w:val="28"/>
          <w:shd w:val="clear" w:color="auto" w:fill="FFFFFF"/>
        </w:rPr>
        <w:t>--202</w:t>
      </w:r>
      <w:r>
        <w:rPr>
          <w:rFonts w:hint="eastAsia" w:ascii="宋体" w:hAnsi="宋体"/>
          <w:b/>
          <w:bCs/>
          <w:color w:val="000000"/>
          <w:sz w:val="28"/>
          <w:szCs w:val="28"/>
          <w:shd w:val="clear" w:color="auto" w:fill="FFFFFF"/>
          <w:lang w:val="en-US" w:eastAsia="zh-CN"/>
        </w:rPr>
        <w:t>3</w:t>
      </w:r>
      <w:r>
        <w:rPr>
          <w:rFonts w:hint="eastAsia" w:ascii="宋体" w:hAnsi="宋体"/>
          <w:b/>
          <w:bCs/>
          <w:color w:val="000000"/>
          <w:sz w:val="28"/>
          <w:szCs w:val="28"/>
          <w:shd w:val="clear" w:color="auto" w:fill="FFFFFF"/>
        </w:rPr>
        <w:t>学年度第一学期期末</w:t>
      </w:r>
      <w:r>
        <w:rPr>
          <w:rFonts w:hint="eastAsia" w:ascii="宋体" w:hAnsi="宋体"/>
          <w:b/>
          <w:bCs/>
          <w:color w:val="000000"/>
          <w:sz w:val="28"/>
          <w:szCs w:val="28"/>
          <w:shd w:val="clear" w:color="auto" w:fill="FFFFFF"/>
          <w:lang w:eastAsia="zh-CN"/>
        </w:rPr>
        <w:t>质量检测</w:t>
      </w:r>
      <w:r>
        <w:rPr>
          <w:rFonts w:hint="eastAsia" w:ascii="宋体" w:hAnsi="宋体"/>
          <w:b/>
          <w:bCs/>
          <w:color w:val="000000"/>
          <w:sz w:val="28"/>
          <w:szCs w:val="28"/>
          <w:shd w:val="clear" w:color="auto" w:fill="FFFFFF"/>
          <w:lang w:val="en-US" w:eastAsia="zh-CN"/>
        </w:rPr>
        <w:t>九</w:t>
      </w:r>
      <w:r>
        <w:rPr>
          <w:rFonts w:hint="eastAsia" w:ascii="宋体" w:hAnsi="宋体"/>
          <w:b/>
          <w:bCs/>
          <w:color w:val="000000"/>
          <w:sz w:val="28"/>
          <w:szCs w:val="28"/>
          <w:shd w:val="clear" w:color="auto" w:fill="FFFFFF"/>
        </w:rPr>
        <w:t>年级语文试题参考答案</w:t>
      </w:r>
    </w:p>
    <w:p>
      <w:pPr>
        <w:keepNext w:val="0"/>
        <w:keepLines w:val="0"/>
        <w:pageBreakBefore w:val="0"/>
        <w:widowControl w:val="0"/>
        <w:kinsoku/>
        <w:wordWrap/>
        <w:overflowPunct/>
        <w:topLinePunct w:val="0"/>
        <w:autoSpaceDE/>
        <w:autoSpaceDN/>
        <w:bidi w:val="0"/>
        <w:adjustRightInd/>
        <w:snapToGrid/>
        <w:spacing w:line="360" w:lineRule="auto"/>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 xml:space="preserve">（1）  ①熏陶    ②豢养 </w:t>
      </w:r>
      <w:r>
        <w:rPr>
          <w:rFonts w:hint="eastAsia" w:ascii="宋体" w:hAnsi="宋体" w:eastAsia="宋体" w:cs="宋体"/>
          <w:color w:val="auto"/>
          <w:sz w:val="24"/>
          <w:szCs w:val="24"/>
          <w:lang w:eastAsia="zh-CN"/>
        </w:rPr>
        <w:t>（每空</w:t>
      </w:r>
      <w:r>
        <w:rPr>
          <w:rFonts w:hint="eastAsia" w:ascii="宋体" w:hAnsi="宋体" w:eastAsia="宋体" w:cs="宋体"/>
          <w:color w:val="auto"/>
          <w:sz w:val="24"/>
          <w:szCs w:val="24"/>
          <w:lang w:val="en-US" w:eastAsia="zh-CN"/>
        </w:rPr>
        <w:t>1分，共2分</w:t>
      </w:r>
      <w:r>
        <w:rPr>
          <w:rFonts w:hint="eastAsia" w:ascii="宋体" w:hAnsi="宋体" w:eastAsia="宋体" w:cs="宋体"/>
          <w:color w:val="auto"/>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 xml:space="preserve">（2） ①jū nì    ②sì nüè  </w:t>
      </w:r>
      <w:r>
        <w:rPr>
          <w:rFonts w:hint="eastAsia" w:ascii="宋体" w:hAnsi="宋体" w:eastAsia="宋体" w:cs="宋体"/>
          <w:color w:val="auto"/>
          <w:sz w:val="24"/>
          <w:szCs w:val="24"/>
          <w:lang w:eastAsia="zh-CN"/>
        </w:rPr>
        <w:t>（每空</w:t>
      </w:r>
      <w:r>
        <w:rPr>
          <w:rFonts w:hint="eastAsia" w:ascii="宋体" w:hAnsi="宋体" w:eastAsia="宋体" w:cs="宋体"/>
          <w:color w:val="auto"/>
          <w:sz w:val="24"/>
          <w:szCs w:val="24"/>
          <w:lang w:val="en-US" w:eastAsia="zh-CN"/>
        </w:rPr>
        <w:t>1分，共2分</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（3）去掉“随着”或“使得”</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2分</w:t>
      </w:r>
      <w:r>
        <w:rPr>
          <w:rFonts w:hint="eastAsia" w:ascii="宋体" w:hAnsi="宋体" w:eastAsia="宋体" w:cs="宋体"/>
          <w:color w:val="auto"/>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2.（1）</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eastAsia="zh-CN"/>
        </w:rPr>
        <w:t>四面歌残终破楚</w:t>
      </w:r>
      <w:r>
        <w:rPr>
          <w:rFonts w:hint="eastAsia" w:ascii="宋体" w:hAnsi="宋体" w:eastAsia="宋体" w:cs="宋体"/>
          <w:color w:val="auto"/>
          <w:sz w:val="24"/>
          <w:szCs w:val="24"/>
          <w:lang w:val="en-US" w:eastAsia="zh-CN"/>
        </w:rPr>
        <w:t xml:space="preserve"> （2）</w:t>
      </w:r>
      <w:r>
        <w:rPr>
          <w:rFonts w:hint="eastAsia" w:ascii="宋体" w:hAnsi="宋体" w:eastAsia="宋体" w:cs="宋体"/>
          <w:color w:val="auto"/>
          <w:sz w:val="24"/>
          <w:szCs w:val="24"/>
        </w:rPr>
        <w:t xml:space="preserve">不知口体之奉不若人也  </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 xml:space="preserve"> 闲来垂钓碧溪上   忽复乘舟梦日边   持节云中   何日遣冯唐   (每空1分，共</w:t>
      </w: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分)</w:t>
      </w:r>
    </w:p>
    <w:p>
      <w:pPr>
        <w:keepNext w:val="0"/>
        <w:keepLines w:val="0"/>
        <w:pageBreakBefore w:val="0"/>
        <w:widowControl w:val="0"/>
        <w:kinsoku/>
        <w:wordWrap/>
        <w:overflowPunct/>
        <w:topLinePunct w:val="0"/>
        <w:autoSpaceDE/>
        <w:autoSpaceDN/>
        <w:bidi w:val="0"/>
        <w:adjustRightInd/>
        <w:snapToGrid/>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C</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3分</w:t>
      </w:r>
      <w:r>
        <w:rPr>
          <w:rFonts w:hint="eastAsia" w:ascii="宋体" w:hAnsi="宋体" w:eastAsia="宋体" w:cs="宋体"/>
          <w:color w:val="auto"/>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（1）示例</w:t>
      </w:r>
      <w:r>
        <w:rPr>
          <w:rFonts w:hint="eastAsia" w:ascii="宋体" w:hAnsi="宋体" w:eastAsia="宋体" w:cs="宋体"/>
          <w:color w:val="auto"/>
          <w:sz w:val="24"/>
          <w:szCs w:val="24"/>
          <w:lang w:eastAsia="zh-CN"/>
        </w:rPr>
        <w:t>一</w:t>
      </w:r>
      <w:r>
        <w:rPr>
          <w:rFonts w:hint="eastAsia" w:ascii="宋体" w:hAnsi="宋体" w:eastAsia="宋体" w:cs="宋体"/>
          <w:color w:val="auto"/>
          <w:sz w:val="24"/>
          <w:szCs w:val="24"/>
        </w:rPr>
        <w:t xml:space="preserve">：妈妈，咱们开车向西北方向行驶，途径昌平到达怀来，然后可转向东北方向到达赤城，再往西北方向行驶一会就到了万龙滑雪场。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示例</w:t>
      </w:r>
      <w:r>
        <w:rPr>
          <w:rFonts w:hint="eastAsia" w:ascii="宋体" w:hAnsi="宋体" w:eastAsia="宋体" w:cs="宋体"/>
          <w:color w:val="auto"/>
          <w:sz w:val="24"/>
          <w:szCs w:val="24"/>
          <w:lang w:eastAsia="zh-CN"/>
        </w:rPr>
        <w:t>二</w:t>
      </w:r>
      <w:r>
        <w:rPr>
          <w:rFonts w:hint="eastAsia" w:ascii="宋体" w:hAnsi="宋体" w:eastAsia="宋体" w:cs="宋体"/>
          <w:color w:val="auto"/>
          <w:sz w:val="24"/>
          <w:szCs w:val="24"/>
        </w:rPr>
        <w:t>：妈妈，咱们开车向西北方向行驶，途径昌平、怀来、宣化，到达张家口，然后转向东北方向驶向崇礼，到达崇礼就到万龙滑雪场了。</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3分</w:t>
      </w:r>
      <w:r>
        <w:rPr>
          <w:rFonts w:hint="eastAsia" w:ascii="宋体" w:hAnsi="宋体" w:eastAsia="宋体" w:cs="宋体"/>
          <w:color w:val="auto"/>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 xml:space="preserve">（2）示例一：欢乐滑雪，运动你我他。示例二：雪白的世界，等你来滑下痕迹。 </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示例三：凝聚健康亲情，放飞雪上快乐。示例</w:t>
      </w:r>
      <w:r>
        <w:rPr>
          <w:rFonts w:hint="eastAsia" w:ascii="宋体" w:hAnsi="宋体" w:eastAsia="宋体" w:cs="宋体"/>
          <w:color w:val="auto"/>
          <w:sz w:val="24"/>
          <w:szCs w:val="24"/>
          <w:lang w:eastAsia="zh-CN"/>
        </w:rPr>
        <w:t>四</w:t>
      </w:r>
      <w:r>
        <w:rPr>
          <w:rFonts w:hint="eastAsia" w:ascii="宋体" w:hAnsi="宋体" w:eastAsia="宋体" w:cs="宋体"/>
          <w:color w:val="auto"/>
          <w:sz w:val="24"/>
          <w:szCs w:val="24"/>
        </w:rPr>
        <w:t>：滑雪至景，我心独享。</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示例</w:t>
      </w:r>
      <w:r>
        <w:rPr>
          <w:rFonts w:hint="eastAsia" w:ascii="宋体" w:hAnsi="宋体" w:eastAsia="宋体" w:cs="宋体"/>
          <w:color w:val="auto"/>
          <w:sz w:val="24"/>
          <w:szCs w:val="24"/>
          <w:lang w:eastAsia="zh-CN"/>
        </w:rPr>
        <w:t>五</w:t>
      </w:r>
      <w:r>
        <w:rPr>
          <w:rFonts w:hint="eastAsia" w:ascii="宋体" w:hAnsi="宋体" w:eastAsia="宋体" w:cs="宋体"/>
          <w:color w:val="auto"/>
          <w:sz w:val="24"/>
          <w:szCs w:val="24"/>
        </w:rPr>
        <w:t>：白色的视觉盛宴，运动的极限挑战。</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2分</w:t>
      </w:r>
      <w:r>
        <w:rPr>
          <w:rFonts w:hint="eastAsia" w:ascii="宋体" w:hAnsi="宋体" w:eastAsia="宋体" w:cs="宋体"/>
          <w:color w:val="auto"/>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 xml:space="preserve">5. </w:t>
      </w:r>
      <w:r>
        <w:rPr>
          <w:rFonts w:hint="eastAsia" w:ascii="宋体" w:hAnsi="宋体" w:eastAsia="宋体" w:cs="宋体"/>
          <w:color w:val="auto"/>
          <w:sz w:val="24"/>
          <w:szCs w:val="24"/>
        </w:rPr>
        <w:t xml:space="preserve">异   沙场秋点兵  </w:t>
      </w:r>
      <w:r>
        <w:rPr>
          <w:rFonts w:hint="eastAsia" w:ascii="宋体" w:hAnsi="宋体" w:eastAsia="宋体" w:cs="宋体"/>
          <w:color w:val="auto"/>
          <w:sz w:val="24"/>
          <w:szCs w:val="24"/>
          <w:lang w:eastAsia="zh-CN"/>
        </w:rPr>
        <w:t>（每空</w:t>
      </w:r>
      <w:r>
        <w:rPr>
          <w:rFonts w:hint="eastAsia" w:ascii="宋体" w:hAnsi="宋体" w:eastAsia="宋体" w:cs="宋体"/>
          <w:color w:val="auto"/>
          <w:sz w:val="24"/>
          <w:szCs w:val="24"/>
          <w:lang w:val="en-US" w:eastAsia="zh-CN"/>
        </w:rPr>
        <w:t>1分，共2分</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《渔家傲》借“白发”表现将士们长期戍守边疆怀念家乡，又渴望建功立业、保家卫国的思想感情；《破阵子》则体现作者渴望建功立业却又壮志未酬之情。</w:t>
      </w:r>
      <w:r>
        <w:rPr>
          <w:rFonts w:hint="eastAsia" w:ascii="宋体" w:hAnsi="宋体" w:eastAsia="宋体" w:cs="宋体"/>
          <w:color w:val="auto"/>
          <w:sz w:val="24"/>
          <w:szCs w:val="24"/>
          <w:lang w:eastAsia="zh-CN"/>
        </w:rPr>
        <w:t>（每点</w:t>
      </w:r>
      <w:r>
        <w:rPr>
          <w:rFonts w:hint="eastAsia" w:ascii="宋体" w:hAnsi="宋体" w:eastAsia="宋体" w:cs="宋体"/>
          <w:color w:val="auto"/>
          <w:sz w:val="24"/>
          <w:szCs w:val="24"/>
          <w:lang w:val="en-US" w:eastAsia="zh-CN"/>
        </w:rPr>
        <w:t>2分，共4分</w:t>
      </w:r>
      <w:r>
        <w:rPr>
          <w:rFonts w:hint="eastAsia" w:ascii="宋体" w:hAnsi="宋体" w:eastAsia="宋体" w:cs="宋体"/>
          <w:color w:val="auto"/>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从；</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出名；</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回答；</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lang w:eastAsia="zh-CN"/>
        </w:rPr>
        <w:t>）于是</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（每空</w:t>
      </w:r>
      <w:r>
        <w:rPr>
          <w:rFonts w:hint="eastAsia" w:ascii="宋体" w:hAnsi="宋体" w:eastAsia="宋体" w:cs="宋体"/>
          <w:color w:val="auto"/>
          <w:sz w:val="24"/>
          <w:szCs w:val="24"/>
          <w:lang w:val="en-US" w:eastAsia="zh-CN"/>
        </w:rPr>
        <w:t>1分，共4分</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8.</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你们哪里知道？钱这东西，越多越好啊！</w:t>
      </w:r>
      <w:r>
        <w:rPr>
          <w:rFonts w:hint="eastAsia" w:ascii="宋体" w:hAnsi="宋体" w:eastAsia="宋体" w:cs="宋体"/>
          <w:color w:val="auto"/>
          <w:sz w:val="24"/>
          <w:szCs w:val="24"/>
          <w:u w:val="none"/>
          <w:lang w:val="en-US" w:eastAsia="zh-CN"/>
        </w:rPr>
        <w:t>（2分）</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也不见得好，你读它又有什么好处呢？</w:t>
      </w:r>
      <w:r>
        <w:rPr>
          <w:rFonts w:hint="eastAsia" w:ascii="宋体" w:hAnsi="宋体" w:eastAsia="宋体" w:cs="宋体"/>
          <w:color w:val="auto"/>
          <w:sz w:val="24"/>
          <w:szCs w:val="24"/>
          <w:u w:val="none"/>
          <w:lang w:val="en-US" w:eastAsia="zh-CN"/>
        </w:rPr>
        <w:t>（2分）</w:t>
      </w:r>
      <w:r>
        <w:rPr>
          <w:rFonts w:hint="eastAsia" w:ascii="宋体" w:hAnsi="宋体" w:eastAsia="宋体" w:cs="宋体"/>
          <w:color w:val="auto"/>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9</w:t>
      </w:r>
      <w:r>
        <w:rPr>
          <w:rFonts w:hint="eastAsia" w:ascii="宋体" w:hAnsi="宋体" w:eastAsia="宋体" w:cs="宋体"/>
          <w:color w:val="auto"/>
          <w:sz w:val="24"/>
          <w:szCs w:val="24"/>
        </w:rPr>
        <w:t>．范进（或“孔乙己”）</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1分</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 xml:space="preserve">，深受科举制度毒害 </w:t>
      </w:r>
      <w:r>
        <w:rPr>
          <w:rFonts w:hint="eastAsia" w:ascii="宋体" w:hAnsi="宋体" w:eastAsia="宋体" w:cs="宋体"/>
          <w:color w:val="auto"/>
          <w:sz w:val="24"/>
          <w:szCs w:val="24"/>
          <w:lang w:eastAsia="zh-CN"/>
        </w:rPr>
        <w:t>（言之有理即可，</w:t>
      </w:r>
      <w:r>
        <w:rPr>
          <w:rFonts w:hint="eastAsia" w:ascii="宋体" w:hAnsi="宋体" w:eastAsia="宋体" w:cs="宋体"/>
          <w:color w:val="auto"/>
          <w:sz w:val="24"/>
          <w:szCs w:val="24"/>
          <w:lang w:val="en-US" w:eastAsia="zh-CN"/>
        </w:rPr>
        <w:t>1分</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w:t>
      </w:r>
    </w:p>
    <w:p>
      <w:pPr>
        <w:keepNext w:val="0"/>
        <w:keepLines w:val="0"/>
        <w:pageBreakBefore w:val="0"/>
        <w:widowControl w:val="0"/>
        <w:kinsoku/>
        <w:wordWrap/>
        <w:overflowPunct/>
        <w:topLinePunct w:val="0"/>
        <w:autoSpaceDE/>
        <w:autoSpaceDN/>
        <w:bidi w:val="0"/>
        <w:adjustRightInd/>
        <w:snapToGrid/>
        <w:spacing w:line="360" w:lineRule="auto"/>
        <w:textAlignment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10</w:t>
      </w:r>
      <w:r>
        <w:rPr>
          <w:rFonts w:hint="eastAsia" w:ascii="宋体" w:hAnsi="宋体" w:eastAsia="宋体" w:cs="宋体"/>
          <w:color w:val="auto"/>
          <w:sz w:val="24"/>
          <w:szCs w:val="24"/>
        </w:rPr>
        <w:t>. 甲文讽刺了视财如命、贪得无厌的贪官</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2分</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；乙文讽刺了深受封建科举制度毒害，装腔作势，不懂装懂，迂腐可笑的一类人</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2分</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eastAsia="zh-CN"/>
        </w:rPr>
        <w:t>参考</w:t>
      </w:r>
      <w:r>
        <w:rPr>
          <w:rFonts w:hint="eastAsia" w:ascii="宋体" w:hAnsi="宋体" w:eastAsia="宋体" w:cs="宋体"/>
          <w:color w:val="auto"/>
          <w:sz w:val="24"/>
          <w:szCs w:val="24"/>
        </w:rPr>
        <w:t>译文：</w:t>
      </w:r>
    </w:p>
    <w:p>
      <w:pPr>
        <w:keepNext w:val="0"/>
        <w:keepLines w:val="0"/>
        <w:pageBreakBefore w:val="0"/>
        <w:widowControl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【甲】</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罗森，字约斋，北京大兴人。顺治丁亥年间的进士。舌头短，说话发音不正。从县令积功升到开府，所到之处以贪污受贿而出名。做四川巡抚期间，不断贪贿受贿。他的几个儿子相约进谏：“父亲大人官居巡抚，年事已高，家中资财基本够用，为什么您还要这般努力不懈地收取钱财呢？”罗森仔细听完儿子们的意见，许久才说：“你们哪里知道？钱这东西，越多越好啊！”</w:t>
      </w:r>
    </w:p>
    <w:p>
      <w:pPr>
        <w:keepNext w:val="0"/>
        <w:keepLines w:val="0"/>
        <w:pageBreakBefore w:val="0"/>
        <w:widowControl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【乙】</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宋荔裳布政使在学堂里读书的时候，（某一天）有一个表情严肃的人走了进来，（一看）原来是一位老甲榜。老甲榜（清朝科举制度中进士的别称）问他：“（你这个）小孩子在读什么书啊？”宋荔裳恭恭敬敬地回答说在读《史记》。老甲榜（又）问他：“什么人所写的呢？”宋荔裳恭恭敬敬地回答说：“是太史公写的。”老甲榜（奇怪地）问道：“太史公是哪一科（中的）进士？”宋荔裳说：“太史公是汉朝时候的太史，不是现在的进士啊。”老甲榜于是（装腔作势地）取过《史记》来看，看了没几行，就丢下书，说：“也不见得好，你读它又有什么好处呢？”（说完）就仰着头走出去了。</w:t>
      </w:r>
    </w:p>
    <w:p>
      <w:pPr>
        <w:keepNext w:val="0"/>
        <w:keepLines w:val="0"/>
        <w:pageBreakBefore w:val="0"/>
        <w:widowControl w:val="0"/>
        <w:kinsoku/>
        <w:wordWrap/>
        <w:overflowPunct/>
        <w:topLinePunct w:val="0"/>
        <w:autoSpaceDE/>
        <w:autoSpaceDN/>
        <w:bidi w:val="0"/>
        <w:adjustRightInd/>
        <w:snapToGrid/>
        <w:spacing w:line="360" w:lineRule="auto"/>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 xml:space="preserve">11. 揭示文章的主要论述对象；设置悬念，激发读者阅读兴趣；以网络用语“破圈”形容传统文化频受好评，形象生动，时代感强。 </w:t>
      </w:r>
      <w:r>
        <w:rPr>
          <w:rFonts w:hint="eastAsia" w:ascii="宋体" w:hAnsi="宋体" w:eastAsia="宋体" w:cs="宋体"/>
          <w:color w:val="auto"/>
          <w:sz w:val="24"/>
          <w:szCs w:val="24"/>
          <w:lang w:eastAsia="zh-CN"/>
        </w:rPr>
        <w:t>（答出一点得</w:t>
      </w:r>
      <w:r>
        <w:rPr>
          <w:rFonts w:hint="eastAsia" w:ascii="宋体" w:hAnsi="宋体" w:eastAsia="宋体" w:cs="宋体"/>
          <w:color w:val="auto"/>
          <w:sz w:val="24"/>
          <w:szCs w:val="24"/>
          <w:lang w:val="en-US" w:eastAsia="zh-CN"/>
        </w:rPr>
        <w:t>2分，答出两点得3分</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12. 传统文化不断地与新元素结合，创新发展</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2分</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，引起了更多国人强烈的情感共鸣</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1分</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 ①开展“传统文化”主题教育活动，比如传统知识竞赛、经典诵读等，在竞技中了解、弘扬传统文化。②制作传统文化板报、手抄报等，通过文字或展览了解中华数千年的经典文化。③成立“传统文化”兴趣社团，通过舞台剧等形式演绎并弘扬中国传统文化。（言之有理即可</w:t>
      </w:r>
      <w:r>
        <w:rPr>
          <w:rFonts w:hint="eastAsia" w:ascii="宋体" w:hAnsi="宋体" w:cs="宋体"/>
          <w:color w:val="auto"/>
          <w:sz w:val="24"/>
          <w:szCs w:val="24"/>
          <w:lang w:eastAsia="zh-CN"/>
        </w:rPr>
        <w:t>，</w:t>
      </w:r>
      <w:r>
        <w:rPr>
          <w:rFonts w:hint="eastAsia" w:ascii="宋体" w:hAnsi="宋体" w:eastAsia="宋体" w:cs="宋体"/>
          <w:color w:val="auto"/>
          <w:sz w:val="24"/>
          <w:szCs w:val="24"/>
          <w:lang w:eastAsia="zh-CN"/>
        </w:rPr>
        <w:t>答出一点得</w:t>
      </w:r>
      <w:r>
        <w:rPr>
          <w:rFonts w:hint="eastAsia" w:ascii="宋体" w:hAnsi="宋体" w:eastAsia="宋体" w:cs="宋体"/>
          <w:color w:val="auto"/>
          <w:sz w:val="24"/>
          <w:szCs w:val="24"/>
          <w:lang w:val="en-US" w:eastAsia="zh-CN"/>
        </w:rPr>
        <w:t>2分，答出两点得3分</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 xml:space="preserve">14. 卖菜的张家婆每天都要专门给一个小姑娘留一点儿脚货，因同情她，每次只是象征性地收她一点钱；小姑娘的妈妈为了让张家婆早点儿回家，每天都让小姑娘去把张家婆最后卖剩的菜一起买回家。 </w:t>
      </w:r>
      <w:r>
        <w:rPr>
          <w:rFonts w:hint="eastAsia" w:ascii="宋体" w:hAnsi="宋体" w:eastAsia="宋体" w:cs="宋体"/>
          <w:color w:val="auto"/>
          <w:sz w:val="24"/>
          <w:szCs w:val="24"/>
          <w:lang w:eastAsia="zh-CN"/>
        </w:rPr>
        <w:t>（一个方面</w:t>
      </w:r>
      <w:r>
        <w:rPr>
          <w:rFonts w:hint="eastAsia" w:ascii="宋体" w:hAnsi="宋体" w:eastAsia="宋体" w:cs="宋体"/>
          <w:color w:val="auto"/>
          <w:sz w:val="24"/>
          <w:szCs w:val="24"/>
          <w:lang w:val="en-US" w:eastAsia="zh-CN"/>
        </w:rPr>
        <w:t>2分，共4分</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15. 插叙了张家婆身后二楼的一个女人回忆自己母亲卖菜的事</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1分</w:t>
      </w:r>
      <w:r>
        <w:rPr>
          <w:rFonts w:hint="eastAsia" w:ascii="宋体" w:hAnsi="宋体" w:eastAsia="宋体" w:cs="宋体"/>
          <w:color w:val="auto"/>
          <w:sz w:val="24"/>
          <w:szCs w:val="24"/>
          <w:lang w:eastAsia="zh-CN"/>
        </w:rPr>
        <w:t>）。作用：</w:t>
      </w:r>
      <w:r>
        <w:rPr>
          <w:rFonts w:hint="eastAsia" w:ascii="宋体" w:hAnsi="宋体" w:eastAsia="宋体" w:cs="宋体"/>
          <w:color w:val="auto"/>
          <w:sz w:val="24"/>
          <w:szCs w:val="24"/>
        </w:rPr>
        <w:t>这段插叙表达了女人对已去世母亲的怀念以及对有相同经历的老年人的关爱；为下文女人为了让卖菜的张家婆早点收摊回家而让女儿去买脚货的情节作铺垫；表现了女人的善良本性，衬托了人物的性格；也补充交代了小姑娘每天买脚货的原因，丰富了情节；与上文张家婆留脚货给小姑娘的情节形成误会，情节起伏多变，避免了平铺直叙的单调。</w:t>
      </w:r>
      <w:r>
        <w:rPr>
          <w:rFonts w:hint="eastAsia" w:ascii="宋体" w:hAnsi="宋体" w:eastAsia="宋体" w:cs="宋体"/>
          <w:color w:val="auto"/>
          <w:sz w:val="24"/>
          <w:szCs w:val="24"/>
          <w:lang w:eastAsia="zh-CN"/>
        </w:rPr>
        <w:t>（作用共</w:t>
      </w:r>
      <w:r>
        <w:rPr>
          <w:rFonts w:hint="eastAsia" w:ascii="宋体" w:hAnsi="宋体" w:eastAsia="宋体" w:cs="宋体"/>
          <w:color w:val="auto"/>
          <w:sz w:val="24"/>
          <w:szCs w:val="24"/>
          <w:lang w:val="en-US" w:eastAsia="zh-CN"/>
        </w:rPr>
        <w:t>3分，答出一点得2分，答出两点得3分</w:t>
      </w:r>
      <w:r>
        <w:rPr>
          <w:rFonts w:hint="eastAsia" w:ascii="宋体" w:hAnsi="宋体" w:eastAsia="宋体" w:cs="宋体"/>
          <w:color w:val="auto"/>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16. 示例：运用动作、神态描写</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1分</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，传神地写出了张家婆终于等到小姑娘，把剩下的脚货便宜卖给小姑娘后</w:t>
      </w:r>
      <w:r>
        <w:rPr>
          <w:rFonts w:hint="eastAsia" w:ascii="宋体" w:hAnsi="宋体" w:eastAsia="宋体" w:cs="宋体"/>
          <w:color w:val="auto"/>
          <w:sz w:val="24"/>
          <w:szCs w:val="24"/>
          <w:lang w:eastAsia="zh-CN"/>
        </w:rPr>
        <w:t>满足</w:t>
      </w:r>
      <w:r>
        <w:rPr>
          <w:rFonts w:hint="eastAsia" w:ascii="宋体" w:hAnsi="宋体" w:eastAsia="宋体" w:cs="宋体"/>
          <w:color w:val="auto"/>
          <w:sz w:val="24"/>
          <w:szCs w:val="24"/>
        </w:rPr>
        <w:t>轻松愉快的样子。表现</w:t>
      </w:r>
      <w:r>
        <w:rPr>
          <w:rFonts w:hint="eastAsia" w:ascii="宋体" w:hAnsi="宋体" w:eastAsia="宋体" w:cs="宋体"/>
          <w:color w:val="auto"/>
          <w:sz w:val="24"/>
          <w:szCs w:val="24"/>
          <w:lang w:eastAsia="zh-CN"/>
        </w:rPr>
        <w:t>了</w:t>
      </w:r>
      <w:r>
        <w:rPr>
          <w:rFonts w:hint="eastAsia" w:ascii="宋体" w:hAnsi="宋体" w:eastAsia="宋体" w:cs="宋体"/>
          <w:color w:val="auto"/>
          <w:sz w:val="24"/>
          <w:szCs w:val="24"/>
        </w:rPr>
        <w:t>张家婆的善良</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2分</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 xml:space="preserve">     </w:t>
      </w:r>
    </w:p>
    <w:p>
      <w:pPr>
        <w:pStyle w:val="2"/>
        <w:keepNext w:val="0"/>
        <w:keepLines w:val="0"/>
        <w:pageBreakBefore w:val="0"/>
        <w:widowControl w:val="0"/>
        <w:kinsoku/>
        <w:wordWrap/>
        <w:overflowPunct/>
        <w:topLinePunct w:val="0"/>
        <w:autoSpaceDE/>
        <w:autoSpaceDN/>
        <w:bidi w:val="0"/>
        <w:adjustRightInd/>
        <w:snapToGrid/>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rPr>
        <w:t>. 这篇小说巧设误会。误会一，卖菜的老人以为小姑娘家困难而专门为小姑娘留下脚货；误会二，女人以为卖菜老人的菜卖不出去，同情老人而专门让小姑娘去买回老人的脚货。在误会中凸显人物美好的品质。</w:t>
      </w:r>
      <w:r>
        <w:rPr>
          <w:rFonts w:hint="eastAsia" w:ascii="宋体" w:hAnsi="宋体" w:eastAsia="宋体" w:cs="宋体"/>
          <w:color w:val="auto"/>
          <w:sz w:val="24"/>
          <w:szCs w:val="24"/>
          <w:lang w:eastAsia="zh-CN"/>
        </w:rPr>
        <w:t>（一点</w:t>
      </w:r>
      <w:r>
        <w:rPr>
          <w:rFonts w:hint="eastAsia" w:ascii="宋体" w:hAnsi="宋体" w:eastAsia="宋体" w:cs="宋体"/>
          <w:color w:val="auto"/>
          <w:sz w:val="24"/>
          <w:szCs w:val="24"/>
          <w:lang w:val="en-US" w:eastAsia="zh-CN"/>
        </w:rPr>
        <w:t>2分，共4分</w:t>
      </w:r>
      <w:r>
        <w:rPr>
          <w:rFonts w:hint="eastAsia" w:ascii="宋体" w:hAnsi="宋体" w:eastAsia="宋体" w:cs="宋体"/>
          <w:color w:val="auto"/>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8</w:t>
      </w:r>
      <w:r>
        <w:rPr>
          <w:rFonts w:hint="eastAsia" w:ascii="宋体" w:hAnsi="宋体" w:eastAsia="宋体" w:cs="宋体"/>
          <w:color w:val="auto"/>
          <w:sz w:val="24"/>
          <w:szCs w:val="24"/>
        </w:rPr>
        <w:t xml:space="preserve">.   施耐庵   水浒传  </w:t>
      </w:r>
      <w:r>
        <w:rPr>
          <w:rFonts w:hint="eastAsia" w:ascii="宋体" w:hAnsi="宋体" w:eastAsia="宋体" w:cs="宋体"/>
          <w:color w:val="auto"/>
          <w:sz w:val="24"/>
          <w:szCs w:val="24"/>
          <w:lang w:eastAsia="zh-CN"/>
        </w:rPr>
        <w:t>（每空</w:t>
      </w:r>
      <w:r>
        <w:rPr>
          <w:rFonts w:hint="eastAsia" w:ascii="宋体" w:hAnsi="宋体" w:eastAsia="宋体" w:cs="宋体"/>
          <w:color w:val="auto"/>
          <w:sz w:val="24"/>
          <w:szCs w:val="24"/>
          <w:lang w:val="en-US" w:eastAsia="zh-CN"/>
        </w:rPr>
        <w:t>1分，共2分</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19</w:t>
      </w:r>
      <w:r>
        <w:rPr>
          <w:rFonts w:hint="eastAsia" w:ascii="宋体" w:hAnsi="宋体" w:eastAsia="宋体" w:cs="宋体"/>
          <w:color w:val="auto"/>
          <w:sz w:val="24"/>
          <w:szCs w:val="24"/>
        </w:rPr>
        <w:t>. 示例摘录一：林冲的语言表现出其逆来顺受、委曲求全。摘录二：武松的语言表现出其敢作敢当、不惧恶势力。摘录三：鲁智深的语言表现出其重情重义、粗中有细的一面。</w:t>
      </w:r>
      <w:r>
        <w:rPr>
          <w:rFonts w:hint="eastAsia" w:ascii="宋体" w:hAnsi="宋体" w:eastAsia="宋体" w:cs="宋体"/>
          <w:color w:val="auto"/>
          <w:sz w:val="24"/>
          <w:szCs w:val="24"/>
          <w:lang w:eastAsia="zh-CN"/>
        </w:rPr>
        <w:t>（一条</w:t>
      </w:r>
      <w:r>
        <w:rPr>
          <w:rFonts w:hint="eastAsia" w:ascii="宋体" w:hAnsi="宋体" w:eastAsia="宋体" w:cs="宋体"/>
          <w:color w:val="auto"/>
          <w:sz w:val="24"/>
          <w:szCs w:val="24"/>
          <w:lang w:val="en-US" w:eastAsia="zh-CN"/>
        </w:rPr>
        <w:t>2分，共4分</w:t>
      </w:r>
      <w:r>
        <w:rPr>
          <w:rFonts w:hint="eastAsia" w:ascii="宋体" w:hAnsi="宋体" w:eastAsia="宋体" w:cs="宋体"/>
          <w:color w:val="auto"/>
          <w:sz w:val="24"/>
          <w:szCs w:val="24"/>
          <w:lang w:eastAsia="zh-CN"/>
        </w:rPr>
        <w:t>）</w:t>
      </w:r>
    </w:p>
    <w:p>
      <w:pPr>
        <w:keepNext w:val="0"/>
        <w:keepLines w:val="0"/>
        <w:pageBreakBefore w:val="0"/>
        <w:kinsoku/>
        <w:wordWrap/>
        <w:overflowPunct/>
        <w:topLinePunct w:val="0"/>
        <w:autoSpaceDE/>
        <w:autoSpaceDN/>
        <w:bidi w:val="0"/>
        <w:adjustRightInd/>
        <w:snapToGrid/>
        <w:spacing w:line="360" w:lineRule="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2</w:t>
      </w:r>
      <w:r>
        <w:rPr>
          <w:rFonts w:hint="eastAsia" w:ascii="宋体" w:hAnsi="宋体" w:cs="宋体"/>
          <w:color w:val="000000" w:themeColor="text1"/>
          <w:sz w:val="24"/>
          <w:szCs w:val="24"/>
          <w:lang w:val="en-US" w:eastAsia="zh-CN"/>
          <w14:textFill>
            <w14:solidFill>
              <w14:schemeClr w14:val="tx1"/>
            </w14:solidFill>
          </w14:textFill>
        </w:rPr>
        <w:t>0</w:t>
      </w:r>
      <w:r>
        <w:rPr>
          <w:rFonts w:hint="eastAsia" w:ascii="宋体" w:hAnsi="宋体" w:eastAsia="宋体" w:cs="宋体"/>
          <w:color w:val="000000" w:themeColor="text1"/>
          <w:sz w:val="24"/>
          <w:szCs w:val="24"/>
          <w:lang w:val="en-US"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评分标准</w:t>
      </w:r>
    </w:p>
    <w:tbl>
      <w:tblPr>
        <w:tblStyle w:val="6"/>
        <w:tblW w:w="0" w:type="auto"/>
        <w:tblInd w:w="-854" w:type="dxa"/>
        <w:tblLayout w:type="fixed"/>
        <w:tblCellMar>
          <w:top w:w="0" w:type="dxa"/>
          <w:left w:w="108" w:type="dxa"/>
          <w:bottom w:w="0" w:type="dxa"/>
          <w:right w:w="108" w:type="dxa"/>
        </w:tblCellMar>
      </w:tblPr>
      <w:tblGrid>
        <w:gridCol w:w="1155"/>
        <w:gridCol w:w="2145"/>
        <w:gridCol w:w="2325"/>
        <w:gridCol w:w="2340"/>
        <w:gridCol w:w="2385"/>
      </w:tblGrid>
      <w:tr>
        <w:tblPrEx>
          <w:tblCellMar>
            <w:top w:w="0" w:type="dxa"/>
            <w:left w:w="108" w:type="dxa"/>
            <w:bottom w:w="0" w:type="dxa"/>
            <w:right w:w="108" w:type="dxa"/>
          </w:tblCellMar>
        </w:tblPrEx>
        <w:trPr>
          <w:trHeight w:val="285" w:hRule="atLeast"/>
        </w:trPr>
        <w:tc>
          <w:tcPr>
            <w:tcW w:w="1155"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内容</w:t>
            </w:r>
          </w:p>
          <w:p>
            <w:pPr>
              <w:keepNext w:val="0"/>
              <w:keepLines w:val="0"/>
              <w:pageBreakBefore w:val="0"/>
              <w:widowControl/>
              <w:kinsoku/>
              <w:wordWrap/>
              <w:overflowPunct/>
              <w:topLinePunct w:val="0"/>
              <w:autoSpaceDE/>
              <w:autoSpaceDN/>
              <w:bidi w:val="0"/>
              <w:adjustRightInd/>
              <w:snapToGrid/>
              <w:spacing w:line="360" w:lineRule="auto"/>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（20分）</w:t>
            </w:r>
          </w:p>
        </w:tc>
        <w:tc>
          <w:tcPr>
            <w:tcW w:w="214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一类</w:t>
            </w:r>
          </w:p>
        </w:tc>
        <w:tc>
          <w:tcPr>
            <w:tcW w:w="232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二类</w:t>
            </w:r>
          </w:p>
        </w:tc>
        <w:tc>
          <w:tcPr>
            <w:tcW w:w="234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三类</w:t>
            </w:r>
          </w:p>
        </w:tc>
        <w:tc>
          <w:tcPr>
            <w:tcW w:w="238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四类</w:t>
            </w:r>
          </w:p>
        </w:tc>
      </w:tr>
      <w:tr>
        <w:tblPrEx>
          <w:tblCellMar>
            <w:top w:w="0" w:type="dxa"/>
            <w:left w:w="108" w:type="dxa"/>
            <w:bottom w:w="0" w:type="dxa"/>
            <w:right w:w="108" w:type="dxa"/>
          </w:tblCellMar>
        </w:tblPrEx>
        <w:trPr>
          <w:trHeight w:val="285" w:hRule="atLeast"/>
        </w:trPr>
        <w:tc>
          <w:tcPr>
            <w:tcW w:w="115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rPr>
                <w:rFonts w:hint="eastAsia" w:ascii="宋体" w:hAnsi="宋体" w:eastAsia="宋体" w:cs="宋体"/>
                <w:color w:val="000000"/>
                <w:kern w:val="0"/>
                <w:sz w:val="24"/>
                <w:szCs w:val="24"/>
              </w:rPr>
            </w:pPr>
          </w:p>
        </w:tc>
        <w:tc>
          <w:tcPr>
            <w:tcW w:w="214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20-18分</w:t>
            </w:r>
          </w:p>
        </w:tc>
        <w:tc>
          <w:tcPr>
            <w:tcW w:w="23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17-14分</w:t>
            </w:r>
          </w:p>
        </w:tc>
        <w:tc>
          <w:tcPr>
            <w:tcW w:w="234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13-10分</w:t>
            </w:r>
          </w:p>
        </w:tc>
        <w:tc>
          <w:tcPr>
            <w:tcW w:w="238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9-0分</w:t>
            </w:r>
          </w:p>
        </w:tc>
      </w:tr>
      <w:tr>
        <w:tblPrEx>
          <w:tblCellMar>
            <w:top w:w="0" w:type="dxa"/>
            <w:left w:w="108" w:type="dxa"/>
            <w:bottom w:w="0" w:type="dxa"/>
            <w:right w:w="108" w:type="dxa"/>
          </w:tblCellMar>
        </w:tblPrEx>
        <w:trPr>
          <w:trHeight w:val="285" w:hRule="atLeast"/>
        </w:trPr>
        <w:tc>
          <w:tcPr>
            <w:tcW w:w="115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rPr>
                <w:rFonts w:hint="eastAsia" w:ascii="宋体" w:hAnsi="宋体" w:eastAsia="宋体" w:cs="宋体"/>
                <w:color w:val="000000"/>
                <w:kern w:val="0"/>
                <w:sz w:val="24"/>
                <w:szCs w:val="24"/>
              </w:rPr>
            </w:pPr>
          </w:p>
        </w:tc>
        <w:tc>
          <w:tcPr>
            <w:tcW w:w="214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切合题意</w:t>
            </w:r>
          </w:p>
        </w:tc>
        <w:tc>
          <w:tcPr>
            <w:tcW w:w="23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符合题意</w:t>
            </w:r>
          </w:p>
        </w:tc>
        <w:tc>
          <w:tcPr>
            <w:tcW w:w="234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基本符合题意</w:t>
            </w:r>
          </w:p>
        </w:tc>
        <w:tc>
          <w:tcPr>
            <w:tcW w:w="238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偏离题意</w:t>
            </w:r>
          </w:p>
        </w:tc>
      </w:tr>
      <w:tr>
        <w:tblPrEx>
          <w:tblCellMar>
            <w:top w:w="0" w:type="dxa"/>
            <w:left w:w="108" w:type="dxa"/>
            <w:bottom w:w="0" w:type="dxa"/>
            <w:right w:w="108" w:type="dxa"/>
          </w:tblCellMar>
        </w:tblPrEx>
        <w:trPr>
          <w:trHeight w:val="285" w:hRule="atLeast"/>
        </w:trPr>
        <w:tc>
          <w:tcPr>
            <w:tcW w:w="115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rPr>
                <w:rFonts w:hint="eastAsia" w:ascii="宋体" w:hAnsi="宋体" w:eastAsia="宋体" w:cs="宋体"/>
                <w:color w:val="000000"/>
                <w:kern w:val="0"/>
                <w:sz w:val="24"/>
                <w:szCs w:val="24"/>
              </w:rPr>
            </w:pPr>
          </w:p>
        </w:tc>
        <w:tc>
          <w:tcPr>
            <w:tcW w:w="214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中心突出</w:t>
            </w:r>
          </w:p>
        </w:tc>
        <w:tc>
          <w:tcPr>
            <w:tcW w:w="23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中心明确</w:t>
            </w:r>
          </w:p>
        </w:tc>
        <w:tc>
          <w:tcPr>
            <w:tcW w:w="234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中心比较明确</w:t>
            </w:r>
          </w:p>
        </w:tc>
        <w:tc>
          <w:tcPr>
            <w:tcW w:w="238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中心不明确</w:t>
            </w:r>
          </w:p>
        </w:tc>
      </w:tr>
      <w:tr>
        <w:tblPrEx>
          <w:tblCellMar>
            <w:top w:w="0" w:type="dxa"/>
            <w:left w:w="108" w:type="dxa"/>
            <w:bottom w:w="0" w:type="dxa"/>
            <w:right w:w="108" w:type="dxa"/>
          </w:tblCellMar>
        </w:tblPrEx>
        <w:trPr>
          <w:trHeight w:val="285" w:hRule="atLeast"/>
        </w:trPr>
        <w:tc>
          <w:tcPr>
            <w:tcW w:w="115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rPr>
                <w:rFonts w:hint="eastAsia" w:ascii="宋体" w:hAnsi="宋体" w:eastAsia="宋体" w:cs="宋体"/>
                <w:color w:val="000000"/>
                <w:kern w:val="0"/>
                <w:sz w:val="24"/>
                <w:szCs w:val="24"/>
              </w:rPr>
            </w:pPr>
          </w:p>
        </w:tc>
        <w:tc>
          <w:tcPr>
            <w:tcW w:w="214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内容充实</w:t>
            </w:r>
          </w:p>
        </w:tc>
        <w:tc>
          <w:tcPr>
            <w:tcW w:w="23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内容具体</w:t>
            </w:r>
          </w:p>
        </w:tc>
        <w:tc>
          <w:tcPr>
            <w:tcW w:w="234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内容较具体</w:t>
            </w:r>
          </w:p>
        </w:tc>
        <w:tc>
          <w:tcPr>
            <w:tcW w:w="238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内容不具体</w:t>
            </w:r>
          </w:p>
        </w:tc>
      </w:tr>
      <w:tr>
        <w:tblPrEx>
          <w:tblCellMar>
            <w:top w:w="0" w:type="dxa"/>
            <w:left w:w="108" w:type="dxa"/>
            <w:bottom w:w="0" w:type="dxa"/>
            <w:right w:w="108" w:type="dxa"/>
          </w:tblCellMar>
        </w:tblPrEx>
        <w:trPr>
          <w:trHeight w:val="285" w:hRule="atLeast"/>
        </w:trPr>
        <w:tc>
          <w:tcPr>
            <w:tcW w:w="115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rPr>
                <w:rFonts w:hint="eastAsia" w:ascii="宋体" w:hAnsi="宋体" w:eastAsia="宋体" w:cs="宋体"/>
                <w:color w:val="000000"/>
                <w:kern w:val="0"/>
                <w:sz w:val="24"/>
                <w:szCs w:val="24"/>
              </w:rPr>
            </w:pPr>
          </w:p>
        </w:tc>
        <w:tc>
          <w:tcPr>
            <w:tcW w:w="214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感情真挚</w:t>
            </w:r>
          </w:p>
        </w:tc>
        <w:tc>
          <w:tcPr>
            <w:tcW w:w="23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感情真实</w:t>
            </w:r>
          </w:p>
        </w:tc>
        <w:tc>
          <w:tcPr>
            <w:tcW w:w="234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感情较真实</w:t>
            </w:r>
          </w:p>
        </w:tc>
        <w:tc>
          <w:tcPr>
            <w:tcW w:w="238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感情不真实</w:t>
            </w:r>
          </w:p>
        </w:tc>
      </w:tr>
      <w:tr>
        <w:tblPrEx>
          <w:tblCellMar>
            <w:top w:w="0" w:type="dxa"/>
            <w:left w:w="108" w:type="dxa"/>
            <w:bottom w:w="0" w:type="dxa"/>
            <w:right w:w="108" w:type="dxa"/>
          </w:tblCellMar>
        </w:tblPrEx>
        <w:trPr>
          <w:trHeight w:val="285" w:hRule="atLeast"/>
        </w:trPr>
        <w:tc>
          <w:tcPr>
            <w:tcW w:w="1155" w:type="dxa"/>
            <w:vMerge w:val="restart"/>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表达</w:t>
            </w:r>
          </w:p>
          <w:p>
            <w:pPr>
              <w:keepNext w:val="0"/>
              <w:keepLines w:val="0"/>
              <w:pageBreakBefore w:val="0"/>
              <w:widowControl/>
              <w:kinsoku/>
              <w:wordWrap/>
              <w:overflowPunct/>
              <w:topLinePunct w:val="0"/>
              <w:autoSpaceDE/>
              <w:autoSpaceDN/>
              <w:bidi w:val="0"/>
              <w:adjustRightInd/>
              <w:snapToGrid/>
              <w:spacing w:line="360" w:lineRule="auto"/>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（25分）</w:t>
            </w:r>
          </w:p>
        </w:tc>
        <w:tc>
          <w:tcPr>
            <w:tcW w:w="214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25-22分</w:t>
            </w:r>
          </w:p>
        </w:tc>
        <w:tc>
          <w:tcPr>
            <w:tcW w:w="23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21-18分</w:t>
            </w:r>
          </w:p>
        </w:tc>
        <w:tc>
          <w:tcPr>
            <w:tcW w:w="234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17-14分</w:t>
            </w:r>
          </w:p>
        </w:tc>
        <w:tc>
          <w:tcPr>
            <w:tcW w:w="238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13-0分</w:t>
            </w:r>
          </w:p>
        </w:tc>
      </w:tr>
      <w:tr>
        <w:tblPrEx>
          <w:tblCellMar>
            <w:top w:w="0" w:type="dxa"/>
            <w:left w:w="108" w:type="dxa"/>
            <w:bottom w:w="0" w:type="dxa"/>
            <w:right w:w="108" w:type="dxa"/>
          </w:tblCellMar>
        </w:tblPrEx>
        <w:trPr>
          <w:trHeight w:val="285" w:hRule="atLeast"/>
        </w:trPr>
        <w:tc>
          <w:tcPr>
            <w:tcW w:w="1155"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rPr>
                <w:rFonts w:hint="eastAsia" w:ascii="宋体" w:hAnsi="宋体" w:eastAsia="宋体" w:cs="宋体"/>
                <w:color w:val="000000"/>
                <w:kern w:val="0"/>
                <w:sz w:val="24"/>
                <w:szCs w:val="24"/>
              </w:rPr>
            </w:pPr>
          </w:p>
        </w:tc>
        <w:tc>
          <w:tcPr>
            <w:tcW w:w="214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结构严谨</w:t>
            </w:r>
          </w:p>
        </w:tc>
        <w:tc>
          <w:tcPr>
            <w:tcW w:w="23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结构完整</w:t>
            </w:r>
          </w:p>
        </w:tc>
        <w:tc>
          <w:tcPr>
            <w:tcW w:w="234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结构基本完整</w:t>
            </w:r>
          </w:p>
        </w:tc>
        <w:tc>
          <w:tcPr>
            <w:tcW w:w="238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结构不完整</w:t>
            </w:r>
          </w:p>
        </w:tc>
      </w:tr>
      <w:tr>
        <w:tblPrEx>
          <w:tblCellMar>
            <w:top w:w="0" w:type="dxa"/>
            <w:left w:w="108" w:type="dxa"/>
            <w:bottom w:w="0" w:type="dxa"/>
            <w:right w:w="108" w:type="dxa"/>
          </w:tblCellMar>
        </w:tblPrEx>
        <w:trPr>
          <w:trHeight w:val="285" w:hRule="atLeast"/>
        </w:trPr>
        <w:tc>
          <w:tcPr>
            <w:tcW w:w="1155"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rPr>
                <w:rFonts w:hint="eastAsia" w:ascii="宋体" w:hAnsi="宋体" w:eastAsia="宋体" w:cs="宋体"/>
                <w:color w:val="000000"/>
                <w:kern w:val="0"/>
                <w:sz w:val="24"/>
                <w:szCs w:val="24"/>
              </w:rPr>
            </w:pPr>
          </w:p>
        </w:tc>
        <w:tc>
          <w:tcPr>
            <w:tcW w:w="214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语言流畅</w:t>
            </w:r>
          </w:p>
        </w:tc>
        <w:tc>
          <w:tcPr>
            <w:tcW w:w="23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语言通顺</w:t>
            </w:r>
          </w:p>
        </w:tc>
        <w:tc>
          <w:tcPr>
            <w:tcW w:w="234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语言基本通顺</w:t>
            </w:r>
          </w:p>
        </w:tc>
        <w:tc>
          <w:tcPr>
            <w:tcW w:w="238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语言不通顺</w:t>
            </w:r>
          </w:p>
        </w:tc>
      </w:tr>
      <w:tr>
        <w:tblPrEx>
          <w:tblCellMar>
            <w:top w:w="0" w:type="dxa"/>
            <w:left w:w="108" w:type="dxa"/>
            <w:bottom w:w="0" w:type="dxa"/>
            <w:right w:w="108" w:type="dxa"/>
          </w:tblCellMar>
        </w:tblPrEx>
        <w:trPr>
          <w:trHeight w:val="285" w:hRule="atLeast"/>
        </w:trPr>
        <w:tc>
          <w:tcPr>
            <w:tcW w:w="1155"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rPr>
                <w:rFonts w:hint="eastAsia" w:ascii="宋体" w:hAnsi="宋体" w:eastAsia="宋体" w:cs="宋体"/>
                <w:color w:val="000000"/>
                <w:kern w:val="0"/>
                <w:sz w:val="24"/>
                <w:szCs w:val="24"/>
              </w:rPr>
            </w:pPr>
          </w:p>
        </w:tc>
        <w:tc>
          <w:tcPr>
            <w:tcW w:w="2145" w:type="dxa"/>
            <w:tcBorders>
              <w:top w:val="nil"/>
              <w:left w:val="nil"/>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用词生动</w:t>
            </w:r>
          </w:p>
        </w:tc>
        <w:tc>
          <w:tcPr>
            <w:tcW w:w="2325" w:type="dxa"/>
            <w:tcBorders>
              <w:top w:val="nil"/>
              <w:left w:val="nil"/>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用词准确</w:t>
            </w:r>
          </w:p>
        </w:tc>
        <w:tc>
          <w:tcPr>
            <w:tcW w:w="2340" w:type="dxa"/>
            <w:tcBorders>
              <w:top w:val="nil"/>
              <w:left w:val="nil"/>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用词基本准确</w:t>
            </w:r>
          </w:p>
        </w:tc>
        <w:tc>
          <w:tcPr>
            <w:tcW w:w="2385" w:type="dxa"/>
            <w:tcBorders>
              <w:top w:val="nil"/>
              <w:left w:val="nil"/>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用词不准确</w:t>
            </w:r>
          </w:p>
        </w:tc>
      </w:tr>
      <w:tr>
        <w:tblPrEx>
          <w:tblCellMar>
            <w:top w:w="0" w:type="dxa"/>
            <w:left w:w="108" w:type="dxa"/>
            <w:bottom w:w="0" w:type="dxa"/>
            <w:right w:w="108" w:type="dxa"/>
          </w:tblCellMar>
        </w:tblPrEx>
        <w:trPr>
          <w:trHeight w:val="285" w:hRule="atLeast"/>
        </w:trPr>
        <w:tc>
          <w:tcPr>
            <w:tcW w:w="1155"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rPr>
                <w:rFonts w:hint="eastAsia" w:ascii="宋体" w:hAnsi="宋体" w:eastAsia="宋体" w:cs="宋体"/>
                <w:color w:val="000000"/>
                <w:kern w:val="0"/>
                <w:sz w:val="24"/>
                <w:szCs w:val="24"/>
              </w:rPr>
            </w:pPr>
          </w:p>
        </w:tc>
        <w:tc>
          <w:tcPr>
            <w:tcW w:w="2145" w:type="dxa"/>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表达方式运用好</w:t>
            </w:r>
          </w:p>
        </w:tc>
        <w:tc>
          <w:tcPr>
            <w:tcW w:w="2325" w:type="dxa"/>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表达方式运用较好</w:t>
            </w:r>
          </w:p>
        </w:tc>
        <w:tc>
          <w:tcPr>
            <w:tcW w:w="2340" w:type="dxa"/>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表达方式运用一般</w:t>
            </w:r>
          </w:p>
        </w:tc>
        <w:tc>
          <w:tcPr>
            <w:tcW w:w="2385" w:type="dxa"/>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表达方式运用差</w:t>
            </w:r>
          </w:p>
        </w:tc>
      </w:tr>
      <w:tr>
        <w:tblPrEx>
          <w:tblCellMar>
            <w:top w:w="0" w:type="dxa"/>
            <w:left w:w="108" w:type="dxa"/>
            <w:bottom w:w="0" w:type="dxa"/>
            <w:right w:w="108" w:type="dxa"/>
          </w:tblCellMar>
        </w:tblPrEx>
        <w:trPr>
          <w:trHeight w:val="285" w:hRule="atLeast"/>
        </w:trPr>
        <w:tc>
          <w:tcPr>
            <w:tcW w:w="1155" w:type="dxa"/>
            <w:vMerge w:val="restart"/>
            <w:tcBorders>
              <w:top w:val="nil"/>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书写</w:t>
            </w:r>
          </w:p>
          <w:p>
            <w:pPr>
              <w:keepNext w:val="0"/>
              <w:keepLines w:val="0"/>
              <w:pageBreakBefore w:val="0"/>
              <w:widowControl/>
              <w:kinsoku/>
              <w:wordWrap/>
              <w:overflowPunct/>
              <w:topLinePunct w:val="0"/>
              <w:autoSpaceDE/>
              <w:autoSpaceDN/>
              <w:bidi w:val="0"/>
              <w:adjustRightInd/>
              <w:snapToGrid/>
              <w:spacing w:line="360" w:lineRule="auto"/>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（5分）</w:t>
            </w:r>
          </w:p>
        </w:tc>
        <w:tc>
          <w:tcPr>
            <w:tcW w:w="2145" w:type="dxa"/>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5分</w:t>
            </w:r>
          </w:p>
        </w:tc>
        <w:tc>
          <w:tcPr>
            <w:tcW w:w="2325" w:type="dxa"/>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4分</w:t>
            </w:r>
          </w:p>
        </w:tc>
        <w:tc>
          <w:tcPr>
            <w:tcW w:w="2340" w:type="dxa"/>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3-2分</w:t>
            </w:r>
          </w:p>
        </w:tc>
        <w:tc>
          <w:tcPr>
            <w:tcW w:w="2385" w:type="dxa"/>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1-0分</w:t>
            </w:r>
          </w:p>
        </w:tc>
      </w:tr>
      <w:tr>
        <w:tblPrEx>
          <w:tblCellMar>
            <w:top w:w="0" w:type="dxa"/>
            <w:left w:w="108" w:type="dxa"/>
            <w:bottom w:w="0" w:type="dxa"/>
            <w:right w:w="108" w:type="dxa"/>
          </w:tblCellMar>
        </w:tblPrEx>
        <w:trPr>
          <w:trHeight w:val="285" w:hRule="atLeast"/>
        </w:trPr>
        <w:tc>
          <w:tcPr>
            <w:tcW w:w="1155" w:type="dxa"/>
            <w:vMerge w:val="continue"/>
            <w:tcBorders>
              <w:top w:val="nil"/>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rPr>
                <w:rFonts w:hint="eastAsia" w:ascii="宋体" w:hAnsi="宋体" w:eastAsia="宋体" w:cs="宋体"/>
                <w:color w:val="000000"/>
                <w:kern w:val="0"/>
                <w:sz w:val="24"/>
                <w:szCs w:val="24"/>
              </w:rPr>
            </w:pPr>
          </w:p>
        </w:tc>
        <w:tc>
          <w:tcPr>
            <w:tcW w:w="2145" w:type="dxa"/>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字体美观</w:t>
            </w:r>
          </w:p>
        </w:tc>
        <w:tc>
          <w:tcPr>
            <w:tcW w:w="2325" w:type="dxa"/>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字体工整</w:t>
            </w:r>
          </w:p>
        </w:tc>
        <w:tc>
          <w:tcPr>
            <w:tcW w:w="2340" w:type="dxa"/>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字体清楚</w:t>
            </w:r>
          </w:p>
        </w:tc>
        <w:tc>
          <w:tcPr>
            <w:tcW w:w="2385" w:type="dxa"/>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字体潦草</w:t>
            </w:r>
          </w:p>
        </w:tc>
      </w:tr>
    </w:tbl>
    <w:p>
      <w:pPr>
        <w:keepNext w:val="0"/>
        <w:keepLines w:val="0"/>
        <w:pageBreakBefore w:val="0"/>
        <w:kinsoku/>
        <w:wordWrap/>
        <w:overflowPunct/>
        <w:topLinePunct w:val="0"/>
        <w:autoSpaceDE/>
        <w:autoSpaceDN/>
        <w:bidi w:val="0"/>
        <w:adjustRightInd/>
        <w:snapToGrid/>
        <w:spacing w:line="360" w:lineRule="auto"/>
        <w:rPr>
          <w:rFonts w:hint="eastAsia" w:ascii="宋体" w:hAnsi="宋体" w:eastAsia="宋体" w:cs="宋体"/>
          <w:color w:val="000000"/>
          <w:sz w:val="24"/>
          <w:szCs w:val="24"/>
          <w:lang w:val="en-US" w:eastAsia="zh-CN"/>
        </w:rPr>
      </w:pPr>
      <w:r>
        <w:rPr>
          <w:rFonts w:hint="eastAsia" w:ascii="宋体" w:hAnsi="宋体" w:eastAsia="宋体" w:cs="宋体"/>
          <w:color w:val="000000"/>
          <w:kern w:val="0"/>
          <w:sz w:val="24"/>
          <w:szCs w:val="24"/>
        </w:rPr>
        <w:t>说明：(1)不同的项目可以在不同的等次里给分。40分以上的作文应占一定比例，非常优秀的作文可给满分。（2）内容上有创见的或能够恰当运用修辞手法的加1---5，加到满分为止。(3)没有题目的减2分；不足字数的酌情减1--5分；错别字3个减1分(重复的不计），最多减3分；标点符号有3处以上错误的减1分。（4）写成诗歌不足20行的，根据所写内容酌情减分。（5）文体不明确的酌情减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4"/>
          <w:szCs w:val="24"/>
          <w:lang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VjNDY1NTJkY2ViNDBjY2VmNGI1YTgyMDgyOGI0MjcifQ=="/>
  </w:docVars>
  <w:rsids>
    <w:rsidRoot w:val="55AC2F26"/>
    <w:rsid w:val="004151FC"/>
    <w:rsid w:val="00441793"/>
    <w:rsid w:val="00C02FC6"/>
    <w:rsid w:val="06537C81"/>
    <w:rsid w:val="0B275F39"/>
    <w:rsid w:val="0C104C1F"/>
    <w:rsid w:val="0C2B43F2"/>
    <w:rsid w:val="0CEE31B2"/>
    <w:rsid w:val="101D790A"/>
    <w:rsid w:val="12971BF6"/>
    <w:rsid w:val="129739A4"/>
    <w:rsid w:val="146619FF"/>
    <w:rsid w:val="19704F4F"/>
    <w:rsid w:val="1E595137"/>
    <w:rsid w:val="254C54BA"/>
    <w:rsid w:val="2C370DC2"/>
    <w:rsid w:val="2D4935B6"/>
    <w:rsid w:val="34EF0FC6"/>
    <w:rsid w:val="35904557"/>
    <w:rsid w:val="388760E5"/>
    <w:rsid w:val="3CA0273F"/>
    <w:rsid w:val="3F786788"/>
    <w:rsid w:val="47A619B8"/>
    <w:rsid w:val="4FC7696F"/>
    <w:rsid w:val="50CE4EAE"/>
    <w:rsid w:val="529C0587"/>
    <w:rsid w:val="55AC2F26"/>
    <w:rsid w:val="58940F7F"/>
    <w:rsid w:val="5AFC25CB"/>
    <w:rsid w:val="642F4DB7"/>
    <w:rsid w:val="71413C1C"/>
    <w:rsid w:val="73F13E37"/>
    <w:rsid w:val="741C570D"/>
    <w:rsid w:val="77087B85"/>
    <w:rsid w:val="783E54BA"/>
    <w:rsid w:val="790A7749"/>
    <w:rsid w:val="7A6F1F5A"/>
    <w:rsid w:val="7FEC3A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3"/>
    <w:qFormat/>
    <w:uiPriority w:val="0"/>
    <w:pPr>
      <w:spacing w:after="120"/>
    </w:pPr>
  </w:style>
  <w:style w:type="paragraph" w:customStyle="1" w:styleId="3">
    <w:name w:val="Normal_0"/>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footer"/>
    <w:basedOn w:val="1"/>
    <w:link w:val="9"/>
    <w:unhideWhenUsed/>
    <w:uiPriority w:val="99"/>
    <w:pPr>
      <w:tabs>
        <w:tab w:val="center" w:pos="4153"/>
        <w:tab w:val="right" w:pos="8306"/>
      </w:tabs>
      <w:snapToGrid w:val="0"/>
      <w:jc w:val="left"/>
    </w:pPr>
    <w:rPr>
      <w:kern w:val="0"/>
      <w:sz w:val="18"/>
      <w:szCs w:val="18"/>
    </w:rPr>
  </w:style>
  <w:style w:type="paragraph" w:styleId="5">
    <w:name w:val="header"/>
    <w:basedOn w:val="1"/>
    <w:link w:val="8"/>
    <w:unhideWhenUsed/>
    <w:uiPriority w:val="99"/>
    <w:pPr>
      <w:pBdr>
        <w:bottom w:val="single" w:color="auto" w:sz="6" w:space="1"/>
      </w:pBdr>
      <w:tabs>
        <w:tab w:val="center" w:pos="4153"/>
        <w:tab w:val="right" w:pos="8306"/>
      </w:tabs>
      <w:snapToGrid w:val="0"/>
      <w:jc w:val="center"/>
    </w:pPr>
    <w:rPr>
      <w:kern w:val="0"/>
      <w:sz w:val="18"/>
      <w:szCs w:val="18"/>
    </w:rPr>
  </w:style>
  <w:style w:type="character" w:customStyle="1" w:styleId="8">
    <w:name w:val="页眉 Char"/>
    <w:link w:val="5"/>
    <w:semiHidden/>
    <w:uiPriority w:val="99"/>
    <w:rPr>
      <w:rFonts w:ascii="Times New Roman" w:hAnsi="Times New Roman" w:eastAsia="宋体" w:cs="Times New Roman"/>
      <w:sz w:val="18"/>
      <w:szCs w:val="18"/>
      <w:lang w:eastAsia="zh-CN"/>
    </w:rPr>
  </w:style>
  <w:style w:type="character" w:customStyle="1" w:styleId="9">
    <w:name w:val="页脚 Char"/>
    <w:link w:val="4"/>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2340</Words>
  <Characters>2433</Characters>
  <Lines>0</Lines>
  <Paragraphs>0</Paragraphs>
  <TotalTime>2</TotalTime>
  <ScaleCrop>false</ScaleCrop>
  <LinksUpToDate>false</LinksUpToDate>
  <CharactersWithSpaces>2534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2021-11-23T03:21:00Z</dcterms:created>
  <dc:creator>蓝色遥远</dc:creator>
  <cp:lastModifiedBy>admin</cp:lastModifiedBy>
  <dcterms:modified xsi:type="dcterms:W3CDTF">2023-06-16T02:29:02Z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7803533683DF45D7A61A7F65A0136068_12</vt:lpwstr>
  </property>
</Properties>
</file>