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120" w:lineRule="auto"/>
        <w:textAlignment w:val="auto"/>
        <w:rPr>
          <w:rFonts w:hint="eastAsia"/>
          <w:sz w:val="36"/>
          <w:szCs w:val="36"/>
        </w:rPr>
      </w:pPr>
      <w:r>
        <w:rPr>
          <w:rFonts w:hint="eastAsia"/>
          <w:sz w:val="36"/>
          <w:szCs w:val="36"/>
        </w:rPr>
        <w:drawing>
          <wp:anchor distT="0" distB="0" distL="114300" distR="114300" simplePos="0" relativeHeight="251659264" behindDoc="0" locked="0" layoutInCell="1" allowOverlap="1">
            <wp:simplePos x="0" y="0"/>
            <wp:positionH relativeFrom="page">
              <wp:posOffset>11823700</wp:posOffset>
            </wp:positionH>
            <wp:positionV relativeFrom="topMargin">
              <wp:posOffset>12407900</wp:posOffset>
            </wp:positionV>
            <wp:extent cx="482600" cy="482600"/>
            <wp:effectExtent l="0" t="0" r="12700" b="1270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6"/>
                    <a:stretch>
                      <a:fillRect/>
                    </a:stretch>
                  </pic:blipFill>
                  <pic:spPr>
                    <a:xfrm>
                      <a:off x="0" y="0"/>
                      <a:ext cx="482600" cy="482600"/>
                    </a:xfrm>
                    <a:prstGeom prst="rect">
                      <a:avLst/>
                    </a:prstGeom>
                  </pic:spPr>
                </pic:pic>
              </a:graphicData>
            </a:graphic>
          </wp:anchor>
        </w:drawing>
      </w:r>
      <w:r>
        <w:rPr>
          <w:rFonts w:hint="eastAsia"/>
          <w:sz w:val="36"/>
          <w:szCs w:val="36"/>
        </w:rPr>
        <w:t>四川省绵阳市江油市2023年春3月月考（8校联考）</w:t>
      </w:r>
    </w:p>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rFonts w:hint="eastAsia"/>
          <w:sz w:val="36"/>
          <w:szCs w:val="36"/>
        </w:rPr>
      </w:pPr>
      <w:r>
        <w:rPr>
          <w:rFonts w:hint="eastAsia"/>
          <w:sz w:val="36"/>
          <w:szCs w:val="36"/>
        </w:rPr>
        <w:t>九年级化学试卷</w:t>
      </w:r>
    </w:p>
    <w:p>
      <w:pPr>
        <w:keepNext w:val="0"/>
        <w:keepLines w:val="0"/>
        <w:pageBreakBefore w:val="0"/>
        <w:widowControl w:val="0"/>
        <w:kinsoku/>
        <w:wordWrap/>
        <w:overflowPunct/>
        <w:topLinePunct w:val="0"/>
        <w:autoSpaceDE/>
        <w:autoSpaceDN/>
        <w:bidi w:val="0"/>
        <w:adjustRightInd/>
        <w:snapToGrid/>
        <w:spacing w:line="120" w:lineRule="auto"/>
        <w:textAlignment w:val="auto"/>
        <w:rPr>
          <w:sz w:val="28"/>
          <w:szCs w:val="28"/>
        </w:rPr>
      </w:pPr>
      <w:r>
        <w:rPr>
          <w:rFonts w:hint="eastAsia" w:ascii="Times New Roman" w:hAnsi="Times New Roman" w:eastAsia="新宋体"/>
          <w:b/>
          <w:sz w:val="28"/>
          <w:szCs w:val="28"/>
        </w:rPr>
        <w:t>一．选择题（共9小题，满分36分，每小题4分）</w:t>
      </w:r>
    </w:p>
    <w:p>
      <w:pPr>
        <w:keepNext w:val="0"/>
        <w:keepLines w:val="0"/>
        <w:pageBreakBefore w:val="0"/>
        <w:widowControl w:val="0"/>
        <w:kinsoku/>
        <w:wordWrap/>
        <w:overflowPunct/>
        <w:topLinePunct w:val="0"/>
        <w:autoSpaceDE/>
        <w:autoSpaceDN/>
        <w:bidi w:val="0"/>
        <w:adjustRightInd/>
        <w:snapToGrid/>
        <w:spacing w:line="120" w:lineRule="auto"/>
        <w:ind w:left="364" w:hanging="364" w:hangingChars="130"/>
        <w:textAlignment w:val="auto"/>
        <w:rPr>
          <w:sz w:val="28"/>
          <w:szCs w:val="28"/>
        </w:rPr>
      </w:pPr>
      <w:r>
        <w:rPr>
          <w:rFonts w:hint="eastAsia" w:ascii="Times New Roman" w:hAnsi="Times New Roman" w:eastAsia="新宋体"/>
          <w:sz w:val="28"/>
          <w:szCs w:val="28"/>
        </w:rPr>
        <w:t>1．水的下列性质，属于化学性质的是（　　）</w:t>
      </w:r>
    </w:p>
    <w:p>
      <w:pPr>
        <w:keepNext w:val="0"/>
        <w:keepLines w:val="0"/>
        <w:pageBreakBefore w:val="0"/>
        <w:widowControl w:val="0"/>
        <w:kinsoku/>
        <w:wordWrap/>
        <w:overflowPunct/>
        <w:topLinePunct w:val="0"/>
        <w:autoSpaceDE/>
        <w:autoSpaceDN/>
        <w:bidi w:val="0"/>
        <w:adjustRightInd/>
        <w:snapToGrid/>
        <w:spacing w:line="120" w:lineRule="auto"/>
        <w:ind w:firstLine="364" w:firstLineChars="130"/>
        <w:jc w:val="left"/>
        <w:textAlignment w:val="auto"/>
        <w:rPr>
          <w:sz w:val="28"/>
          <w:szCs w:val="28"/>
        </w:rPr>
      </w:pPr>
      <w:r>
        <w:rPr>
          <w:rFonts w:hint="eastAsia" w:ascii="Times New Roman" w:hAnsi="Times New Roman" w:eastAsia="新宋体"/>
          <w:sz w:val="28"/>
          <w:szCs w:val="28"/>
        </w:rPr>
        <w:t>A．纯净的水是无色无味的液体</w:t>
      </w:r>
      <w:r>
        <w:rPr>
          <w:sz w:val="28"/>
          <w:szCs w:val="28"/>
        </w:rPr>
        <w:tab/>
      </w:r>
    </w:p>
    <w:p>
      <w:pPr>
        <w:keepNext w:val="0"/>
        <w:keepLines w:val="0"/>
        <w:pageBreakBefore w:val="0"/>
        <w:widowControl w:val="0"/>
        <w:kinsoku/>
        <w:wordWrap/>
        <w:overflowPunct/>
        <w:topLinePunct w:val="0"/>
        <w:autoSpaceDE/>
        <w:autoSpaceDN/>
        <w:bidi w:val="0"/>
        <w:adjustRightInd/>
        <w:snapToGrid/>
        <w:spacing w:line="120" w:lineRule="auto"/>
        <w:ind w:firstLine="364" w:firstLineChars="130"/>
        <w:jc w:val="left"/>
        <w:textAlignment w:val="auto"/>
        <w:rPr>
          <w:sz w:val="28"/>
          <w:szCs w:val="28"/>
        </w:rPr>
      </w:pPr>
      <w:r>
        <w:rPr>
          <w:rFonts w:hint="eastAsia" w:ascii="Times New Roman" w:hAnsi="Times New Roman" w:eastAsia="新宋体"/>
          <w:sz w:val="28"/>
          <w:szCs w:val="28"/>
        </w:rPr>
        <w:t>B．水在直流电的作用下．可以生成氢气和氧气</w:t>
      </w:r>
      <w:r>
        <w:rPr>
          <w:sz w:val="28"/>
          <w:szCs w:val="28"/>
        </w:rPr>
        <w:tab/>
      </w:r>
    </w:p>
    <w:p>
      <w:pPr>
        <w:keepNext w:val="0"/>
        <w:keepLines w:val="0"/>
        <w:pageBreakBefore w:val="0"/>
        <w:widowControl w:val="0"/>
        <w:kinsoku/>
        <w:wordWrap/>
        <w:overflowPunct/>
        <w:topLinePunct w:val="0"/>
        <w:autoSpaceDE/>
        <w:autoSpaceDN/>
        <w:bidi w:val="0"/>
        <w:adjustRightInd/>
        <w:snapToGrid/>
        <w:spacing w:line="120" w:lineRule="auto"/>
        <w:ind w:firstLine="364" w:firstLineChars="130"/>
        <w:jc w:val="left"/>
        <w:textAlignment w:val="auto"/>
        <w:rPr>
          <w:sz w:val="28"/>
          <w:szCs w:val="28"/>
        </w:rPr>
      </w:pPr>
      <w:r>
        <w:rPr>
          <w:rFonts w:hint="eastAsia" w:ascii="Times New Roman" w:hAnsi="Times New Roman" w:eastAsia="新宋体"/>
          <w:sz w:val="28"/>
          <w:szCs w:val="28"/>
        </w:rPr>
        <w:t>C．常压下水的沸点为100℃</w:t>
      </w:r>
      <w:r>
        <w:rPr>
          <w:sz w:val="28"/>
          <w:szCs w:val="28"/>
        </w:rPr>
        <w:tab/>
      </w:r>
    </w:p>
    <w:p>
      <w:pPr>
        <w:keepNext w:val="0"/>
        <w:keepLines w:val="0"/>
        <w:pageBreakBefore w:val="0"/>
        <w:widowControl w:val="0"/>
        <w:kinsoku/>
        <w:wordWrap/>
        <w:overflowPunct/>
        <w:topLinePunct w:val="0"/>
        <w:autoSpaceDE/>
        <w:autoSpaceDN/>
        <w:bidi w:val="0"/>
        <w:adjustRightInd/>
        <w:snapToGrid/>
        <w:spacing w:line="120" w:lineRule="auto"/>
        <w:ind w:firstLine="364" w:firstLineChars="130"/>
        <w:jc w:val="left"/>
        <w:textAlignment w:val="auto"/>
        <w:rPr>
          <w:sz w:val="28"/>
          <w:szCs w:val="28"/>
        </w:rPr>
      </w:pPr>
      <w:r>
        <w:rPr>
          <w:rFonts w:hint="eastAsia" w:ascii="Times New Roman" w:hAnsi="Times New Roman" w:eastAsia="新宋体"/>
          <w:sz w:val="28"/>
          <w:szCs w:val="28"/>
        </w:rPr>
        <w:t>D．4℃时水的密度为1g/cm</w:t>
      </w:r>
      <w:r>
        <w:rPr>
          <w:rFonts w:hint="eastAsia" w:ascii="Times New Roman" w:hAnsi="Times New Roman" w:eastAsia="新宋体"/>
          <w:sz w:val="28"/>
          <w:szCs w:val="28"/>
          <w:vertAlign w:val="superscript"/>
        </w:rPr>
        <w:t>3</w:t>
      </w:r>
    </w:p>
    <w:p>
      <w:pPr>
        <w:keepNext w:val="0"/>
        <w:keepLines w:val="0"/>
        <w:pageBreakBefore w:val="0"/>
        <w:widowControl w:val="0"/>
        <w:kinsoku/>
        <w:wordWrap/>
        <w:overflowPunct/>
        <w:topLinePunct w:val="0"/>
        <w:autoSpaceDE/>
        <w:autoSpaceDN/>
        <w:bidi w:val="0"/>
        <w:adjustRightInd/>
        <w:snapToGrid/>
        <w:spacing w:line="120" w:lineRule="auto"/>
        <w:ind w:left="364" w:hanging="364" w:hangingChars="130"/>
        <w:textAlignment w:val="auto"/>
        <w:rPr>
          <w:sz w:val="28"/>
          <w:szCs w:val="28"/>
        </w:rPr>
      </w:pPr>
      <w:r>
        <w:rPr>
          <w:rFonts w:hint="eastAsia" w:ascii="Times New Roman" w:hAnsi="Times New Roman" w:eastAsia="新宋体"/>
          <w:sz w:val="28"/>
          <w:szCs w:val="28"/>
        </w:rPr>
        <w:t>2．由于气候变暖，南北极冰川以前所未有的速度融化．下列气体中能引起气候变暖的是（　　）</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120" w:lineRule="auto"/>
        <w:ind w:firstLine="364" w:firstLineChars="130"/>
        <w:jc w:val="left"/>
        <w:textAlignment w:val="auto"/>
        <w:rPr>
          <w:sz w:val="28"/>
          <w:szCs w:val="28"/>
        </w:rPr>
      </w:pPr>
      <w:r>
        <w:rPr>
          <w:rFonts w:hint="eastAsia" w:ascii="Times New Roman" w:hAnsi="Times New Roman" w:eastAsia="新宋体"/>
          <w:sz w:val="28"/>
          <w:szCs w:val="28"/>
        </w:rPr>
        <w:t>A．氧气</w:t>
      </w:r>
      <w:r>
        <w:rPr>
          <w:sz w:val="28"/>
          <w:szCs w:val="28"/>
        </w:rPr>
        <w:tab/>
      </w:r>
      <w:r>
        <w:rPr>
          <w:rFonts w:hint="eastAsia" w:ascii="Times New Roman" w:hAnsi="Times New Roman" w:eastAsia="新宋体"/>
          <w:sz w:val="28"/>
          <w:szCs w:val="28"/>
        </w:rPr>
        <w:t>B．氮气</w:t>
      </w:r>
      <w:r>
        <w:rPr>
          <w:sz w:val="28"/>
          <w:szCs w:val="28"/>
        </w:rPr>
        <w:tab/>
      </w:r>
      <w:r>
        <w:rPr>
          <w:rFonts w:hint="eastAsia" w:ascii="Times New Roman" w:hAnsi="Times New Roman" w:eastAsia="新宋体"/>
          <w:sz w:val="28"/>
          <w:szCs w:val="28"/>
        </w:rPr>
        <w:t>C．一氧化碳</w:t>
      </w:r>
      <w:r>
        <w:rPr>
          <w:sz w:val="28"/>
          <w:szCs w:val="28"/>
        </w:rPr>
        <w:tab/>
      </w:r>
      <w:r>
        <w:rPr>
          <w:rFonts w:hint="eastAsia" w:ascii="Times New Roman" w:hAnsi="Times New Roman" w:eastAsia="新宋体"/>
          <w:sz w:val="28"/>
          <w:szCs w:val="28"/>
        </w:rPr>
        <w:t>D．二氧化碳</w:t>
      </w:r>
    </w:p>
    <w:p>
      <w:pPr>
        <w:keepNext w:val="0"/>
        <w:keepLines w:val="0"/>
        <w:pageBreakBefore w:val="0"/>
        <w:widowControl w:val="0"/>
        <w:kinsoku/>
        <w:wordWrap/>
        <w:overflowPunct/>
        <w:topLinePunct w:val="0"/>
        <w:autoSpaceDE/>
        <w:autoSpaceDN/>
        <w:bidi w:val="0"/>
        <w:adjustRightInd/>
        <w:snapToGrid/>
        <w:spacing w:line="120" w:lineRule="auto"/>
        <w:ind w:left="364" w:hanging="364" w:hangingChars="130"/>
        <w:textAlignment w:val="auto"/>
        <w:rPr>
          <w:sz w:val="28"/>
          <w:szCs w:val="28"/>
        </w:rPr>
      </w:pPr>
      <w:r>
        <w:rPr>
          <w:rFonts w:hint="eastAsia" w:ascii="Times New Roman" w:hAnsi="Times New Roman" w:eastAsia="新宋体"/>
          <w:sz w:val="28"/>
          <w:szCs w:val="28"/>
        </w:rPr>
        <w:t>3．下列关于化学与日常生活关系的归纳中，存在错误的是（　　）</w:t>
      </w:r>
    </w:p>
    <w:p>
      <w:pPr>
        <w:keepNext w:val="0"/>
        <w:keepLines w:val="0"/>
        <w:pageBreakBefore w:val="0"/>
        <w:widowControl w:val="0"/>
        <w:kinsoku/>
        <w:wordWrap/>
        <w:overflowPunct/>
        <w:topLinePunct w:val="0"/>
        <w:autoSpaceDE/>
        <w:autoSpaceDN/>
        <w:bidi w:val="0"/>
        <w:adjustRightInd/>
        <w:snapToGrid/>
        <w:spacing w:line="120" w:lineRule="auto"/>
        <w:ind w:firstLine="364" w:firstLineChars="130"/>
        <w:jc w:val="left"/>
        <w:textAlignment w:val="auto"/>
        <w:rPr>
          <w:sz w:val="28"/>
          <w:szCs w:val="28"/>
        </w:rPr>
      </w:pPr>
      <w:r>
        <w:rPr>
          <w:rFonts w:hint="eastAsia" w:ascii="Times New Roman" w:hAnsi="Times New Roman" w:eastAsia="新宋体"/>
          <w:sz w:val="28"/>
          <w:szCs w:val="28"/>
        </w:rPr>
        <w:t>A．化学与环境：</w:t>
      </w:r>
      <w:r>
        <w:rPr>
          <w:rFonts w:hint="eastAsia" w:ascii="Times New Roman" w:hAnsi="Times New Roman" w:eastAsia="Calibri"/>
          <w:sz w:val="28"/>
          <w:szCs w:val="28"/>
        </w:rPr>
        <w:t>①</w:t>
      </w:r>
      <w:r>
        <w:rPr>
          <w:rFonts w:hint="eastAsia" w:ascii="Times New Roman" w:hAnsi="Times New Roman" w:eastAsia="新宋体"/>
          <w:sz w:val="28"/>
          <w:szCs w:val="28"/>
        </w:rPr>
        <w:t>使用天然气代替煤——减少空气污染；</w:t>
      </w:r>
      <w:r>
        <w:rPr>
          <w:rFonts w:hint="eastAsia" w:ascii="Times New Roman" w:hAnsi="Times New Roman" w:eastAsia="Calibri"/>
          <w:sz w:val="28"/>
          <w:szCs w:val="28"/>
        </w:rPr>
        <w:t>②</w:t>
      </w:r>
      <w:r>
        <w:rPr>
          <w:rFonts w:hint="eastAsia" w:ascii="Times New Roman" w:hAnsi="Times New Roman" w:eastAsia="新宋体"/>
          <w:sz w:val="28"/>
          <w:szCs w:val="28"/>
        </w:rPr>
        <w:t>合理使用农药、化肥——减少水污染</w:t>
      </w:r>
      <w:r>
        <w:rPr>
          <w:sz w:val="28"/>
          <w:szCs w:val="28"/>
        </w:rPr>
        <w:tab/>
      </w:r>
    </w:p>
    <w:p>
      <w:pPr>
        <w:keepNext w:val="0"/>
        <w:keepLines w:val="0"/>
        <w:pageBreakBefore w:val="0"/>
        <w:widowControl w:val="0"/>
        <w:kinsoku/>
        <w:wordWrap/>
        <w:overflowPunct/>
        <w:topLinePunct w:val="0"/>
        <w:autoSpaceDE/>
        <w:autoSpaceDN/>
        <w:bidi w:val="0"/>
        <w:adjustRightInd/>
        <w:snapToGrid/>
        <w:spacing w:line="120" w:lineRule="auto"/>
        <w:ind w:firstLine="364" w:firstLineChars="130"/>
        <w:jc w:val="left"/>
        <w:textAlignment w:val="auto"/>
        <w:rPr>
          <w:sz w:val="28"/>
          <w:szCs w:val="28"/>
        </w:rPr>
      </w:pPr>
      <w:r>
        <w:rPr>
          <w:rFonts w:hint="eastAsia" w:ascii="Times New Roman" w:hAnsi="Times New Roman" w:eastAsia="新宋体"/>
          <w:sz w:val="28"/>
          <w:szCs w:val="28"/>
        </w:rPr>
        <w:t>B．化学与生活：</w:t>
      </w:r>
      <w:r>
        <w:rPr>
          <w:rFonts w:hint="eastAsia" w:ascii="Times New Roman" w:hAnsi="Times New Roman" w:eastAsia="Calibri"/>
          <w:sz w:val="28"/>
          <w:szCs w:val="28"/>
        </w:rPr>
        <w:t>①</w:t>
      </w:r>
      <w:r>
        <w:rPr>
          <w:rFonts w:hint="eastAsia" w:ascii="Times New Roman" w:hAnsi="Times New Roman" w:eastAsia="新宋体"/>
          <w:sz w:val="28"/>
          <w:szCs w:val="28"/>
        </w:rPr>
        <w:t>使用含氟牙膏可预防龋齿；</w:t>
      </w:r>
      <w:r>
        <w:rPr>
          <w:rFonts w:hint="eastAsia" w:ascii="Times New Roman" w:hAnsi="Times New Roman" w:eastAsia="Calibri"/>
          <w:sz w:val="28"/>
          <w:szCs w:val="28"/>
        </w:rPr>
        <w:t>②</w:t>
      </w:r>
      <w:r>
        <w:rPr>
          <w:rFonts w:hint="eastAsia" w:ascii="Times New Roman" w:hAnsi="Times New Roman" w:eastAsia="新宋体"/>
          <w:sz w:val="28"/>
          <w:szCs w:val="28"/>
        </w:rPr>
        <w:t>防止食品受潮——用氧化钙做干燥剂</w:t>
      </w:r>
      <w:r>
        <w:rPr>
          <w:sz w:val="28"/>
          <w:szCs w:val="28"/>
        </w:rPr>
        <w:tab/>
      </w:r>
    </w:p>
    <w:p>
      <w:pPr>
        <w:keepNext w:val="0"/>
        <w:keepLines w:val="0"/>
        <w:pageBreakBefore w:val="0"/>
        <w:widowControl w:val="0"/>
        <w:kinsoku/>
        <w:wordWrap/>
        <w:overflowPunct/>
        <w:topLinePunct w:val="0"/>
        <w:autoSpaceDE/>
        <w:autoSpaceDN/>
        <w:bidi w:val="0"/>
        <w:adjustRightInd/>
        <w:snapToGrid/>
        <w:spacing w:line="120" w:lineRule="auto"/>
        <w:ind w:firstLine="364" w:firstLineChars="130"/>
        <w:jc w:val="left"/>
        <w:textAlignment w:val="auto"/>
        <w:rPr>
          <w:sz w:val="28"/>
          <w:szCs w:val="28"/>
        </w:rPr>
      </w:pPr>
      <w:r>
        <w:rPr>
          <w:rFonts w:hint="eastAsia" w:ascii="Times New Roman" w:hAnsi="Times New Roman" w:eastAsia="新宋体"/>
          <w:sz w:val="28"/>
          <w:szCs w:val="28"/>
        </w:rPr>
        <w:t>C．化学与安全：</w:t>
      </w:r>
      <w:r>
        <w:rPr>
          <w:rFonts w:hint="eastAsia" w:ascii="Times New Roman" w:hAnsi="Times New Roman" w:eastAsia="Calibri"/>
          <w:sz w:val="28"/>
          <w:szCs w:val="28"/>
        </w:rPr>
        <w:t>①</w:t>
      </w:r>
      <w:r>
        <w:rPr>
          <w:rFonts w:hint="eastAsia" w:ascii="Times New Roman" w:hAnsi="Times New Roman" w:eastAsia="新宋体"/>
          <w:sz w:val="28"/>
          <w:szCs w:val="28"/>
        </w:rPr>
        <w:t>重金属盐中毒——喝鲜牛奶解毒；</w:t>
      </w:r>
      <w:r>
        <w:rPr>
          <w:rFonts w:hint="eastAsia" w:ascii="Times New Roman" w:hAnsi="Times New Roman" w:eastAsia="Calibri"/>
          <w:sz w:val="28"/>
          <w:szCs w:val="28"/>
        </w:rPr>
        <w:t>②</w:t>
      </w:r>
      <w:r>
        <w:rPr>
          <w:rFonts w:hint="eastAsia" w:ascii="Times New Roman" w:hAnsi="Times New Roman" w:eastAsia="新宋体"/>
          <w:sz w:val="28"/>
          <w:szCs w:val="28"/>
        </w:rPr>
        <w:t>山洞探险——灯火实验</w:t>
      </w:r>
      <w:r>
        <w:rPr>
          <w:sz w:val="28"/>
          <w:szCs w:val="28"/>
        </w:rPr>
        <w:tab/>
      </w:r>
    </w:p>
    <w:p>
      <w:pPr>
        <w:keepNext w:val="0"/>
        <w:keepLines w:val="0"/>
        <w:pageBreakBefore w:val="0"/>
        <w:widowControl w:val="0"/>
        <w:kinsoku/>
        <w:wordWrap/>
        <w:overflowPunct/>
        <w:topLinePunct w:val="0"/>
        <w:autoSpaceDE/>
        <w:autoSpaceDN/>
        <w:bidi w:val="0"/>
        <w:adjustRightInd/>
        <w:snapToGrid/>
        <w:spacing w:line="120" w:lineRule="auto"/>
        <w:ind w:firstLine="364" w:firstLineChars="130"/>
        <w:jc w:val="left"/>
        <w:textAlignment w:val="auto"/>
        <w:rPr>
          <w:sz w:val="28"/>
          <w:szCs w:val="28"/>
        </w:rPr>
      </w:pPr>
      <w:r>
        <w:rPr>
          <w:rFonts w:hint="eastAsia" w:ascii="Times New Roman" w:hAnsi="Times New Roman" w:eastAsia="新宋体"/>
          <w:sz w:val="28"/>
          <w:szCs w:val="28"/>
        </w:rPr>
        <w:t>D．化学与健康：</w:t>
      </w:r>
      <w:r>
        <w:rPr>
          <w:rFonts w:hint="eastAsia" w:ascii="Times New Roman" w:hAnsi="Times New Roman" w:eastAsia="Calibri"/>
          <w:sz w:val="28"/>
          <w:szCs w:val="28"/>
        </w:rPr>
        <w:t>①</w:t>
      </w:r>
      <w:r>
        <w:rPr>
          <w:rFonts w:hint="eastAsia" w:ascii="Times New Roman" w:hAnsi="Times New Roman" w:eastAsia="新宋体"/>
          <w:sz w:val="28"/>
          <w:szCs w:val="28"/>
        </w:rPr>
        <w:t>人体缺铁——易患贫血病；</w:t>
      </w:r>
      <w:r>
        <w:rPr>
          <w:rFonts w:hint="eastAsia" w:ascii="Times New Roman" w:hAnsi="Times New Roman" w:eastAsia="Calibri"/>
          <w:sz w:val="28"/>
          <w:szCs w:val="28"/>
        </w:rPr>
        <w:t>②</w:t>
      </w:r>
      <w:r>
        <w:rPr>
          <w:rFonts w:hint="eastAsia" w:ascii="Times New Roman" w:hAnsi="Times New Roman" w:eastAsia="新宋体"/>
          <w:sz w:val="28"/>
          <w:szCs w:val="28"/>
        </w:rPr>
        <w:t>食用鲜黄瓜——可大量补钙</w:t>
      </w:r>
    </w:p>
    <w:p>
      <w:pPr>
        <w:keepNext w:val="0"/>
        <w:keepLines w:val="0"/>
        <w:pageBreakBefore w:val="0"/>
        <w:widowControl w:val="0"/>
        <w:kinsoku/>
        <w:wordWrap/>
        <w:overflowPunct/>
        <w:topLinePunct w:val="0"/>
        <w:autoSpaceDE/>
        <w:autoSpaceDN/>
        <w:bidi w:val="0"/>
        <w:adjustRightInd/>
        <w:snapToGrid/>
        <w:spacing w:line="120" w:lineRule="auto"/>
        <w:ind w:left="364" w:hanging="364" w:hangingChars="130"/>
        <w:textAlignment w:val="auto"/>
        <w:rPr>
          <w:sz w:val="28"/>
          <w:szCs w:val="28"/>
        </w:rPr>
      </w:pPr>
      <w:r>
        <w:rPr>
          <w:rFonts w:hint="eastAsia" w:ascii="Times New Roman" w:hAnsi="Times New Roman" w:eastAsia="新宋体"/>
          <w:sz w:val="28"/>
          <w:szCs w:val="28"/>
        </w:rPr>
        <w:t>4．市场上的防晒霜都宣称可以防晒。暑假期间，某小组准备做一个关于某品牌防晒霜防晒功能的实验。其中四位同学的实验方案如下表：</w:t>
      </w:r>
    </w:p>
    <w:tbl>
      <w:tblPr>
        <w:tblStyle w:val="4"/>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735"/>
        <w:gridCol w:w="626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735"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实验人</w:t>
            </w:r>
          </w:p>
        </w:tc>
        <w:tc>
          <w:tcPr>
            <w:tcW w:w="6265"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实验方案</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c>
          <w:tcPr>
            <w:tcW w:w="1735"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小科</w:t>
            </w:r>
          </w:p>
        </w:tc>
        <w:tc>
          <w:tcPr>
            <w:tcW w:w="6265"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第一天手背涂上防晒霜，第二天不涂。比较这二天被晒伤的程度。</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735"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小敏</w:t>
            </w:r>
          </w:p>
        </w:tc>
        <w:tc>
          <w:tcPr>
            <w:tcW w:w="6265"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同一只手背上一区域上涂上防晒霜，另一区域不涂。一天后，比较两个区域的晒伤程度。</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c>
          <w:tcPr>
            <w:tcW w:w="1735"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小明</w:t>
            </w:r>
          </w:p>
        </w:tc>
        <w:tc>
          <w:tcPr>
            <w:tcW w:w="6265"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在同学的手背上涂上防晒霜，自己不涂。一天后，比较自己手背与同学手背被晒伤的程度。</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735"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小红</w:t>
            </w:r>
          </w:p>
        </w:tc>
        <w:tc>
          <w:tcPr>
            <w:tcW w:w="6265"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手心上涂上防晒霜，手背上不涂。一天后，比较手心与手背被晒伤的程度。</w:t>
            </w:r>
          </w:p>
        </w:tc>
      </w:tr>
    </w:tbl>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你认为最为合理的实验方案是（　　）</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120" w:lineRule="auto"/>
        <w:ind w:firstLine="364" w:firstLineChars="130"/>
        <w:jc w:val="left"/>
        <w:textAlignment w:val="auto"/>
        <w:rPr>
          <w:sz w:val="28"/>
          <w:szCs w:val="28"/>
        </w:rPr>
      </w:pPr>
      <w:r>
        <w:rPr>
          <w:rFonts w:hint="eastAsia" w:ascii="Times New Roman" w:hAnsi="Times New Roman" w:eastAsia="新宋体"/>
          <w:sz w:val="28"/>
          <w:szCs w:val="28"/>
        </w:rPr>
        <w:t>A．小科</w:t>
      </w:r>
      <w:r>
        <w:rPr>
          <w:sz w:val="28"/>
          <w:szCs w:val="28"/>
        </w:rPr>
        <w:tab/>
      </w:r>
      <w:r>
        <w:rPr>
          <w:rFonts w:hint="eastAsia" w:ascii="Times New Roman" w:hAnsi="Times New Roman" w:eastAsia="新宋体"/>
          <w:sz w:val="28"/>
          <w:szCs w:val="28"/>
        </w:rPr>
        <w:t>B．小敏</w:t>
      </w:r>
      <w:r>
        <w:rPr>
          <w:sz w:val="28"/>
          <w:szCs w:val="28"/>
        </w:rPr>
        <w:tab/>
      </w:r>
      <w:r>
        <w:rPr>
          <w:rFonts w:hint="eastAsia" w:ascii="Times New Roman" w:hAnsi="Times New Roman" w:eastAsia="新宋体"/>
          <w:sz w:val="28"/>
          <w:szCs w:val="28"/>
        </w:rPr>
        <w:t>C．小明</w:t>
      </w:r>
      <w:r>
        <w:rPr>
          <w:sz w:val="28"/>
          <w:szCs w:val="28"/>
        </w:rPr>
        <w:tab/>
      </w:r>
      <w:r>
        <w:rPr>
          <w:rFonts w:hint="eastAsia" w:ascii="Times New Roman" w:hAnsi="Times New Roman" w:eastAsia="新宋体"/>
          <w:sz w:val="28"/>
          <w:szCs w:val="28"/>
        </w:rPr>
        <w:t>D．小红</w:t>
      </w:r>
    </w:p>
    <w:p>
      <w:pPr>
        <w:keepNext w:val="0"/>
        <w:keepLines w:val="0"/>
        <w:pageBreakBefore w:val="0"/>
        <w:widowControl w:val="0"/>
        <w:kinsoku/>
        <w:wordWrap/>
        <w:overflowPunct/>
        <w:topLinePunct w:val="0"/>
        <w:autoSpaceDE/>
        <w:autoSpaceDN/>
        <w:bidi w:val="0"/>
        <w:adjustRightInd/>
        <w:snapToGrid/>
        <w:spacing w:line="120" w:lineRule="auto"/>
        <w:ind w:left="364" w:hanging="364" w:hangingChars="130"/>
        <w:textAlignment w:val="auto"/>
        <w:rPr>
          <w:sz w:val="28"/>
          <w:szCs w:val="28"/>
        </w:rPr>
      </w:pPr>
      <w:r>
        <w:rPr>
          <w:rFonts w:hint="eastAsia" w:ascii="Times New Roman" w:hAnsi="Times New Roman" w:eastAsia="新宋体"/>
          <w:sz w:val="28"/>
          <w:szCs w:val="28"/>
        </w:rPr>
        <w:t>5．“天为棋盘星作子，中国北斗耀太空”，铷原子钟被称为北斗卫星的心脏。如图是铷元素在元素周期表中的信息及其原子结构示意图。下列有关铷原子的说法不正确的是（　　）</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sz w:val="28"/>
          <w:szCs w:val="28"/>
        </w:rPr>
        <w:pict>
          <v:shape id="_x0000_i1025" o:spt="75" type="#_x0000_t75" style="height:90pt;width:150pt;" filled="f" o:preferrelative="t" stroked="f" coordsize="21600,21600">
            <v:path/>
            <v:fill on="f" focussize="0,0"/>
            <v:stroke on="f" joinstyle="miter"/>
            <v:imagedata r:id="rId7"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120" w:lineRule="auto"/>
        <w:ind w:firstLine="364" w:firstLineChars="130"/>
        <w:jc w:val="left"/>
        <w:textAlignment w:val="auto"/>
        <w:rPr>
          <w:sz w:val="28"/>
          <w:szCs w:val="28"/>
        </w:rPr>
      </w:pPr>
      <w:r>
        <w:rPr>
          <w:rFonts w:hint="eastAsia" w:ascii="Times New Roman" w:hAnsi="Times New Roman" w:eastAsia="新宋体"/>
          <w:sz w:val="28"/>
          <w:szCs w:val="28"/>
        </w:rPr>
        <w:t>A．图中？＝37，原子核内有37个中子</w:t>
      </w:r>
      <w:r>
        <w:rPr>
          <w:sz w:val="28"/>
          <w:szCs w:val="28"/>
        </w:rPr>
        <w:tab/>
      </w:r>
    </w:p>
    <w:p>
      <w:pPr>
        <w:keepNext w:val="0"/>
        <w:keepLines w:val="0"/>
        <w:pageBreakBefore w:val="0"/>
        <w:widowControl w:val="0"/>
        <w:kinsoku/>
        <w:wordWrap/>
        <w:overflowPunct/>
        <w:topLinePunct w:val="0"/>
        <w:autoSpaceDE/>
        <w:autoSpaceDN/>
        <w:bidi w:val="0"/>
        <w:adjustRightInd/>
        <w:snapToGrid/>
        <w:spacing w:line="120" w:lineRule="auto"/>
        <w:ind w:firstLine="364" w:firstLineChars="130"/>
        <w:jc w:val="left"/>
        <w:textAlignment w:val="auto"/>
        <w:rPr>
          <w:sz w:val="28"/>
          <w:szCs w:val="28"/>
        </w:rPr>
      </w:pPr>
      <w:r>
        <w:rPr>
          <w:rFonts w:hint="eastAsia" w:ascii="Times New Roman" w:hAnsi="Times New Roman" w:eastAsia="新宋体"/>
          <w:sz w:val="28"/>
          <w:szCs w:val="28"/>
        </w:rPr>
        <w:t>B．铷元素在化学反应中容易失去电子形成阳离子，离子符号为Rb</w:t>
      </w:r>
      <w:r>
        <w:rPr>
          <w:rFonts w:hint="eastAsia" w:ascii="Times New Roman" w:hAnsi="Times New Roman" w:eastAsia="新宋体"/>
          <w:sz w:val="28"/>
          <w:szCs w:val="28"/>
          <w:vertAlign w:val="superscript"/>
        </w:rPr>
        <w:t>+</w:t>
      </w:r>
      <w:r>
        <w:rPr>
          <w:sz w:val="28"/>
          <w:szCs w:val="28"/>
        </w:rPr>
        <w:tab/>
      </w:r>
    </w:p>
    <w:p>
      <w:pPr>
        <w:keepNext w:val="0"/>
        <w:keepLines w:val="0"/>
        <w:pageBreakBefore w:val="0"/>
        <w:widowControl w:val="0"/>
        <w:kinsoku/>
        <w:wordWrap/>
        <w:overflowPunct/>
        <w:topLinePunct w:val="0"/>
        <w:autoSpaceDE/>
        <w:autoSpaceDN/>
        <w:bidi w:val="0"/>
        <w:adjustRightInd/>
        <w:snapToGrid/>
        <w:spacing w:line="120" w:lineRule="auto"/>
        <w:ind w:firstLine="364" w:firstLineChars="130"/>
        <w:jc w:val="left"/>
        <w:textAlignment w:val="auto"/>
        <w:rPr>
          <w:sz w:val="28"/>
          <w:szCs w:val="28"/>
        </w:rPr>
      </w:pPr>
      <w:r>
        <w:rPr>
          <w:rFonts w:hint="eastAsia" w:ascii="Times New Roman" w:hAnsi="Times New Roman" w:eastAsia="新宋体"/>
          <w:sz w:val="28"/>
          <w:szCs w:val="28"/>
        </w:rPr>
        <w:t>C．铷元素和钠元素化学性质相似</w:t>
      </w:r>
      <w:r>
        <w:rPr>
          <w:sz w:val="28"/>
          <w:szCs w:val="28"/>
        </w:rPr>
        <w:tab/>
      </w:r>
    </w:p>
    <w:p>
      <w:pPr>
        <w:keepNext w:val="0"/>
        <w:keepLines w:val="0"/>
        <w:pageBreakBefore w:val="0"/>
        <w:widowControl w:val="0"/>
        <w:kinsoku/>
        <w:wordWrap/>
        <w:overflowPunct/>
        <w:topLinePunct w:val="0"/>
        <w:autoSpaceDE/>
        <w:autoSpaceDN/>
        <w:bidi w:val="0"/>
        <w:adjustRightInd/>
        <w:snapToGrid/>
        <w:spacing w:line="120" w:lineRule="auto"/>
        <w:ind w:firstLine="364" w:firstLineChars="130"/>
        <w:jc w:val="left"/>
        <w:textAlignment w:val="auto"/>
        <w:rPr>
          <w:sz w:val="28"/>
          <w:szCs w:val="28"/>
        </w:rPr>
      </w:pPr>
      <w:r>
        <w:rPr>
          <w:rFonts w:hint="eastAsia" w:ascii="Times New Roman" w:hAnsi="Times New Roman" w:eastAsia="新宋体"/>
          <w:sz w:val="28"/>
          <w:szCs w:val="28"/>
        </w:rPr>
        <w:t>D．铷元素属于金属元素</w:t>
      </w:r>
    </w:p>
    <w:p>
      <w:pPr>
        <w:keepNext w:val="0"/>
        <w:keepLines w:val="0"/>
        <w:pageBreakBefore w:val="0"/>
        <w:widowControl w:val="0"/>
        <w:kinsoku/>
        <w:wordWrap/>
        <w:overflowPunct/>
        <w:topLinePunct w:val="0"/>
        <w:autoSpaceDE/>
        <w:autoSpaceDN/>
        <w:bidi w:val="0"/>
        <w:adjustRightInd/>
        <w:snapToGrid/>
        <w:spacing w:line="120" w:lineRule="auto"/>
        <w:ind w:left="364" w:hanging="364" w:hangingChars="130"/>
        <w:textAlignment w:val="auto"/>
        <w:rPr>
          <w:sz w:val="28"/>
          <w:szCs w:val="28"/>
        </w:rPr>
      </w:pPr>
      <w:r>
        <w:rPr>
          <w:rFonts w:hint="eastAsia" w:ascii="Times New Roman" w:hAnsi="Times New Roman" w:eastAsia="新宋体"/>
          <w:sz w:val="28"/>
          <w:szCs w:val="28"/>
        </w:rPr>
        <w:t>6．物质M在不同温度下的溶解度数据如下表所示，以下说法正确的是（　　）</w:t>
      </w:r>
    </w:p>
    <w:tbl>
      <w:tblPr>
        <w:tblStyle w:val="4"/>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552"/>
        <w:gridCol w:w="989"/>
        <w:gridCol w:w="989"/>
        <w:gridCol w:w="989"/>
        <w:gridCol w:w="989"/>
        <w:gridCol w:w="989"/>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rPr>
          <w:trHeight w:val="649" w:hRule="atLeast"/>
        </w:trPr>
        <w:tc>
          <w:tcPr>
            <w:tcW w:w="1552"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温度/℃</w:t>
            </w:r>
          </w:p>
        </w:tc>
        <w:tc>
          <w:tcPr>
            <w:tcW w:w="989"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0</w:t>
            </w:r>
          </w:p>
        </w:tc>
        <w:tc>
          <w:tcPr>
            <w:tcW w:w="989"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20</w:t>
            </w:r>
          </w:p>
        </w:tc>
        <w:tc>
          <w:tcPr>
            <w:tcW w:w="989"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40</w:t>
            </w:r>
          </w:p>
        </w:tc>
        <w:tc>
          <w:tcPr>
            <w:tcW w:w="989"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60</w:t>
            </w:r>
          </w:p>
        </w:tc>
        <w:tc>
          <w:tcPr>
            <w:tcW w:w="989"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80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rPr>
          <w:trHeight w:val="649" w:hRule="atLeast"/>
        </w:trPr>
        <w:tc>
          <w:tcPr>
            <w:tcW w:w="1552"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溶解度/g</w:t>
            </w:r>
          </w:p>
        </w:tc>
        <w:tc>
          <w:tcPr>
            <w:tcW w:w="989"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12.6</w:t>
            </w:r>
          </w:p>
        </w:tc>
        <w:tc>
          <w:tcPr>
            <w:tcW w:w="989"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15.3</w:t>
            </w:r>
          </w:p>
        </w:tc>
        <w:tc>
          <w:tcPr>
            <w:tcW w:w="989"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20.0</w:t>
            </w:r>
          </w:p>
        </w:tc>
        <w:tc>
          <w:tcPr>
            <w:tcW w:w="989"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25.0</w:t>
            </w:r>
          </w:p>
        </w:tc>
        <w:tc>
          <w:tcPr>
            <w:tcW w:w="989"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38.2</w:t>
            </w:r>
          </w:p>
        </w:tc>
      </w:tr>
    </w:tbl>
    <w:p>
      <w:pPr>
        <w:keepNext w:val="0"/>
        <w:keepLines w:val="0"/>
        <w:pageBreakBefore w:val="0"/>
        <w:widowControl w:val="0"/>
        <w:kinsoku/>
        <w:wordWrap/>
        <w:overflowPunct/>
        <w:topLinePunct w:val="0"/>
        <w:autoSpaceDE/>
        <w:autoSpaceDN/>
        <w:bidi w:val="0"/>
        <w:adjustRightInd/>
        <w:snapToGrid/>
        <w:spacing w:line="120" w:lineRule="auto"/>
        <w:ind w:firstLine="364" w:firstLineChars="130"/>
        <w:jc w:val="left"/>
        <w:textAlignment w:val="auto"/>
        <w:rPr>
          <w:sz w:val="28"/>
          <w:szCs w:val="28"/>
        </w:rPr>
      </w:pPr>
      <w:r>
        <w:rPr>
          <w:rFonts w:hint="eastAsia" w:ascii="Times New Roman" w:hAnsi="Times New Roman" w:eastAsia="新宋体"/>
          <w:sz w:val="28"/>
          <w:szCs w:val="28"/>
        </w:rPr>
        <w:t>A．0℃时，15.9 g M溶于150 g水中形成饱和溶液</w:t>
      </w:r>
      <w:r>
        <w:rPr>
          <w:sz w:val="28"/>
          <w:szCs w:val="28"/>
        </w:rPr>
        <w:tab/>
      </w:r>
    </w:p>
    <w:p>
      <w:pPr>
        <w:keepNext w:val="0"/>
        <w:keepLines w:val="0"/>
        <w:pageBreakBefore w:val="0"/>
        <w:widowControl w:val="0"/>
        <w:kinsoku/>
        <w:wordWrap/>
        <w:overflowPunct/>
        <w:topLinePunct w:val="0"/>
        <w:autoSpaceDE/>
        <w:autoSpaceDN/>
        <w:bidi w:val="0"/>
        <w:adjustRightInd/>
        <w:snapToGrid/>
        <w:spacing w:line="120" w:lineRule="auto"/>
        <w:ind w:firstLine="364" w:firstLineChars="130"/>
        <w:jc w:val="left"/>
        <w:textAlignment w:val="auto"/>
        <w:rPr>
          <w:sz w:val="28"/>
          <w:szCs w:val="28"/>
        </w:rPr>
      </w:pPr>
      <w:r>
        <w:rPr>
          <w:rFonts w:hint="eastAsia" w:ascii="Times New Roman" w:hAnsi="Times New Roman" w:eastAsia="新宋体"/>
          <w:sz w:val="28"/>
          <w:szCs w:val="28"/>
        </w:rPr>
        <w:t>B．20℃时，M形成饱和溶液的溶质质量分数是15.3%</w:t>
      </w:r>
      <w:r>
        <w:rPr>
          <w:sz w:val="28"/>
          <w:szCs w:val="28"/>
        </w:rPr>
        <w:tab/>
      </w:r>
    </w:p>
    <w:p>
      <w:pPr>
        <w:keepNext w:val="0"/>
        <w:keepLines w:val="0"/>
        <w:pageBreakBefore w:val="0"/>
        <w:widowControl w:val="0"/>
        <w:kinsoku/>
        <w:wordWrap/>
        <w:overflowPunct/>
        <w:topLinePunct w:val="0"/>
        <w:autoSpaceDE/>
        <w:autoSpaceDN/>
        <w:bidi w:val="0"/>
        <w:adjustRightInd/>
        <w:snapToGrid/>
        <w:spacing w:line="120" w:lineRule="auto"/>
        <w:ind w:firstLine="364" w:firstLineChars="130"/>
        <w:jc w:val="left"/>
        <w:textAlignment w:val="auto"/>
        <w:rPr>
          <w:sz w:val="28"/>
          <w:szCs w:val="28"/>
        </w:rPr>
      </w:pPr>
      <w:r>
        <w:rPr>
          <w:rFonts w:hint="eastAsia" w:ascii="Times New Roman" w:hAnsi="Times New Roman" w:eastAsia="新宋体"/>
          <w:sz w:val="28"/>
          <w:szCs w:val="28"/>
        </w:rPr>
        <w:t>C．若要配制200.0 g 20.0%的M的饱和溶液，对应温度必须是60℃</w:t>
      </w:r>
    </w:p>
    <w:p>
      <w:pPr>
        <w:keepNext w:val="0"/>
        <w:keepLines w:val="0"/>
        <w:pageBreakBefore w:val="0"/>
        <w:widowControl w:val="0"/>
        <w:kinsoku/>
        <w:wordWrap/>
        <w:overflowPunct/>
        <w:topLinePunct w:val="0"/>
        <w:autoSpaceDE/>
        <w:autoSpaceDN/>
        <w:bidi w:val="0"/>
        <w:adjustRightInd/>
        <w:snapToGrid/>
        <w:spacing w:line="120" w:lineRule="auto"/>
        <w:ind w:firstLine="364" w:firstLineChars="130"/>
        <w:jc w:val="left"/>
        <w:textAlignment w:val="auto"/>
        <w:rPr>
          <w:sz w:val="28"/>
          <w:szCs w:val="28"/>
        </w:rPr>
      </w:pPr>
      <w:r>
        <w:rPr>
          <w:rFonts w:hint="eastAsia" w:ascii="Times New Roman" w:hAnsi="Times New Roman" w:eastAsia="新宋体"/>
          <w:sz w:val="28"/>
          <w:szCs w:val="28"/>
        </w:rPr>
        <w:t>D．80℃时，M的饱和溶液138.2 g降温至40℃，析出晶体的质量大于20.0 g</w:t>
      </w:r>
    </w:p>
    <w:p>
      <w:pPr>
        <w:keepNext w:val="0"/>
        <w:keepLines w:val="0"/>
        <w:pageBreakBefore w:val="0"/>
        <w:widowControl w:val="0"/>
        <w:kinsoku/>
        <w:wordWrap/>
        <w:overflowPunct/>
        <w:topLinePunct w:val="0"/>
        <w:autoSpaceDE/>
        <w:autoSpaceDN/>
        <w:bidi w:val="0"/>
        <w:adjustRightInd/>
        <w:snapToGrid/>
        <w:spacing w:line="120" w:lineRule="auto"/>
        <w:ind w:left="364" w:hanging="364" w:hangingChars="130"/>
        <w:textAlignment w:val="auto"/>
        <w:rPr>
          <w:rFonts w:hint="eastAsia" w:ascii="Times New Roman" w:hAnsi="Times New Roman" w:eastAsia="新宋体"/>
          <w:sz w:val="28"/>
          <w:szCs w:val="28"/>
        </w:rPr>
      </w:pPr>
      <w:r>
        <w:rPr>
          <w:rFonts w:hint="eastAsia" w:ascii="Times New Roman" w:hAnsi="Times New Roman" w:eastAsia="新宋体"/>
          <w:sz w:val="28"/>
          <w:szCs w:val="28"/>
        </w:rPr>
        <w:t>7．如图所示的实验可用于研究燃烧的条件。下列说法中正确的是（　　）</w:t>
      </w:r>
    </w:p>
    <w:p>
      <w:pPr>
        <w:keepNext w:val="0"/>
        <w:keepLines w:val="0"/>
        <w:pageBreakBefore w:val="0"/>
        <w:widowControl w:val="0"/>
        <w:kinsoku/>
        <w:wordWrap/>
        <w:overflowPunct/>
        <w:topLinePunct w:val="0"/>
        <w:autoSpaceDE/>
        <w:autoSpaceDN/>
        <w:bidi w:val="0"/>
        <w:adjustRightInd/>
        <w:snapToGrid/>
        <w:spacing w:line="120" w:lineRule="auto"/>
        <w:ind w:left="364" w:hanging="364" w:hangingChars="130"/>
        <w:textAlignment w:val="auto"/>
        <w:rPr>
          <w:sz w:val="28"/>
          <w:szCs w:val="28"/>
        </w:rPr>
      </w:pPr>
      <w:r>
        <w:rPr>
          <w:rFonts w:ascii="Times New Roman" w:hAnsi="Times New Roman" w:eastAsia="新宋体"/>
          <w:sz w:val="28"/>
          <w:szCs w:val="28"/>
        </w:rPr>
        <w:pict>
          <v:shape id="_x0000_i1026" o:spt="75" type="#_x0000_t75" style="height:109.2pt;width:226.8pt;" filled="f" o:preferrelative="t" stroked="f" coordsize="21600,21600">
            <v:path/>
            <v:fill on="f" focussize="0,0"/>
            <v:stroke on="f" joinstyle="miter"/>
            <v:imagedata r:id="rId8"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120" w:lineRule="auto"/>
        <w:ind w:firstLine="364" w:firstLineChars="130"/>
        <w:jc w:val="left"/>
        <w:textAlignment w:val="auto"/>
        <w:rPr>
          <w:sz w:val="28"/>
          <w:szCs w:val="28"/>
        </w:rPr>
      </w:pPr>
      <w:r>
        <w:rPr>
          <w:rFonts w:hint="eastAsia" w:ascii="Times New Roman" w:hAnsi="Times New Roman" w:eastAsia="新宋体"/>
          <w:sz w:val="28"/>
          <w:szCs w:val="28"/>
        </w:rPr>
        <w:t>A．图1和图2中水下白磷对比说明燃烧必须要有氧气参与</w:t>
      </w:r>
      <w:r>
        <w:rPr>
          <w:sz w:val="28"/>
          <w:szCs w:val="28"/>
        </w:rPr>
        <w:tab/>
      </w:r>
    </w:p>
    <w:p>
      <w:pPr>
        <w:keepNext w:val="0"/>
        <w:keepLines w:val="0"/>
        <w:pageBreakBefore w:val="0"/>
        <w:widowControl w:val="0"/>
        <w:kinsoku/>
        <w:wordWrap/>
        <w:overflowPunct/>
        <w:topLinePunct w:val="0"/>
        <w:autoSpaceDE/>
        <w:autoSpaceDN/>
        <w:bidi w:val="0"/>
        <w:adjustRightInd/>
        <w:snapToGrid/>
        <w:spacing w:line="120" w:lineRule="auto"/>
        <w:ind w:firstLine="364" w:firstLineChars="130"/>
        <w:jc w:val="left"/>
        <w:textAlignment w:val="auto"/>
        <w:rPr>
          <w:sz w:val="28"/>
          <w:szCs w:val="28"/>
        </w:rPr>
      </w:pPr>
      <w:r>
        <w:rPr>
          <w:rFonts w:hint="eastAsia" w:ascii="Times New Roman" w:hAnsi="Times New Roman" w:eastAsia="新宋体"/>
          <w:sz w:val="28"/>
          <w:szCs w:val="28"/>
        </w:rPr>
        <w:t>B．图1中铜片上的白磷和红磷对比说明燃烧必须要有氧气参与</w:t>
      </w:r>
    </w:p>
    <w:p>
      <w:pPr>
        <w:keepNext w:val="0"/>
        <w:keepLines w:val="0"/>
        <w:pageBreakBefore w:val="0"/>
        <w:widowControl w:val="0"/>
        <w:kinsoku/>
        <w:wordWrap/>
        <w:overflowPunct/>
        <w:topLinePunct w:val="0"/>
        <w:autoSpaceDE/>
        <w:autoSpaceDN/>
        <w:bidi w:val="0"/>
        <w:adjustRightInd/>
        <w:snapToGrid/>
        <w:spacing w:line="120" w:lineRule="auto"/>
        <w:ind w:firstLine="364" w:firstLineChars="130"/>
        <w:jc w:val="left"/>
        <w:textAlignment w:val="auto"/>
        <w:rPr>
          <w:sz w:val="28"/>
          <w:szCs w:val="28"/>
        </w:rPr>
      </w:pPr>
      <w:r>
        <w:rPr>
          <w:rFonts w:hint="eastAsia" w:ascii="Times New Roman" w:hAnsi="Times New Roman" w:eastAsia="新宋体"/>
          <w:sz w:val="28"/>
          <w:szCs w:val="28"/>
        </w:rPr>
        <w:t>C．图1中铜片上的红磷和水下的白磷对比说明燃烧必须达到可燃物的着火点</w:t>
      </w:r>
      <w:r>
        <w:rPr>
          <w:sz w:val="28"/>
          <w:szCs w:val="28"/>
        </w:rPr>
        <w:tab/>
      </w:r>
    </w:p>
    <w:p>
      <w:pPr>
        <w:keepNext w:val="0"/>
        <w:keepLines w:val="0"/>
        <w:pageBreakBefore w:val="0"/>
        <w:widowControl w:val="0"/>
        <w:kinsoku/>
        <w:wordWrap/>
        <w:overflowPunct/>
        <w:topLinePunct w:val="0"/>
        <w:autoSpaceDE/>
        <w:autoSpaceDN/>
        <w:bidi w:val="0"/>
        <w:adjustRightInd/>
        <w:snapToGrid/>
        <w:spacing w:line="120" w:lineRule="auto"/>
        <w:ind w:firstLine="364" w:firstLineChars="130"/>
        <w:jc w:val="left"/>
        <w:textAlignment w:val="auto"/>
        <w:rPr>
          <w:sz w:val="28"/>
          <w:szCs w:val="28"/>
        </w:rPr>
      </w:pPr>
      <w:r>
        <w:rPr>
          <w:rFonts w:hint="eastAsia" w:ascii="Times New Roman" w:hAnsi="Times New Roman" w:eastAsia="新宋体"/>
          <w:sz w:val="28"/>
          <w:szCs w:val="28"/>
        </w:rPr>
        <w:t>D．此组实验烧杯中的热水只起升高温度的作用</w:t>
      </w:r>
    </w:p>
    <w:p>
      <w:pPr>
        <w:keepNext w:val="0"/>
        <w:keepLines w:val="0"/>
        <w:pageBreakBefore w:val="0"/>
        <w:widowControl w:val="0"/>
        <w:kinsoku/>
        <w:wordWrap/>
        <w:overflowPunct/>
        <w:topLinePunct w:val="0"/>
        <w:autoSpaceDE/>
        <w:autoSpaceDN/>
        <w:bidi w:val="0"/>
        <w:adjustRightInd/>
        <w:snapToGrid/>
        <w:spacing w:line="120" w:lineRule="auto"/>
        <w:ind w:left="364" w:hanging="364" w:hangingChars="130"/>
        <w:textAlignment w:val="auto"/>
        <w:rPr>
          <w:sz w:val="28"/>
          <w:szCs w:val="28"/>
        </w:rPr>
      </w:pPr>
      <w:r>
        <w:rPr>
          <w:rFonts w:hint="eastAsia" w:ascii="Times New Roman" w:hAnsi="Times New Roman" w:eastAsia="新宋体"/>
          <w:sz w:val="28"/>
          <w:szCs w:val="28"/>
        </w:rPr>
        <w:t>8．有X、Y、Z三种金属，只有Z在自然界中主要以单质形式存在；如果把X、Y分别加入稀盐酸中，Y表面产生气泡而X没有．则这三种金属的活动性由强到弱的顺序为（　　）</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120" w:lineRule="auto"/>
        <w:ind w:firstLine="364" w:firstLineChars="130"/>
        <w:jc w:val="left"/>
        <w:textAlignment w:val="auto"/>
        <w:rPr>
          <w:sz w:val="28"/>
          <w:szCs w:val="28"/>
        </w:rPr>
      </w:pPr>
      <w:r>
        <w:rPr>
          <w:rFonts w:hint="eastAsia" w:ascii="Times New Roman" w:hAnsi="Times New Roman" w:eastAsia="新宋体"/>
          <w:sz w:val="28"/>
          <w:szCs w:val="28"/>
        </w:rPr>
        <w:t>A．X＞Y＞Z</w:t>
      </w:r>
      <w:r>
        <w:rPr>
          <w:sz w:val="28"/>
          <w:szCs w:val="28"/>
        </w:rPr>
        <w:tab/>
      </w:r>
      <w:r>
        <w:rPr>
          <w:rFonts w:hint="eastAsia" w:ascii="Times New Roman" w:hAnsi="Times New Roman" w:eastAsia="新宋体"/>
          <w:sz w:val="28"/>
          <w:szCs w:val="28"/>
        </w:rPr>
        <w:t>B．Y＞X＞Z</w:t>
      </w:r>
      <w:r>
        <w:rPr>
          <w:sz w:val="28"/>
          <w:szCs w:val="28"/>
        </w:rPr>
        <w:tab/>
      </w:r>
      <w:r>
        <w:rPr>
          <w:rFonts w:hint="eastAsia" w:ascii="Times New Roman" w:hAnsi="Times New Roman" w:eastAsia="新宋体"/>
          <w:sz w:val="28"/>
          <w:szCs w:val="28"/>
        </w:rPr>
        <w:t>C．Z＞X＞Y</w:t>
      </w:r>
      <w:r>
        <w:rPr>
          <w:sz w:val="28"/>
          <w:szCs w:val="28"/>
        </w:rPr>
        <w:tab/>
      </w:r>
      <w:r>
        <w:rPr>
          <w:rFonts w:hint="eastAsia" w:ascii="Times New Roman" w:hAnsi="Times New Roman" w:eastAsia="新宋体"/>
          <w:sz w:val="28"/>
          <w:szCs w:val="28"/>
        </w:rPr>
        <w:t>D．Z＞Y＞X</w:t>
      </w:r>
    </w:p>
    <w:p>
      <w:pPr>
        <w:keepNext w:val="0"/>
        <w:keepLines w:val="0"/>
        <w:pageBreakBefore w:val="0"/>
        <w:widowControl w:val="0"/>
        <w:kinsoku/>
        <w:wordWrap/>
        <w:overflowPunct/>
        <w:topLinePunct w:val="0"/>
        <w:autoSpaceDE/>
        <w:autoSpaceDN/>
        <w:bidi w:val="0"/>
        <w:adjustRightInd/>
        <w:snapToGrid/>
        <w:spacing w:line="120" w:lineRule="auto"/>
        <w:ind w:left="364" w:hanging="364" w:hangingChars="130"/>
        <w:textAlignment w:val="auto"/>
        <w:rPr>
          <w:sz w:val="28"/>
          <w:szCs w:val="28"/>
        </w:rPr>
      </w:pPr>
      <w:r>
        <w:rPr>
          <w:rFonts w:hint="eastAsia" w:ascii="Times New Roman" w:hAnsi="Times New Roman" w:eastAsia="新宋体"/>
          <w:sz w:val="28"/>
          <w:szCs w:val="28"/>
        </w:rPr>
        <w:t>9．下列说法不正确的是（　　）</w:t>
      </w:r>
    </w:p>
    <w:p>
      <w:pPr>
        <w:keepNext w:val="0"/>
        <w:keepLines w:val="0"/>
        <w:pageBreakBefore w:val="0"/>
        <w:widowControl w:val="0"/>
        <w:kinsoku/>
        <w:wordWrap/>
        <w:overflowPunct/>
        <w:topLinePunct w:val="0"/>
        <w:autoSpaceDE/>
        <w:autoSpaceDN/>
        <w:bidi w:val="0"/>
        <w:adjustRightInd/>
        <w:snapToGrid/>
        <w:spacing w:line="120" w:lineRule="auto"/>
        <w:ind w:firstLine="364" w:firstLineChars="130"/>
        <w:jc w:val="left"/>
        <w:textAlignment w:val="auto"/>
        <w:rPr>
          <w:sz w:val="28"/>
          <w:szCs w:val="28"/>
        </w:rPr>
      </w:pPr>
      <w:r>
        <w:rPr>
          <w:rFonts w:hint="eastAsia" w:ascii="Times New Roman" w:hAnsi="Times New Roman" w:eastAsia="新宋体"/>
          <w:sz w:val="28"/>
          <w:szCs w:val="28"/>
        </w:rPr>
        <w:t>A．碳酸钙分解后，剩余固体的质量比原反应物的质量小</w:t>
      </w:r>
      <w:r>
        <w:rPr>
          <w:sz w:val="28"/>
          <w:szCs w:val="28"/>
        </w:rPr>
        <w:tab/>
      </w:r>
    </w:p>
    <w:p>
      <w:pPr>
        <w:keepNext w:val="0"/>
        <w:keepLines w:val="0"/>
        <w:pageBreakBefore w:val="0"/>
        <w:widowControl w:val="0"/>
        <w:kinsoku/>
        <w:wordWrap/>
        <w:overflowPunct/>
        <w:topLinePunct w:val="0"/>
        <w:autoSpaceDE/>
        <w:autoSpaceDN/>
        <w:bidi w:val="0"/>
        <w:adjustRightInd/>
        <w:snapToGrid/>
        <w:spacing w:line="120" w:lineRule="auto"/>
        <w:ind w:firstLine="364" w:firstLineChars="130"/>
        <w:jc w:val="left"/>
        <w:textAlignment w:val="auto"/>
        <w:rPr>
          <w:sz w:val="28"/>
          <w:szCs w:val="28"/>
        </w:rPr>
      </w:pPr>
      <w:r>
        <w:rPr>
          <w:rFonts w:hint="eastAsia" w:ascii="Times New Roman" w:hAnsi="Times New Roman" w:eastAsia="新宋体"/>
          <w:sz w:val="28"/>
          <w:szCs w:val="28"/>
        </w:rPr>
        <w:t>B．硫磺在空气中燃烧的产物是二氧化硫，说明空气中肯定有氧元素</w:t>
      </w:r>
      <w:r>
        <w:rPr>
          <w:sz w:val="28"/>
          <w:szCs w:val="28"/>
        </w:rPr>
        <w:tab/>
      </w:r>
    </w:p>
    <w:p>
      <w:pPr>
        <w:keepNext w:val="0"/>
        <w:keepLines w:val="0"/>
        <w:pageBreakBefore w:val="0"/>
        <w:widowControl w:val="0"/>
        <w:kinsoku/>
        <w:wordWrap/>
        <w:overflowPunct/>
        <w:topLinePunct w:val="0"/>
        <w:autoSpaceDE/>
        <w:autoSpaceDN/>
        <w:bidi w:val="0"/>
        <w:adjustRightInd/>
        <w:snapToGrid/>
        <w:spacing w:line="120" w:lineRule="auto"/>
        <w:ind w:firstLine="364" w:firstLineChars="130"/>
        <w:jc w:val="left"/>
        <w:textAlignment w:val="auto"/>
        <w:rPr>
          <w:sz w:val="28"/>
          <w:szCs w:val="28"/>
        </w:rPr>
      </w:pPr>
      <w:r>
        <w:rPr>
          <w:rFonts w:hint="eastAsia" w:ascii="Times New Roman" w:hAnsi="Times New Roman" w:eastAsia="新宋体"/>
          <w:sz w:val="28"/>
          <w:szCs w:val="28"/>
        </w:rPr>
        <w:t>C．引燃密闭容器中的ag氢气和bg氧气，冷却后得到水的质量一定等于（a+b）g</w:t>
      </w:r>
      <w:r>
        <w:rPr>
          <w:sz w:val="28"/>
          <w:szCs w:val="28"/>
        </w:rPr>
        <w:tab/>
      </w:r>
    </w:p>
    <w:p>
      <w:pPr>
        <w:keepNext w:val="0"/>
        <w:keepLines w:val="0"/>
        <w:pageBreakBefore w:val="0"/>
        <w:widowControl w:val="0"/>
        <w:kinsoku/>
        <w:wordWrap/>
        <w:overflowPunct/>
        <w:topLinePunct w:val="0"/>
        <w:autoSpaceDE/>
        <w:autoSpaceDN/>
        <w:bidi w:val="0"/>
        <w:adjustRightInd/>
        <w:snapToGrid/>
        <w:spacing w:line="120" w:lineRule="auto"/>
        <w:ind w:firstLine="364" w:firstLineChars="130"/>
        <w:jc w:val="left"/>
        <w:textAlignment w:val="auto"/>
        <w:rPr>
          <w:sz w:val="28"/>
          <w:szCs w:val="28"/>
        </w:rPr>
      </w:pPr>
      <w:r>
        <w:rPr>
          <w:rFonts w:hint="eastAsia" w:ascii="Times New Roman" w:hAnsi="Times New Roman" w:eastAsia="新宋体"/>
          <w:sz w:val="28"/>
          <w:szCs w:val="28"/>
        </w:rPr>
        <w:t>D．蜡烛燃烧生成二氧化碳和水，说明蜡烛中一定有碳、氢元素，可能有氧元素</w:t>
      </w:r>
    </w:p>
    <w:p>
      <w:pPr>
        <w:keepNext w:val="0"/>
        <w:keepLines w:val="0"/>
        <w:pageBreakBefore w:val="0"/>
        <w:widowControl w:val="0"/>
        <w:kinsoku/>
        <w:wordWrap/>
        <w:overflowPunct/>
        <w:topLinePunct w:val="0"/>
        <w:autoSpaceDE/>
        <w:autoSpaceDN/>
        <w:bidi w:val="0"/>
        <w:adjustRightInd/>
        <w:snapToGrid/>
        <w:spacing w:line="120" w:lineRule="auto"/>
        <w:textAlignment w:val="auto"/>
        <w:rPr>
          <w:sz w:val="28"/>
          <w:szCs w:val="28"/>
        </w:rPr>
      </w:pPr>
      <w:r>
        <w:rPr>
          <w:rFonts w:hint="eastAsia" w:ascii="Times New Roman" w:hAnsi="Times New Roman" w:eastAsia="新宋体"/>
          <w:b/>
          <w:sz w:val="28"/>
          <w:szCs w:val="28"/>
        </w:rPr>
        <w:t>二．解答题（共2小题，满分24分）</w:t>
      </w:r>
    </w:p>
    <w:p>
      <w:pPr>
        <w:keepNext w:val="0"/>
        <w:keepLines w:val="0"/>
        <w:pageBreakBefore w:val="0"/>
        <w:widowControl w:val="0"/>
        <w:kinsoku/>
        <w:wordWrap/>
        <w:overflowPunct/>
        <w:topLinePunct w:val="0"/>
        <w:autoSpaceDE/>
        <w:autoSpaceDN/>
        <w:bidi w:val="0"/>
        <w:adjustRightInd/>
        <w:snapToGrid/>
        <w:spacing w:line="120" w:lineRule="auto"/>
        <w:ind w:left="364" w:hanging="364" w:hangingChars="130"/>
        <w:textAlignment w:val="auto"/>
        <w:rPr>
          <w:sz w:val="28"/>
          <w:szCs w:val="28"/>
        </w:rPr>
      </w:pPr>
      <w:r>
        <w:rPr>
          <w:rFonts w:hint="eastAsia" w:ascii="Times New Roman" w:hAnsi="Times New Roman" w:eastAsia="新宋体"/>
          <w:sz w:val="28"/>
          <w:szCs w:val="28"/>
        </w:rPr>
        <w:t>10．（14分）“我们比历史上任何时期都更需要建设世界科技强国！”习近平同志在两院院士大会上再次强调了建设世界科技强国的奋斗目标，为我们大力发展科学技术指明了方向。科技兴则民族兴，科技强则国家强。近几年我国在航天领域方面取得了一定的成就。</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（1）长征五号火箭是中国研发的第一款重型运载火箭，它采用2台液氢发动机和8台煤油发动机。液氢燃烧时将化学能转化为</w:t>
      </w:r>
      <w:r>
        <w:rPr>
          <w:rFonts w:hint="eastAsia" w:ascii="Times New Roman" w:hAnsi="Times New Roman" w:eastAsia="新宋体"/>
          <w:sz w:val="28"/>
          <w:szCs w:val="28"/>
          <w:u w:val="single"/>
        </w:rPr>
        <w:t>　   　</w:t>
      </w:r>
      <w:r>
        <w:rPr>
          <w:rFonts w:hint="eastAsia" w:ascii="Times New Roman" w:hAnsi="Times New Roman" w:eastAsia="新宋体"/>
          <w:sz w:val="28"/>
          <w:szCs w:val="28"/>
        </w:rPr>
        <w:t>能，生产煤油的原料是</w:t>
      </w:r>
      <w:r>
        <w:rPr>
          <w:rFonts w:hint="eastAsia" w:ascii="Times New Roman" w:hAnsi="Times New Roman" w:eastAsia="新宋体"/>
          <w:sz w:val="28"/>
          <w:szCs w:val="28"/>
          <w:u w:val="single"/>
        </w:rPr>
        <w:t>　   　</w:t>
      </w:r>
      <w:r>
        <w:rPr>
          <w:rFonts w:hint="eastAsia" w:ascii="Times New Roman" w:hAnsi="Times New Roman" w:eastAsia="新宋体"/>
          <w:sz w:val="28"/>
          <w:szCs w:val="28"/>
        </w:rPr>
        <w:t>，对比两种发动机燃料，液氢的优势是</w:t>
      </w:r>
      <w:r>
        <w:rPr>
          <w:rFonts w:hint="eastAsia" w:ascii="Times New Roman" w:hAnsi="Times New Roman" w:eastAsia="新宋体"/>
          <w:sz w:val="28"/>
          <w:szCs w:val="28"/>
          <w:u w:val="single"/>
        </w:rPr>
        <w:t>　   　</w:t>
      </w:r>
      <w:r>
        <w:rPr>
          <w:rFonts w:hint="eastAsia" w:ascii="Times New Roman" w:hAnsi="Times New Roman" w:eastAsia="新宋体"/>
          <w:sz w:val="28"/>
          <w:szCs w:val="28"/>
        </w:rPr>
        <w:t>。</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（2）2020年11月6日，长征六号运载火箭成功将NewSat9﹣18卫星送入预定轨道，提供动力的化学反应为：C</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H</w:t>
      </w:r>
      <w:r>
        <w:rPr>
          <w:rFonts w:hint="eastAsia" w:ascii="Times New Roman" w:hAnsi="Times New Roman" w:eastAsia="新宋体"/>
          <w:sz w:val="28"/>
          <w:szCs w:val="28"/>
          <w:vertAlign w:val="subscript"/>
        </w:rPr>
        <w:t>8</w:t>
      </w:r>
      <w:r>
        <w:rPr>
          <w:rFonts w:hint="eastAsia" w:ascii="Times New Roman" w:hAnsi="Times New Roman" w:eastAsia="新宋体"/>
          <w:sz w:val="28"/>
          <w:szCs w:val="28"/>
        </w:rPr>
        <w:t>N</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+2N</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O</w:t>
      </w:r>
      <w:r>
        <w:rPr>
          <w:rFonts w:hint="eastAsia" w:ascii="Times New Roman" w:hAnsi="Times New Roman" w:eastAsia="新宋体"/>
          <w:sz w:val="28"/>
          <w:szCs w:val="28"/>
          <w:vertAlign w:val="subscript"/>
        </w:rPr>
        <w:t>4</w:t>
      </w:r>
      <w:r>
        <w:rPr>
          <w:rFonts w:hint="eastAsia" w:ascii="Times New Roman" w:hAnsi="Times New Roman" w:eastAsia="新宋体"/>
          <w:sz w:val="28"/>
          <w:szCs w:val="28"/>
        </w:rPr>
        <w:t>═3X+2CO</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+4H</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O，判断X的化学式为</w:t>
      </w:r>
      <w:r>
        <w:rPr>
          <w:rFonts w:hint="eastAsia" w:ascii="Times New Roman" w:hAnsi="Times New Roman" w:eastAsia="新宋体"/>
          <w:sz w:val="28"/>
          <w:szCs w:val="28"/>
          <w:u w:val="single"/>
        </w:rPr>
        <w:t>　   　</w:t>
      </w:r>
      <w:r>
        <w:rPr>
          <w:rFonts w:hint="eastAsia" w:ascii="Times New Roman" w:hAnsi="Times New Roman" w:eastAsia="新宋体"/>
          <w:sz w:val="28"/>
          <w:szCs w:val="28"/>
        </w:rPr>
        <w:t>。人造地球卫星材料大多采用铝合金，是利用了其</w:t>
      </w:r>
      <w:r>
        <w:rPr>
          <w:rFonts w:hint="eastAsia" w:ascii="Times New Roman" w:hAnsi="Times New Roman" w:eastAsia="新宋体"/>
          <w:sz w:val="28"/>
          <w:szCs w:val="28"/>
          <w:u w:val="single"/>
        </w:rPr>
        <w:t>　   　</w:t>
      </w:r>
      <w:r>
        <w:rPr>
          <w:rFonts w:hint="eastAsia" w:ascii="Times New Roman" w:hAnsi="Times New Roman" w:eastAsia="新宋体"/>
          <w:sz w:val="28"/>
          <w:szCs w:val="28"/>
        </w:rPr>
        <w:t>的性质（写一条）。</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（3）我国发射的“天问一号”火星探测器计划于2021年5月到6月择机着陆火星，火星土壤中含量最多的元素与地球地壳中含量最多的元素相同，这种元素是</w:t>
      </w:r>
      <w:r>
        <w:rPr>
          <w:rFonts w:hint="eastAsia" w:ascii="Times New Roman" w:hAnsi="Times New Roman" w:eastAsia="新宋体"/>
          <w:sz w:val="28"/>
          <w:szCs w:val="28"/>
          <w:u w:val="single"/>
        </w:rPr>
        <w:t>　   　</w:t>
      </w:r>
      <w:r>
        <w:rPr>
          <w:rFonts w:hint="eastAsia" w:ascii="Times New Roman" w:hAnsi="Times New Roman" w:eastAsia="新宋体"/>
          <w:sz w:val="28"/>
          <w:szCs w:val="28"/>
        </w:rPr>
        <w:t>。在网络上，流传着一些谣言，只要我们用科学知识分析、验证，谣言不攻自破。例如塑料做成“大米”。大米富含的营养素是</w:t>
      </w:r>
      <w:r>
        <w:rPr>
          <w:rFonts w:hint="eastAsia" w:ascii="Times New Roman" w:hAnsi="Times New Roman" w:eastAsia="新宋体"/>
          <w:sz w:val="28"/>
          <w:szCs w:val="28"/>
          <w:u w:val="single"/>
        </w:rPr>
        <w:t>　   　</w:t>
      </w:r>
      <w:r>
        <w:rPr>
          <w:rFonts w:hint="eastAsia" w:ascii="Times New Roman" w:hAnsi="Times New Roman" w:eastAsia="新宋体"/>
          <w:sz w:val="28"/>
          <w:szCs w:val="28"/>
        </w:rPr>
        <w:t>，而塑料是一种</w:t>
      </w:r>
      <w:r>
        <w:rPr>
          <w:rFonts w:hint="eastAsia" w:ascii="Times New Roman" w:hAnsi="Times New Roman" w:eastAsia="新宋体"/>
          <w:sz w:val="28"/>
          <w:szCs w:val="28"/>
          <w:u w:val="single"/>
        </w:rPr>
        <w:t>　   　</w:t>
      </w:r>
      <w:r>
        <w:rPr>
          <w:rFonts w:hint="eastAsia" w:ascii="Times New Roman" w:hAnsi="Times New Roman" w:eastAsia="新宋体"/>
          <w:sz w:val="28"/>
          <w:szCs w:val="28"/>
        </w:rPr>
        <w:t>（填“合成”或“天然”）材料。将大米和“塑料大米”分别在蒸发皿中加热，大米变黄、变焦、有米香味，而“塑料大米”加热后变成粘稠的液体。</w:t>
      </w:r>
    </w:p>
    <w:p>
      <w:pPr>
        <w:keepNext w:val="0"/>
        <w:keepLines w:val="0"/>
        <w:pageBreakBefore w:val="0"/>
        <w:widowControl w:val="0"/>
        <w:kinsoku/>
        <w:wordWrap/>
        <w:overflowPunct/>
        <w:topLinePunct w:val="0"/>
        <w:autoSpaceDE/>
        <w:autoSpaceDN/>
        <w:bidi w:val="0"/>
        <w:adjustRightInd/>
        <w:snapToGrid/>
        <w:spacing w:line="120" w:lineRule="auto"/>
        <w:ind w:left="364" w:hanging="364" w:hangingChars="130"/>
        <w:textAlignment w:val="auto"/>
        <w:rPr>
          <w:sz w:val="28"/>
          <w:szCs w:val="28"/>
        </w:rPr>
      </w:pPr>
      <w:r>
        <w:rPr>
          <w:rFonts w:hint="eastAsia" w:ascii="Times New Roman" w:hAnsi="Times New Roman" w:eastAsia="新宋体"/>
          <w:sz w:val="28"/>
          <w:szCs w:val="28"/>
        </w:rPr>
        <w:t>11．（10分）我国煤炭资源丰富。目前人们除了将煤作为燃料外，还作为重要的化工原料。工业上以煤和空气为原料生产尿素[CO（NH</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]的一种流程如图：</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sz w:val="28"/>
          <w:szCs w:val="28"/>
        </w:rPr>
        <w:pict>
          <v:shape id="_x0000_i1027" o:spt="75" type="#_x0000_t75" style="height:119.15pt;width:414.95pt;" filled="f" o:preferrelative="t" stroked="f" coordsize="21600,21600">
            <v:path/>
            <v:fill on="f" focussize="0,0"/>
            <v:stroke on="f" joinstyle="miter"/>
            <v:imagedata r:id="rId9"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（1）从液态空气中分离出N</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 xml:space="preserve">的过程属于 </w:t>
      </w:r>
      <w:r>
        <w:rPr>
          <w:rFonts w:hint="eastAsia" w:ascii="Times New Roman" w:hAnsi="Times New Roman" w:eastAsia="新宋体"/>
          <w:sz w:val="28"/>
          <w:szCs w:val="28"/>
          <w:u w:val="single"/>
        </w:rPr>
        <w:t>　   　</w:t>
      </w:r>
      <w:r>
        <w:rPr>
          <w:rFonts w:hint="eastAsia" w:ascii="Times New Roman" w:hAnsi="Times New Roman" w:eastAsia="新宋体"/>
          <w:sz w:val="28"/>
          <w:szCs w:val="28"/>
        </w:rPr>
        <w:t xml:space="preserve">（填“物理”或“化学”）变化。尿素是农业上常用的一种含氮量很高的“氮肥”，其含氮量为 </w:t>
      </w:r>
      <w:r>
        <w:rPr>
          <w:rFonts w:hint="eastAsia" w:ascii="Times New Roman" w:hAnsi="Times New Roman" w:eastAsia="新宋体"/>
          <w:sz w:val="28"/>
          <w:szCs w:val="28"/>
          <w:u w:val="single"/>
        </w:rPr>
        <w:t>　   　</w:t>
      </w:r>
      <w:r>
        <w:rPr>
          <w:rFonts w:hint="eastAsia" w:ascii="Times New Roman" w:hAnsi="Times New Roman" w:eastAsia="新宋体"/>
          <w:sz w:val="28"/>
          <w:szCs w:val="28"/>
        </w:rPr>
        <w:t>。（精确到0.1%）</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（2）水煤气在铜催化下实现CO的转化：CO+H</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O</w:t>
      </w:r>
      <w:r>
        <w:rPr>
          <w:position w:val="-22"/>
          <w:sz w:val="28"/>
          <w:szCs w:val="28"/>
        </w:rPr>
        <w:pict>
          <v:shape id="_x0000_i1028" o:spt="75" type="#_x0000_t75" style="height:27.75pt;width:27.75pt;" filled="f" o:preferrelative="t" stroked="f" coordsize="21600,21600">
            <v:path/>
            <v:fill on="f" focussize="0,0"/>
            <v:stroke on="f" joinstyle="miter"/>
            <v:imagedata r:id="rId10" o:title="菁优网-jyeoo"/>
            <o:lock v:ext="edit" aspectratio="t"/>
            <w10:wrap type="none"/>
            <w10:anchorlock/>
          </v:shape>
        </w:pict>
      </w:r>
      <w:r>
        <w:rPr>
          <w:rFonts w:hint="eastAsia" w:ascii="Times New Roman" w:hAnsi="Times New Roman" w:eastAsia="新宋体"/>
          <w:sz w:val="28"/>
          <w:szCs w:val="28"/>
        </w:rPr>
        <w:t>CO</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 xml:space="preserve">+X，其中X的化学式为 </w:t>
      </w:r>
      <w:r>
        <w:rPr>
          <w:rFonts w:hint="eastAsia" w:ascii="Times New Roman" w:hAnsi="Times New Roman" w:eastAsia="新宋体"/>
          <w:sz w:val="28"/>
          <w:szCs w:val="28"/>
          <w:u w:val="single"/>
        </w:rPr>
        <w:t>　   　</w:t>
      </w:r>
      <w:r>
        <w:rPr>
          <w:rFonts w:hint="eastAsia" w:ascii="Times New Roman" w:hAnsi="Times New Roman" w:eastAsia="新宋体"/>
          <w:sz w:val="28"/>
          <w:szCs w:val="28"/>
        </w:rPr>
        <w:t>。</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 xml:space="preserve">（3）上述流程中合成尿素的同时还有水生成，该反应的化学方程式为 </w:t>
      </w:r>
      <w:r>
        <w:rPr>
          <w:rFonts w:hint="eastAsia" w:ascii="Times New Roman" w:hAnsi="Times New Roman" w:eastAsia="新宋体"/>
          <w:sz w:val="28"/>
          <w:szCs w:val="28"/>
          <w:u w:val="single"/>
        </w:rPr>
        <w:t>　   　</w:t>
      </w:r>
      <w:r>
        <w:rPr>
          <w:rFonts w:hint="eastAsia" w:ascii="Times New Roman" w:hAnsi="Times New Roman" w:eastAsia="新宋体"/>
          <w:sz w:val="28"/>
          <w:szCs w:val="28"/>
        </w:rPr>
        <w:t>。</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（4）实际生产中，N</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和H</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不可能全部转化为NH</w:t>
      </w:r>
      <w:r>
        <w:rPr>
          <w:rFonts w:hint="eastAsia" w:ascii="Times New Roman" w:hAnsi="Times New Roman" w:eastAsia="新宋体"/>
          <w:sz w:val="28"/>
          <w:szCs w:val="28"/>
          <w:vertAlign w:val="subscript"/>
        </w:rPr>
        <w:t>3</w:t>
      </w:r>
      <w:r>
        <w:rPr>
          <w:rFonts w:hint="eastAsia" w:ascii="Times New Roman" w:hAnsi="Times New Roman" w:eastAsia="新宋体"/>
          <w:sz w:val="28"/>
          <w:szCs w:val="28"/>
        </w:rPr>
        <w:t>。上述流程中可以循环利用的物质有N</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、H</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 xml:space="preserve">和 </w:t>
      </w:r>
      <w:r>
        <w:rPr>
          <w:rFonts w:hint="eastAsia" w:ascii="Times New Roman" w:hAnsi="Times New Roman" w:eastAsia="新宋体"/>
          <w:sz w:val="28"/>
          <w:szCs w:val="28"/>
          <w:u w:val="single"/>
        </w:rPr>
        <w:t>　   　</w:t>
      </w:r>
      <w:r>
        <w:rPr>
          <w:rFonts w:hint="eastAsia" w:ascii="Times New Roman" w:hAnsi="Times New Roman" w:eastAsia="新宋体"/>
          <w:sz w:val="28"/>
          <w:szCs w:val="28"/>
        </w:rPr>
        <w:t>。</w:t>
      </w:r>
    </w:p>
    <w:p>
      <w:pPr>
        <w:keepNext w:val="0"/>
        <w:keepLines w:val="0"/>
        <w:pageBreakBefore w:val="0"/>
        <w:widowControl w:val="0"/>
        <w:kinsoku/>
        <w:wordWrap/>
        <w:overflowPunct/>
        <w:topLinePunct w:val="0"/>
        <w:autoSpaceDE/>
        <w:autoSpaceDN/>
        <w:bidi w:val="0"/>
        <w:adjustRightInd/>
        <w:snapToGrid/>
        <w:spacing w:line="120" w:lineRule="auto"/>
        <w:textAlignment w:val="auto"/>
        <w:rPr>
          <w:sz w:val="28"/>
          <w:szCs w:val="28"/>
        </w:rPr>
      </w:pPr>
      <w:r>
        <w:rPr>
          <w:rFonts w:hint="eastAsia" w:ascii="Times New Roman" w:hAnsi="Times New Roman" w:eastAsia="新宋体"/>
          <w:b/>
          <w:sz w:val="28"/>
          <w:szCs w:val="28"/>
        </w:rPr>
        <w:t>三．实验题（共2小题，满分30分）</w:t>
      </w:r>
    </w:p>
    <w:p>
      <w:pPr>
        <w:keepNext w:val="0"/>
        <w:keepLines w:val="0"/>
        <w:pageBreakBefore w:val="0"/>
        <w:widowControl w:val="0"/>
        <w:kinsoku/>
        <w:wordWrap/>
        <w:overflowPunct/>
        <w:topLinePunct w:val="0"/>
        <w:autoSpaceDE/>
        <w:autoSpaceDN/>
        <w:bidi w:val="0"/>
        <w:adjustRightInd/>
        <w:snapToGrid/>
        <w:spacing w:line="120" w:lineRule="auto"/>
        <w:ind w:left="364" w:hanging="364" w:hangingChars="130"/>
        <w:textAlignment w:val="auto"/>
        <w:rPr>
          <w:sz w:val="28"/>
          <w:szCs w:val="28"/>
        </w:rPr>
      </w:pPr>
      <w:r>
        <w:rPr>
          <w:rFonts w:hint="eastAsia" w:ascii="Times New Roman" w:hAnsi="Times New Roman" w:eastAsia="新宋体"/>
          <w:sz w:val="28"/>
          <w:szCs w:val="28"/>
        </w:rPr>
        <w:t>12．（14分）实验室有氯酸钾、稀盐酸、二氧化锰、大理石等药品及相关仪器和用品，请结合下列装置回答问题：</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sz w:val="28"/>
          <w:szCs w:val="28"/>
        </w:rPr>
        <w:pict>
          <v:shape id="_x0000_i1029" o:spt="75" type="#_x0000_t75" style="height:113.9pt;width:415.05pt;" filled="f" o:preferrelative="t" stroked="f" coordsize="21600,21600">
            <v:path/>
            <v:fill on="f" focussize="0,0"/>
            <v:stroke on="f" joinstyle="miter"/>
            <v:imagedata r:id="rId11"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若用上述药品制取氧气：</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 xml:space="preserve">（1）发生反应的化学方程式为 </w:t>
      </w:r>
      <w:r>
        <w:rPr>
          <w:rFonts w:hint="eastAsia" w:ascii="Times New Roman" w:hAnsi="Times New Roman" w:eastAsia="新宋体"/>
          <w:sz w:val="28"/>
          <w:szCs w:val="28"/>
          <w:u w:val="single"/>
        </w:rPr>
        <w:t>　   　</w:t>
      </w:r>
      <w:r>
        <w:rPr>
          <w:rFonts w:hint="eastAsia" w:ascii="Times New Roman" w:hAnsi="Times New Roman" w:eastAsia="新宋体"/>
          <w:sz w:val="28"/>
          <w:szCs w:val="28"/>
        </w:rPr>
        <w:t>。</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 xml:space="preserve">（2）将带火星的木条伸入集气瓶中，观察到 </w:t>
      </w:r>
      <w:r>
        <w:rPr>
          <w:rFonts w:hint="eastAsia" w:ascii="Times New Roman" w:hAnsi="Times New Roman" w:eastAsia="新宋体"/>
          <w:sz w:val="28"/>
          <w:szCs w:val="28"/>
          <w:u w:val="single"/>
        </w:rPr>
        <w:t>　   　</w:t>
      </w:r>
      <w:r>
        <w:rPr>
          <w:rFonts w:hint="eastAsia" w:ascii="Times New Roman" w:hAnsi="Times New Roman" w:eastAsia="新宋体"/>
          <w:sz w:val="28"/>
          <w:szCs w:val="28"/>
        </w:rPr>
        <w:t>的现象，证明该气体是氧气。</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rFonts w:hint="eastAsia" w:ascii="Times New Roman" w:hAnsi="Times New Roman" w:eastAsia="新宋体"/>
          <w:sz w:val="28"/>
          <w:szCs w:val="28"/>
        </w:rPr>
      </w:pPr>
      <w:r>
        <w:rPr>
          <w:rFonts w:hint="eastAsia" w:ascii="Times New Roman" w:hAnsi="Times New Roman" w:eastAsia="新宋体"/>
          <w:sz w:val="28"/>
          <w:szCs w:val="28"/>
        </w:rPr>
        <w:t xml:space="preserve">（3）用D收集氧气，是因为氧气具有 </w:t>
      </w:r>
      <w:r>
        <w:rPr>
          <w:rFonts w:hint="eastAsia" w:ascii="Times New Roman" w:hAnsi="Times New Roman" w:eastAsia="新宋体"/>
          <w:sz w:val="28"/>
          <w:szCs w:val="28"/>
          <w:u w:val="single"/>
        </w:rPr>
        <w:t>　   　</w:t>
      </w:r>
      <w:r>
        <w:rPr>
          <w:rFonts w:hint="eastAsia" w:ascii="Times New Roman" w:hAnsi="Times New Roman" w:eastAsia="新宋体"/>
          <w:sz w:val="28"/>
          <w:szCs w:val="28"/>
        </w:rPr>
        <w:t>的物理性质。要完成铁丝在氧气中燃烧的实验，用此方法收集氧气时合理的操作是</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 xml:space="preserve"> </w:t>
      </w:r>
      <w:r>
        <w:rPr>
          <w:rFonts w:hint="eastAsia" w:ascii="Times New Roman" w:hAnsi="Times New Roman" w:eastAsia="新宋体"/>
          <w:sz w:val="28"/>
          <w:szCs w:val="28"/>
          <w:u w:val="single"/>
        </w:rPr>
        <w:t>　   　</w:t>
      </w:r>
      <w:r>
        <w:rPr>
          <w:rFonts w:hint="eastAsia" w:ascii="Times New Roman" w:hAnsi="Times New Roman" w:eastAsia="新宋体"/>
          <w:sz w:val="28"/>
          <w:szCs w:val="28"/>
        </w:rPr>
        <w:t>（填“I”或“II”）时，在水面下盖好玻璃片，取出集气瓶。</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I.集气瓶中还有少量水</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Ⅱ.集气瓶口有大气泡冒出</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若用上述药品制取二氧化碳：</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 xml:space="preserve">（4）仪器a的名称是 </w:t>
      </w:r>
      <w:r>
        <w:rPr>
          <w:rFonts w:hint="eastAsia" w:ascii="Times New Roman" w:hAnsi="Times New Roman" w:eastAsia="新宋体"/>
          <w:sz w:val="28"/>
          <w:szCs w:val="28"/>
          <w:u w:val="single"/>
        </w:rPr>
        <w:t>　   　</w:t>
      </w:r>
      <w:r>
        <w:rPr>
          <w:rFonts w:hint="eastAsia" w:ascii="Times New Roman" w:hAnsi="Times New Roman" w:eastAsia="新宋体"/>
          <w:sz w:val="28"/>
          <w:szCs w:val="28"/>
        </w:rPr>
        <w:t xml:space="preserve">；实验室通常选择的发生装置是 </w:t>
      </w:r>
      <w:r>
        <w:rPr>
          <w:rFonts w:hint="eastAsia" w:ascii="Times New Roman" w:hAnsi="Times New Roman" w:eastAsia="新宋体"/>
          <w:sz w:val="28"/>
          <w:szCs w:val="28"/>
          <w:u w:val="single"/>
        </w:rPr>
        <w:t>　   　</w:t>
      </w:r>
      <w:r>
        <w:rPr>
          <w:rFonts w:hint="eastAsia" w:ascii="Times New Roman" w:hAnsi="Times New Roman" w:eastAsia="新宋体"/>
          <w:sz w:val="28"/>
          <w:szCs w:val="28"/>
        </w:rPr>
        <w:t xml:space="preserve">（填字母）；反应时，此装置内 </w:t>
      </w:r>
      <w:r>
        <w:rPr>
          <w:rFonts w:hint="eastAsia" w:ascii="Times New Roman" w:hAnsi="Times New Roman" w:eastAsia="新宋体"/>
          <w:sz w:val="28"/>
          <w:szCs w:val="28"/>
          <w:u w:val="single"/>
        </w:rPr>
        <w:t>　   　</w:t>
      </w:r>
      <w:r>
        <w:rPr>
          <w:rFonts w:hint="eastAsia" w:ascii="Times New Roman" w:hAnsi="Times New Roman" w:eastAsia="新宋体"/>
          <w:sz w:val="28"/>
          <w:szCs w:val="28"/>
        </w:rPr>
        <w:t>，压强增大，大于外界气压，将气体排出。</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 xml:space="preserve">（5）盐酸有挥发性，为除去制得的二氧化碳中的氯化氢和水蒸气，将气体通过装置E。E中的液体药品由左至右依次是足量的 </w:t>
      </w:r>
      <w:r>
        <w:rPr>
          <w:rFonts w:hint="eastAsia" w:ascii="Times New Roman" w:hAnsi="Times New Roman" w:eastAsia="新宋体"/>
          <w:sz w:val="28"/>
          <w:szCs w:val="28"/>
          <w:u w:val="single"/>
        </w:rPr>
        <w:t>　   　</w:t>
      </w:r>
      <w:r>
        <w:rPr>
          <w:rFonts w:hint="eastAsia" w:ascii="Times New Roman" w:hAnsi="Times New Roman" w:eastAsia="新宋体"/>
          <w:sz w:val="28"/>
          <w:szCs w:val="28"/>
        </w:rPr>
        <w:t xml:space="preserve">和 </w:t>
      </w:r>
      <w:r>
        <w:rPr>
          <w:rFonts w:hint="eastAsia" w:ascii="Times New Roman" w:hAnsi="Times New Roman" w:eastAsia="新宋体"/>
          <w:sz w:val="28"/>
          <w:szCs w:val="28"/>
          <w:u w:val="single"/>
        </w:rPr>
        <w:t>　   　</w:t>
      </w:r>
      <w:r>
        <w:rPr>
          <w:rFonts w:hint="eastAsia" w:ascii="Times New Roman" w:hAnsi="Times New Roman" w:eastAsia="新宋体"/>
          <w:sz w:val="28"/>
          <w:szCs w:val="28"/>
        </w:rPr>
        <w:t>。</w:t>
      </w:r>
    </w:p>
    <w:p>
      <w:pPr>
        <w:keepNext w:val="0"/>
        <w:keepLines w:val="0"/>
        <w:pageBreakBefore w:val="0"/>
        <w:widowControl w:val="0"/>
        <w:kinsoku/>
        <w:wordWrap/>
        <w:overflowPunct/>
        <w:topLinePunct w:val="0"/>
        <w:autoSpaceDE/>
        <w:autoSpaceDN/>
        <w:bidi w:val="0"/>
        <w:adjustRightInd/>
        <w:snapToGrid/>
        <w:spacing w:line="120" w:lineRule="auto"/>
        <w:ind w:left="364" w:hanging="364" w:hangingChars="130"/>
        <w:textAlignment w:val="auto"/>
        <w:rPr>
          <w:sz w:val="28"/>
          <w:szCs w:val="28"/>
        </w:rPr>
      </w:pPr>
      <w:r>
        <w:rPr>
          <w:rFonts w:hint="eastAsia" w:ascii="Times New Roman" w:hAnsi="Times New Roman" w:eastAsia="新宋体"/>
          <w:sz w:val="28"/>
          <w:szCs w:val="28"/>
        </w:rPr>
        <w:t>13．（16分）主要由SO</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引起的酸雨通常称为“硫酸型酸雨”。小张同学在一家硫酸厂（排放的尾气中含有少量SO</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）附近采集到刚降落地面的雨水水样，用pH计每隔5分钟测一次pH，其数据如下表：</w:t>
      </w:r>
    </w:p>
    <w:tbl>
      <w:tblPr>
        <w:tblStyle w:val="4"/>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465"/>
        <w:gridCol w:w="1069"/>
        <w:gridCol w:w="1069"/>
        <w:gridCol w:w="1069"/>
        <w:gridCol w:w="1069"/>
        <w:gridCol w:w="1069"/>
        <w:gridCol w:w="1069"/>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rPr>
          <w:trHeight w:val="1118" w:hRule="atLeast"/>
        </w:trPr>
        <w:tc>
          <w:tcPr>
            <w:tcW w:w="1465"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测定时刻</w:t>
            </w:r>
          </w:p>
        </w:tc>
        <w:tc>
          <w:tcPr>
            <w:tcW w:w="1069"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5：05</w:t>
            </w:r>
          </w:p>
        </w:tc>
        <w:tc>
          <w:tcPr>
            <w:tcW w:w="1069"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5：10</w:t>
            </w:r>
          </w:p>
        </w:tc>
        <w:tc>
          <w:tcPr>
            <w:tcW w:w="1069"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5：15</w:t>
            </w:r>
          </w:p>
        </w:tc>
        <w:tc>
          <w:tcPr>
            <w:tcW w:w="1069"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5：20</w:t>
            </w:r>
          </w:p>
        </w:tc>
        <w:tc>
          <w:tcPr>
            <w:tcW w:w="1069"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5：25</w:t>
            </w:r>
          </w:p>
        </w:tc>
        <w:tc>
          <w:tcPr>
            <w:tcW w:w="1069"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5：30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rPr>
          <w:trHeight w:val="559" w:hRule="atLeast"/>
        </w:trPr>
        <w:tc>
          <w:tcPr>
            <w:tcW w:w="1465"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pH</w:t>
            </w:r>
          </w:p>
        </w:tc>
        <w:tc>
          <w:tcPr>
            <w:tcW w:w="1069"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4.95</w:t>
            </w:r>
          </w:p>
        </w:tc>
        <w:tc>
          <w:tcPr>
            <w:tcW w:w="1069"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4.94</w:t>
            </w:r>
          </w:p>
        </w:tc>
        <w:tc>
          <w:tcPr>
            <w:tcW w:w="1069"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4.94</w:t>
            </w:r>
          </w:p>
        </w:tc>
        <w:tc>
          <w:tcPr>
            <w:tcW w:w="1069"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4.88</w:t>
            </w:r>
          </w:p>
        </w:tc>
        <w:tc>
          <w:tcPr>
            <w:tcW w:w="1069"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4.86</w:t>
            </w:r>
          </w:p>
        </w:tc>
        <w:tc>
          <w:tcPr>
            <w:tcW w:w="1069" w:type="dxa"/>
          </w:tcPr>
          <w:p>
            <w:pPr>
              <w:keepNext w:val="0"/>
              <w:keepLines w:val="0"/>
              <w:pageBreakBefore w:val="0"/>
              <w:widowControl w:val="0"/>
              <w:kinsoku/>
              <w:wordWrap/>
              <w:overflowPunct/>
              <w:topLinePunct w:val="0"/>
              <w:autoSpaceDE/>
              <w:autoSpaceDN/>
              <w:bidi w:val="0"/>
              <w:adjustRightInd/>
              <w:snapToGrid/>
              <w:spacing w:line="120" w:lineRule="auto"/>
              <w:jc w:val="center"/>
              <w:textAlignment w:val="auto"/>
              <w:rPr>
                <w:sz w:val="28"/>
                <w:szCs w:val="28"/>
              </w:rPr>
            </w:pPr>
            <w:r>
              <w:rPr>
                <w:rFonts w:hint="eastAsia" w:ascii="Times New Roman" w:hAnsi="Times New Roman" w:eastAsia="新宋体"/>
                <w:sz w:val="28"/>
                <w:szCs w:val="28"/>
              </w:rPr>
              <w:t>4.85</w:t>
            </w:r>
          </w:p>
        </w:tc>
      </w:tr>
    </w:tbl>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回答下列问题：</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rFonts w:hint="eastAsia" w:ascii="Times New Roman" w:hAnsi="Times New Roman" w:eastAsia="新宋体"/>
          <w:sz w:val="28"/>
          <w:szCs w:val="28"/>
        </w:rPr>
      </w:pPr>
      <w:r>
        <w:rPr>
          <w:rFonts w:hint="eastAsia" w:ascii="Times New Roman" w:hAnsi="Times New Roman" w:eastAsia="新宋体"/>
          <w:sz w:val="28"/>
          <w:szCs w:val="28"/>
        </w:rPr>
        <w:t>（1）正常雨水的pH≈5.6，由表中数据可判断此次采集的雨水</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 xml:space="preserve"> </w:t>
      </w:r>
      <w:r>
        <w:rPr>
          <w:rFonts w:hint="eastAsia" w:ascii="Times New Roman" w:hAnsi="Times New Roman" w:eastAsia="新宋体"/>
          <w:sz w:val="28"/>
          <w:szCs w:val="28"/>
          <w:u w:val="single"/>
        </w:rPr>
        <w:t>　   　</w:t>
      </w:r>
      <w:r>
        <w:rPr>
          <w:rFonts w:hint="eastAsia" w:ascii="Times New Roman" w:hAnsi="Times New Roman" w:eastAsia="新宋体"/>
          <w:sz w:val="28"/>
          <w:szCs w:val="28"/>
        </w:rPr>
        <w:t xml:space="preserve">酸雨（填“是”或“不是”），向雨水水样中滴入石蕊试液显 </w:t>
      </w:r>
      <w:r>
        <w:rPr>
          <w:rFonts w:hint="eastAsia" w:ascii="Times New Roman" w:hAnsi="Times New Roman" w:eastAsia="新宋体"/>
          <w:sz w:val="28"/>
          <w:szCs w:val="28"/>
          <w:u w:val="single"/>
        </w:rPr>
        <w:t>　   　</w:t>
      </w:r>
      <w:r>
        <w:rPr>
          <w:rFonts w:hint="eastAsia" w:ascii="Times New Roman" w:hAnsi="Times New Roman" w:eastAsia="新宋体"/>
          <w:sz w:val="28"/>
          <w:szCs w:val="28"/>
        </w:rPr>
        <w:t xml:space="preserve">色。另一种造成酸雨的气体物质的化学式是 </w:t>
      </w:r>
      <w:r>
        <w:rPr>
          <w:rFonts w:hint="eastAsia" w:ascii="Times New Roman" w:hAnsi="Times New Roman" w:eastAsia="新宋体"/>
          <w:sz w:val="28"/>
          <w:szCs w:val="28"/>
          <w:u w:val="single"/>
        </w:rPr>
        <w:t>　   　</w:t>
      </w:r>
      <w:r>
        <w:rPr>
          <w:rFonts w:hint="eastAsia" w:ascii="Times New Roman" w:hAnsi="Times New Roman" w:eastAsia="新宋体"/>
          <w:sz w:val="28"/>
          <w:szCs w:val="28"/>
        </w:rPr>
        <w:t>。</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（2）SO</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与水反应生成亚硫酸（H</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SO</w:t>
      </w:r>
      <w:r>
        <w:rPr>
          <w:rFonts w:hint="eastAsia" w:ascii="Times New Roman" w:hAnsi="Times New Roman" w:eastAsia="新宋体"/>
          <w:sz w:val="28"/>
          <w:szCs w:val="28"/>
          <w:vertAlign w:val="subscript"/>
        </w:rPr>
        <w:t>3</w:t>
      </w:r>
      <w:r>
        <w:rPr>
          <w:rFonts w:hint="eastAsia" w:ascii="Times New Roman" w:hAnsi="Times New Roman" w:eastAsia="新宋体"/>
          <w:sz w:val="28"/>
          <w:szCs w:val="28"/>
        </w:rPr>
        <w:t xml:space="preserve">），数据显示测定期间雨水水样酸性增强，其原因是亚硫酸被氧气氧化为硫酸，反应的化学方程式为 </w:t>
      </w:r>
      <w:r>
        <w:rPr>
          <w:rFonts w:hint="eastAsia" w:ascii="Times New Roman" w:hAnsi="Times New Roman" w:eastAsia="新宋体"/>
          <w:sz w:val="28"/>
          <w:szCs w:val="28"/>
          <w:u w:val="single"/>
        </w:rPr>
        <w:t>　   　</w:t>
      </w:r>
      <w:r>
        <w:rPr>
          <w:rFonts w:hint="eastAsia" w:ascii="Times New Roman" w:hAnsi="Times New Roman" w:eastAsia="新宋体"/>
          <w:sz w:val="28"/>
          <w:szCs w:val="28"/>
        </w:rPr>
        <w:t>。</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 xml:space="preserve">（3）用熟石灰改善“硫酸型酸雨”导致的土壤酸化，反应的化学方程式为 </w:t>
      </w:r>
      <w:r>
        <w:rPr>
          <w:rFonts w:hint="eastAsia" w:ascii="Times New Roman" w:hAnsi="Times New Roman" w:eastAsia="新宋体"/>
          <w:sz w:val="28"/>
          <w:szCs w:val="28"/>
          <w:u w:val="single"/>
        </w:rPr>
        <w:t>　   　</w:t>
      </w:r>
      <w:r>
        <w:rPr>
          <w:rFonts w:hint="eastAsia" w:ascii="Times New Roman" w:hAnsi="Times New Roman" w:eastAsia="新宋体"/>
          <w:sz w:val="28"/>
          <w:szCs w:val="28"/>
        </w:rPr>
        <w:t>。</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 xml:space="preserve">（4）硫酸厂排放的尾气可用足量石灰水吸收，反应的化学方程式为 </w:t>
      </w:r>
      <w:r>
        <w:rPr>
          <w:rFonts w:hint="eastAsia" w:ascii="Times New Roman" w:hAnsi="Times New Roman" w:eastAsia="新宋体"/>
          <w:sz w:val="28"/>
          <w:szCs w:val="28"/>
          <w:u w:val="single"/>
        </w:rPr>
        <w:t>　   　</w:t>
      </w:r>
      <w:r>
        <w:rPr>
          <w:rFonts w:hint="eastAsia" w:ascii="Times New Roman" w:hAnsi="Times New Roman" w:eastAsia="新宋体"/>
          <w:sz w:val="28"/>
          <w:szCs w:val="28"/>
        </w:rPr>
        <w:t xml:space="preserve">，生成物再用硫酸处理，得到的气体产物为 </w:t>
      </w:r>
      <w:r>
        <w:rPr>
          <w:rFonts w:hint="eastAsia" w:ascii="Times New Roman" w:hAnsi="Times New Roman" w:eastAsia="新宋体"/>
          <w:sz w:val="28"/>
          <w:szCs w:val="28"/>
          <w:u w:val="single"/>
        </w:rPr>
        <w:t>　   　</w:t>
      </w:r>
      <w:r>
        <w:rPr>
          <w:rFonts w:hint="eastAsia" w:ascii="Times New Roman" w:hAnsi="Times New Roman" w:eastAsia="新宋体"/>
          <w:sz w:val="28"/>
          <w:szCs w:val="28"/>
        </w:rPr>
        <w:t>，该气体可用作生产硫酸的原料，从而实现有害物质的回收利用。</w:t>
      </w:r>
    </w:p>
    <w:p>
      <w:pPr>
        <w:keepNext w:val="0"/>
        <w:keepLines w:val="0"/>
        <w:pageBreakBefore w:val="0"/>
        <w:widowControl w:val="0"/>
        <w:kinsoku/>
        <w:wordWrap/>
        <w:overflowPunct/>
        <w:topLinePunct w:val="0"/>
        <w:autoSpaceDE/>
        <w:autoSpaceDN/>
        <w:bidi w:val="0"/>
        <w:adjustRightInd/>
        <w:snapToGrid/>
        <w:spacing w:line="120" w:lineRule="auto"/>
        <w:textAlignment w:val="auto"/>
        <w:rPr>
          <w:sz w:val="28"/>
          <w:szCs w:val="28"/>
        </w:rPr>
      </w:pPr>
      <w:r>
        <w:rPr>
          <w:rFonts w:hint="eastAsia" w:ascii="Times New Roman" w:hAnsi="Times New Roman" w:eastAsia="新宋体"/>
          <w:b/>
          <w:sz w:val="28"/>
          <w:szCs w:val="28"/>
        </w:rPr>
        <w:t>四．计算题（共10分）</w:t>
      </w:r>
    </w:p>
    <w:p>
      <w:pPr>
        <w:keepNext w:val="0"/>
        <w:keepLines w:val="0"/>
        <w:pageBreakBefore w:val="0"/>
        <w:widowControl w:val="0"/>
        <w:kinsoku/>
        <w:wordWrap/>
        <w:overflowPunct/>
        <w:topLinePunct w:val="0"/>
        <w:autoSpaceDE/>
        <w:autoSpaceDN/>
        <w:bidi w:val="0"/>
        <w:adjustRightInd/>
        <w:snapToGrid/>
        <w:spacing w:line="120" w:lineRule="auto"/>
        <w:ind w:left="364" w:hanging="364" w:hangingChars="130"/>
        <w:textAlignment w:val="auto"/>
        <w:rPr>
          <w:sz w:val="28"/>
          <w:szCs w:val="28"/>
        </w:rPr>
      </w:pPr>
      <w:r>
        <w:rPr>
          <w:rFonts w:hint="eastAsia" w:ascii="Times New Roman" w:hAnsi="Times New Roman" w:eastAsia="新宋体"/>
          <w:sz w:val="28"/>
          <w:szCs w:val="28"/>
        </w:rPr>
        <w:t>14．已知碳酸氢钙[Ca（HCO</w:t>
      </w:r>
      <w:r>
        <w:rPr>
          <w:rFonts w:hint="eastAsia" w:ascii="Times New Roman" w:hAnsi="Times New Roman" w:eastAsia="新宋体"/>
          <w:sz w:val="28"/>
          <w:szCs w:val="28"/>
          <w:vertAlign w:val="subscript"/>
        </w:rPr>
        <w:t>3</w:t>
      </w:r>
      <w:r>
        <w:rPr>
          <w:rFonts w:hint="eastAsia" w:ascii="Times New Roman" w:hAnsi="Times New Roman" w:eastAsia="新宋体"/>
          <w:sz w:val="28"/>
          <w:szCs w:val="28"/>
        </w:rPr>
        <w:t>）</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]为白色固体，易溶于水，在加热时会分解成碳酸钙，反应原理为Ca（HCO</w:t>
      </w:r>
      <w:r>
        <w:rPr>
          <w:rFonts w:hint="eastAsia" w:ascii="Times New Roman" w:hAnsi="Times New Roman" w:eastAsia="新宋体"/>
          <w:sz w:val="28"/>
          <w:szCs w:val="28"/>
          <w:vertAlign w:val="subscript"/>
        </w:rPr>
        <w:t>3</w:t>
      </w:r>
      <w:r>
        <w:rPr>
          <w:rFonts w:hint="eastAsia" w:ascii="Times New Roman" w:hAnsi="Times New Roman" w:eastAsia="新宋体"/>
          <w:sz w:val="28"/>
          <w:szCs w:val="28"/>
        </w:rPr>
        <w:t>）</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 xml:space="preserve"> </w:t>
      </w:r>
      <w:r>
        <w:rPr>
          <w:position w:val="-22"/>
          <w:sz w:val="28"/>
          <w:szCs w:val="28"/>
        </w:rPr>
        <w:pict>
          <v:shape id="_x0000_i1030" o:spt="75" type="#_x0000_t75" style="height:27.75pt;width:39.75pt;" filled="f" o:preferrelative="t" stroked="f" coordsize="21600,21600">
            <v:path/>
            <v:fill on="f" focussize="0,0"/>
            <v:stroke on="f" joinstyle="miter"/>
            <v:imagedata r:id="rId12" o:title="菁优网-jyeoo"/>
            <o:lock v:ext="edit" aspectratio="t"/>
            <w10:wrap type="none"/>
            <w10:anchorlock/>
          </v:shape>
        </w:pict>
      </w:r>
      <w:r>
        <w:rPr>
          <w:rFonts w:hint="eastAsia" w:ascii="Times New Roman" w:hAnsi="Times New Roman" w:eastAsia="新宋体"/>
          <w:sz w:val="28"/>
          <w:szCs w:val="28"/>
        </w:rPr>
        <w:t>CaCO</w:t>
      </w:r>
      <w:r>
        <w:rPr>
          <w:rFonts w:hint="eastAsia" w:ascii="Times New Roman" w:hAnsi="Times New Roman" w:eastAsia="新宋体"/>
          <w:sz w:val="28"/>
          <w:szCs w:val="28"/>
          <w:vertAlign w:val="subscript"/>
        </w:rPr>
        <w:t>3</w:t>
      </w:r>
      <w:r>
        <w:rPr>
          <w:rFonts w:hint="eastAsia" w:ascii="Times New Roman" w:hAnsi="Times New Roman" w:eastAsia="新宋体"/>
          <w:sz w:val="28"/>
          <w:szCs w:val="28"/>
        </w:rPr>
        <w:t>+H</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O+CO</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↑，碳酸钙在高温下会继续分解产生氧化钙。如图是32.4g碳酸氢钙固体加热过程中固体质量随温度的变化关系。请回答：</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 xml:space="preserve">（1）碳酸氢钙属于 </w:t>
      </w:r>
      <w:r>
        <w:rPr>
          <w:rFonts w:hint="eastAsia" w:ascii="Times New Roman" w:hAnsi="Times New Roman" w:eastAsia="新宋体"/>
          <w:sz w:val="28"/>
          <w:szCs w:val="28"/>
          <w:u w:val="single"/>
        </w:rPr>
        <w:t>　   　</w:t>
      </w:r>
      <w:r>
        <w:rPr>
          <w:rFonts w:hint="eastAsia" w:ascii="Times New Roman" w:hAnsi="Times New Roman" w:eastAsia="新宋体"/>
          <w:sz w:val="28"/>
          <w:szCs w:val="28"/>
        </w:rPr>
        <w:t>。（填“酸”“碱”或“盐”）</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 xml:space="preserve">（2）加热至 </w:t>
      </w:r>
      <w:r>
        <w:rPr>
          <w:rFonts w:hint="eastAsia" w:ascii="Times New Roman" w:hAnsi="Times New Roman" w:eastAsia="新宋体"/>
          <w:sz w:val="28"/>
          <w:szCs w:val="28"/>
          <w:u w:val="single"/>
        </w:rPr>
        <w:t>　   　</w:t>
      </w:r>
      <w:r>
        <w:rPr>
          <w:rFonts w:hint="eastAsia" w:ascii="Times New Roman" w:hAnsi="Times New Roman" w:eastAsia="新宋体"/>
          <w:sz w:val="28"/>
          <w:szCs w:val="28"/>
        </w:rPr>
        <w:t>℃时，碳酸氢钙分解完全。</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（3）利用图像数据计算生成氧化钙的质量。（写出计算过程）</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 xml:space="preserve">（4）32.4g碳酸氢钙固体在整个加热过程中释放二氧化碳的总质量为 </w:t>
      </w:r>
      <w:r>
        <w:rPr>
          <w:rFonts w:hint="eastAsia" w:ascii="Times New Roman" w:hAnsi="Times New Roman" w:eastAsia="新宋体"/>
          <w:sz w:val="28"/>
          <w:szCs w:val="28"/>
          <w:u w:val="single"/>
        </w:rPr>
        <w:t>　   　</w:t>
      </w:r>
      <w:r>
        <w:rPr>
          <w:rFonts w:hint="eastAsia" w:ascii="Times New Roman" w:hAnsi="Times New Roman" w:eastAsia="新宋体"/>
          <w:sz w:val="28"/>
          <w:szCs w:val="28"/>
        </w:rPr>
        <w:t>g。</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rFonts w:hint="eastAsia"/>
          <w:sz w:val="28"/>
          <w:szCs w:val="28"/>
        </w:rPr>
      </w:pPr>
      <w:r>
        <w:rPr>
          <w:sz w:val="28"/>
          <w:szCs w:val="28"/>
        </w:rPr>
        <w:pict>
          <v:shape id="_x0000_i1031" o:spt="75" type="#_x0000_t75" style="height:125.4pt;width:202.8pt;" filled="f" o:preferrelative="t" stroked="f" coordsize="21600,21600">
            <v:path/>
            <v:fill on="f" focussize="0,0"/>
            <v:stroke on="f" joinstyle="miter"/>
            <v:imagedata r:id="rId13"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rFonts w:hint="eastAsia"/>
          <w:sz w:val="28"/>
          <w:szCs w:val="28"/>
        </w:rPr>
      </w:pP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rFonts w:hint="eastAsia"/>
          <w:sz w:val="28"/>
          <w:szCs w:val="28"/>
        </w:rPr>
      </w:pP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rFonts w:hint="eastAsia"/>
          <w:sz w:val="28"/>
          <w:szCs w:val="28"/>
        </w:rPr>
      </w:pP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rFonts w:hint="eastAsia"/>
          <w:sz w:val="28"/>
          <w:szCs w:val="28"/>
        </w:rPr>
      </w:pP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rFonts w:hint="eastAsia"/>
          <w:sz w:val="28"/>
          <w:szCs w:val="28"/>
        </w:rPr>
      </w:pPr>
    </w:p>
    <w:p>
      <w:pPr>
        <w:keepNext w:val="0"/>
        <w:keepLines w:val="0"/>
        <w:pageBreakBefore w:val="0"/>
        <w:widowControl w:val="0"/>
        <w:kinsoku/>
        <w:wordWrap/>
        <w:overflowPunct/>
        <w:topLinePunct w:val="0"/>
        <w:autoSpaceDE/>
        <w:autoSpaceDN/>
        <w:bidi w:val="0"/>
        <w:adjustRightInd/>
        <w:snapToGrid/>
        <w:spacing w:line="120" w:lineRule="auto"/>
        <w:ind w:left="273" w:leftChars="130"/>
        <w:jc w:val="center"/>
        <w:textAlignment w:val="auto"/>
        <w:rPr>
          <w:rFonts w:hint="eastAsia"/>
          <w:sz w:val="28"/>
          <w:szCs w:val="28"/>
        </w:rPr>
      </w:pPr>
      <w:r>
        <w:rPr>
          <w:rFonts w:hint="eastAsia"/>
          <w:sz w:val="28"/>
          <w:szCs w:val="28"/>
        </w:rPr>
        <w:t>参考答案</w:t>
      </w:r>
    </w:p>
    <w:tbl>
      <w:tblPr>
        <w:tblStyle w:val="4"/>
        <w:tblW w:w="0" w:type="auto"/>
        <w:tblInd w:w="2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5"/>
        <w:gridCol w:w="917"/>
        <w:gridCol w:w="917"/>
        <w:gridCol w:w="916"/>
        <w:gridCol w:w="917"/>
        <w:gridCol w:w="916"/>
        <w:gridCol w:w="917"/>
        <w:gridCol w:w="917"/>
        <w:gridCol w:w="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6" w:type="dxa"/>
          </w:tcPr>
          <w:p>
            <w:pPr>
              <w:keepNext w:val="0"/>
              <w:keepLines w:val="0"/>
              <w:pageBreakBefore w:val="0"/>
              <w:widowControl w:val="0"/>
              <w:kinsoku/>
              <w:wordWrap/>
              <w:overflowPunct/>
              <w:topLinePunct w:val="0"/>
              <w:autoSpaceDE/>
              <w:autoSpaceDN/>
              <w:bidi w:val="0"/>
              <w:adjustRightInd/>
              <w:snapToGrid/>
              <w:spacing w:line="120" w:lineRule="auto"/>
              <w:jc w:val="left"/>
              <w:textAlignment w:val="auto"/>
              <w:rPr>
                <w:sz w:val="28"/>
                <w:szCs w:val="28"/>
              </w:rPr>
            </w:pPr>
            <w:r>
              <w:rPr>
                <w:rFonts w:hint="eastAsia"/>
                <w:sz w:val="28"/>
                <w:szCs w:val="28"/>
              </w:rPr>
              <w:t>1</w:t>
            </w:r>
          </w:p>
        </w:tc>
        <w:tc>
          <w:tcPr>
            <w:tcW w:w="947" w:type="dxa"/>
          </w:tcPr>
          <w:p>
            <w:pPr>
              <w:keepNext w:val="0"/>
              <w:keepLines w:val="0"/>
              <w:pageBreakBefore w:val="0"/>
              <w:widowControl w:val="0"/>
              <w:kinsoku/>
              <w:wordWrap/>
              <w:overflowPunct/>
              <w:topLinePunct w:val="0"/>
              <w:autoSpaceDE/>
              <w:autoSpaceDN/>
              <w:bidi w:val="0"/>
              <w:adjustRightInd/>
              <w:snapToGrid/>
              <w:spacing w:line="120" w:lineRule="auto"/>
              <w:jc w:val="left"/>
              <w:textAlignment w:val="auto"/>
              <w:rPr>
                <w:sz w:val="28"/>
                <w:szCs w:val="28"/>
              </w:rPr>
            </w:pPr>
            <w:r>
              <w:rPr>
                <w:rFonts w:hint="eastAsia"/>
                <w:sz w:val="28"/>
                <w:szCs w:val="28"/>
              </w:rPr>
              <w:t>2</w:t>
            </w:r>
          </w:p>
        </w:tc>
        <w:tc>
          <w:tcPr>
            <w:tcW w:w="947" w:type="dxa"/>
          </w:tcPr>
          <w:p>
            <w:pPr>
              <w:keepNext w:val="0"/>
              <w:keepLines w:val="0"/>
              <w:pageBreakBefore w:val="0"/>
              <w:widowControl w:val="0"/>
              <w:kinsoku/>
              <w:wordWrap/>
              <w:overflowPunct/>
              <w:topLinePunct w:val="0"/>
              <w:autoSpaceDE/>
              <w:autoSpaceDN/>
              <w:bidi w:val="0"/>
              <w:adjustRightInd/>
              <w:snapToGrid/>
              <w:spacing w:line="120" w:lineRule="auto"/>
              <w:jc w:val="left"/>
              <w:textAlignment w:val="auto"/>
              <w:rPr>
                <w:sz w:val="28"/>
                <w:szCs w:val="28"/>
              </w:rPr>
            </w:pPr>
            <w:r>
              <w:rPr>
                <w:rFonts w:hint="eastAsia"/>
                <w:sz w:val="28"/>
                <w:szCs w:val="28"/>
              </w:rPr>
              <w:t>3</w:t>
            </w:r>
          </w:p>
        </w:tc>
        <w:tc>
          <w:tcPr>
            <w:tcW w:w="947" w:type="dxa"/>
          </w:tcPr>
          <w:p>
            <w:pPr>
              <w:keepNext w:val="0"/>
              <w:keepLines w:val="0"/>
              <w:pageBreakBefore w:val="0"/>
              <w:widowControl w:val="0"/>
              <w:kinsoku/>
              <w:wordWrap/>
              <w:overflowPunct/>
              <w:topLinePunct w:val="0"/>
              <w:autoSpaceDE/>
              <w:autoSpaceDN/>
              <w:bidi w:val="0"/>
              <w:adjustRightInd/>
              <w:snapToGrid/>
              <w:spacing w:line="120" w:lineRule="auto"/>
              <w:jc w:val="left"/>
              <w:textAlignment w:val="auto"/>
              <w:rPr>
                <w:sz w:val="28"/>
                <w:szCs w:val="28"/>
              </w:rPr>
            </w:pPr>
            <w:r>
              <w:rPr>
                <w:rFonts w:hint="eastAsia"/>
                <w:sz w:val="28"/>
                <w:szCs w:val="28"/>
              </w:rPr>
              <w:t>4</w:t>
            </w:r>
          </w:p>
        </w:tc>
        <w:tc>
          <w:tcPr>
            <w:tcW w:w="947" w:type="dxa"/>
          </w:tcPr>
          <w:p>
            <w:pPr>
              <w:keepNext w:val="0"/>
              <w:keepLines w:val="0"/>
              <w:pageBreakBefore w:val="0"/>
              <w:widowControl w:val="0"/>
              <w:kinsoku/>
              <w:wordWrap/>
              <w:overflowPunct/>
              <w:topLinePunct w:val="0"/>
              <w:autoSpaceDE/>
              <w:autoSpaceDN/>
              <w:bidi w:val="0"/>
              <w:adjustRightInd/>
              <w:snapToGrid/>
              <w:spacing w:line="120" w:lineRule="auto"/>
              <w:jc w:val="left"/>
              <w:textAlignment w:val="auto"/>
              <w:rPr>
                <w:sz w:val="28"/>
                <w:szCs w:val="28"/>
              </w:rPr>
            </w:pPr>
            <w:r>
              <w:rPr>
                <w:rFonts w:hint="eastAsia"/>
                <w:sz w:val="28"/>
                <w:szCs w:val="28"/>
              </w:rPr>
              <w:t>5</w:t>
            </w:r>
          </w:p>
        </w:tc>
        <w:tc>
          <w:tcPr>
            <w:tcW w:w="947" w:type="dxa"/>
          </w:tcPr>
          <w:p>
            <w:pPr>
              <w:keepNext w:val="0"/>
              <w:keepLines w:val="0"/>
              <w:pageBreakBefore w:val="0"/>
              <w:widowControl w:val="0"/>
              <w:kinsoku/>
              <w:wordWrap/>
              <w:overflowPunct/>
              <w:topLinePunct w:val="0"/>
              <w:autoSpaceDE/>
              <w:autoSpaceDN/>
              <w:bidi w:val="0"/>
              <w:adjustRightInd/>
              <w:snapToGrid/>
              <w:spacing w:line="120" w:lineRule="auto"/>
              <w:jc w:val="left"/>
              <w:textAlignment w:val="auto"/>
              <w:rPr>
                <w:sz w:val="28"/>
                <w:szCs w:val="28"/>
              </w:rPr>
            </w:pPr>
            <w:r>
              <w:rPr>
                <w:rFonts w:hint="eastAsia"/>
                <w:sz w:val="28"/>
                <w:szCs w:val="28"/>
              </w:rPr>
              <w:t>6</w:t>
            </w:r>
          </w:p>
        </w:tc>
        <w:tc>
          <w:tcPr>
            <w:tcW w:w="947" w:type="dxa"/>
          </w:tcPr>
          <w:p>
            <w:pPr>
              <w:keepNext w:val="0"/>
              <w:keepLines w:val="0"/>
              <w:pageBreakBefore w:val="0"/>
              <w:widowControl w:val="0"/>
              <w:kinsoku/>
              <w:wordWrap/>
              <w:overflowPunct/>
              <w:topLinePunct w:val="0"/>
              <w:autoSpaceDE/>
              <w:autoSpaceDN/>
              <w:bidi w:val="0"/>
              <w:adjustRightInd/>
              <w:snapToGrid/>
              <w:spacing w:line="120" w:lineRule="auto"/>
              <w:jc w:val="left"/>
              <w:textAlignment w:val="auto"/>
              <w:rPr>
                <w:sz w:val="28"/>
                <w:szCs w:val="28"/>
              </w:rPr>
            </w:pPr>
            <w:r>
              <w:rPr>
                <w:rFonts w:hint="eastAsia"/>
                <w:sz w:val="28"/>
                <w:szCs w:val="28"/>
              </w:rPr>
              <w:t>7</w:t>
            </w:r>
          </w:p>
        </w:tc>
        <w:tc>
          <w:tcPr>
            <w:tcW w:w="947" w:type="dxa"/>
          </w:tcPr>
          <w:p>
            <w:pPr>
              <w:keepNext w:val="0"/>
              <w:keepLines w:val="0"/>
              <w:pageBreakBefore w:val="0"/>
              <w:widowControl w:val="0"/>
              <w:kinsoku/>
              <w:wordWrap/>
              <w:overflowPunct/>
              <w:topLinePunct w:val="0"/>
              <w:autoSpaceDE/>
              <w:autoSpaceDN/>
              <w:bidi w:val="0"/>
              <w:adjustRightInd/>
              <w:snapToGrid/>
              <w:spacing w:line="120" w:lineRule="auto"/>
              <w:jc w:val="left"/>
              <w:textAlignment w:val="auto"/>
              <w:rPr>
                <w:sz w:val="28"/>
                <w:szCs w:val="28"/>
              </w:rPr>
            </w:pPr>
            <w:r>
              <w:rPr>
                <w:rFonts w:hint="eastAsia"/>
                <w:sz w:val="28"/>
                <w:szCs w:val="28"/>
              </w:rPr>
              <w:t>8</w:t>
            </w:r>
          </w:p>
        </w:tc>
        <w:tc>
          <w:tcPr>
            <w:tcW w:w="947" w:type="dxa"/>
          </w:tcPr>
          <w:p>
            <w:pPr>
              <w:keepNext w:val="0"/>
              <w:keepLines w:val="0"/>
              <w:pageBreakBefore w:val="0"/>
              <w:widowControl w:val="0"/>
              <w:kinsoku/>
              <w:wordWrap/>
              <w:overflowPunct/>
              <w:topLinePunct w:val="0"/>
              <w:autoSpaceDE/>
              <w:autoSpaceDN/>
              <w:bidi w:val="0"/>
              <w:adjustRightInd/>
              <w:snapToGrid/>
              <w:spacing w:line="120" w:lineRule="auto"/>
              <w:jc w:val="left"/>
              <w:textAlignment w:val="auto"/>
              <w:rPr>
                <w:sz w:val="28"/>
                <w:szCs w:val="28"/>
              </w:rPr>
            </w:pPr>
            <w:r>
              <w:rPr>
                <w:rFonts w:hint="eastAsia"/>
                <w:sz w:val="28"/>
                <w:szCs w:val="2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6" w:type="dxa"/>
          </w:tcPr>
          <w:p>
            <w:pPr>
              <w:keepNext w:val="0"/>
              <w:keepLines w:val="0"/>
              <w:pageBreakBefore w:val="0"/>
              <w:widowControl w:val="0"/>
              <w:kinsoku/>
              <w:wordWrap/>
              <w:overflowPunct/>
              <w:topLinePunct w:val="0"/>
              <w:autoSpaceDE/>
              <w:autoSpaceDN/>
              <w:bidi w:val="0"/>
              <w:adjustRightInd/>
              <w:snapToGrid/>
              <w:spacing w:line="120" w:lineRule="auto"/>
              <w:jc w:val="left"/>
              <w:textAlignment w:val="auto"/>
              <w:rPr>
                <w:sz w:val="28"/>
                <w:szCs w:val="28"/>
              </w:rPr>
            </w:pPr>
            <w:r>
              <w:rPr>
                <w:rFonts w:hint="eastAsia"/>
                <w:sz w:val="28"/>
                <w:szCs w:val="28"/>
              </w:rPr>
              <w:t>B</w:t>
            </w:r>
          </w:p>
        </w:tc>
        <w:tc>
          <w:tcPr>
            <w:tcW w:w="947" w:type="dxa"/>
          </w:tcPr>
          <w:p>
            <w:pPr>
              <w:keepNext w:val="0"/>
              <w:keepLines w:val="0"/>
              <w:pageBreakBefore w:val="0"/>
              <w:widowControl w:val="0"/>
              <w:kinsoku/>
              <w:wordWrap/>
              <w:overflowPunct/>
              <w:topLinePunct w:val="0"/>
              <w:autoSpaceDE/>
              <w:autoSpaceDN/>
              <w:bidi w:val="0"/>
              <w:adjustRightInd/>
              <w:snapToGrid/>
              <w:spacing w:line="120" w:lineRule="auto"/>
              <w:jc w:val="left"/>
              <w:textAlignment w:val="auto"/>
              <w:rPr>
                <w:sz w:val="28"/>
                <w:szCs w:val="28"/>
              </w:rPr>
            </w:pPr>
            <w:r>
              <w:rPr>
                <w:rFonts w:hint="eastAsia"/>
                <w:sz w:val="28"/>
                <w:szCs w:val="28"/>
              </w:rPr>
              <w:t>D</w:t>
            </w:r>
          </w:p>
        </w:tc>
        <w:tc>
          <w:tcPr>
            <w:tcW w:w="947" w:type="dxa"/>
          </w:tcPr>
          <w:p>
            <w:pPr>
              <w:keepNext w:val="0"/>
              <w:keepLines w:val="0"/>
              <w:pageBreakBefore w:val="0"/>
              <w:widowControl w:val="0"/>
              <w:kinsoku/>
              <w:wordWrap/>
              <w:overflowPunct/>
              <w:topLinePunct w:val="0"/>
              <w:autoSpaceDE/>
              <w:autoSpaceDN/>
              <w:bidi w:val="0"/>
              <w:adjustRightInd/>
              <w:snapToGrid/>
              <w:spacing w:line="120" w:lineRule="auto"/>
              <w:jc w:val="left"/>
              <w:textAlignment w:val="auto"/>
              <w:rPr>
                <w:sz w:val="28"/>
                <w:szCs w:val="28"/>
              </w:rPr>
            </w:pPr>
            <w:r>
              <w:rPr>
                <w:rFonts w:hint="eastAsia"/>
                <w:sz w:val="28"/>
                <w:szCs w:val="28"/>
              </w:rPr>
              <w:t>D</w:t>
            </w:r>
          </w:p>
        </w:tc>
        <w:tc>
          <w:tcPr>
            <w:tcW w:w="947" w:type="dxa"/>
          </w:tcPr>
          <w:p>
            <w:pPr>
              <w:keepNext w:val="0"/>
              <w:keepLines w:val="0"/>
              <w:pageBreakBefore w:val="0"/>
              <w:widowControl w:val="0"/>
              <w:kinsoku/>
              <w:wordWrap/>
              <w:overflowPunct/>
              <w:topLinePunct w:val="0"/>
              <w:autoSpaceDE/>
              <w:autoSpaceDN/>
              <w:bidi w:val="0"/>
              <w:adjustRightInd/>
              <w:snapToGrid/>
              <w:spacing w:line="120" w:lineRule="auto"/>
              <w:jc w:val="left"/>
              <w:textAlignment w:val="auto"/>
              <w:rPr>
                <w:sz w:val="28"/>
                <w:szCs w:val="28"/>
              </w:rPr>
            </w:pPr>
            <w:r>
              <w:rPr>
                <w:rFonts w:hint="eastAsia"/>
                <w:sz w:val="28"/>
                <w:szCs w:val="28"/>
              </w:rPr>
              <w:t>B</w:t>
            </w:r>
          </w:p>
        </w:tc>
        <w:tc>
          <w:tcPr>
            <w:tcW w:w="947" w:type="dxa"/>
          </w:tcPr>
          <w:p>
            <w:pPr>
              <w:keepNext w:val="0"/>
              <w:keepLines w:val="0"/>
              <w:pageBreakBefore w:val="0"/>
              <w:widowControl w:val="0"/>
              <w:kinsoku/>
              <w:wordWrap/>
              <w:overflowPunct/>
              <w:topLinePunct w:val="0"/>
              <w:autoSpaceDE/>
              <w:autoSpaceDN/>
              <w:bidi w:val="0"/>
              <w:adjustRightInd/>
              <w:snapToGrid/>
              <w:spacing w:line="120" w:lineRule="auto"/>
              <w:jc w:val="left"/>
              <w:textAlignment w:val="auto"/>
              <w:rPr>
                <w:sz w:val="28"/>
                <w:szCs w:val="28"/>
              </w:rPr>
            </w:pPr>
            <w:r>
              <w:rPr>
                <w:rFonts w:hint="eastAsia"/>
                <w:sz w:val="28"/>
                <w:szCs w:val="28"/>
              </w:rPr>
              <w:t>A</w:t>
            </w:r>
          </w:p>
        </w:tc>
        <w:tc>
          <w:tcPr>
            <w:tcW w:w="947" w:type="dxa"/>
          </w:tcPr>
          <w:p>
            <w:pPr>
              <w:keepNext w:val="0"/>
              <w:keepLines w:val="0"/>
              <w:pageBreakBefore w:val="0"/>
              <w:widowControl w:val="0"/>
              <w:kinsoku/>
              <w:wordWrap/>
              <w:overflowPunct/>
              <w:topLinePunct w:val="0"/>
              <w:autoSpaceDE/>
              <w:autoSpaceDN/>
              <w:bidi w:val="0"/>
              <w:adjustRightInd/>
              <w:snapToGrid/>
              <w:spacing w:line="120" w:lineRule="auto"/>
              <w:jc w:val="left"/>
              <w:textAlignment w:val="auto"/>
              <w:rPr>
                <w:sz w:val="28"/>
                <w:szCs w:val="28"/>
              </w:rPr>
            </w:pPr>
            <w:r>
              <w:rPr>
                <w:rFonts w:hint="eastAsia"/>
                <w:sz w:val="28"/>
                <w:szCs w:val="28"/>
              </w:rPr>
              <w:t>C</w:t>
            </w:r>
          </w:p>
        </w:tc>
        <w:tc>
          <w:tcPr>
            <w:tcW w:w="947" w:type="dxa"/>
          </w:tcPr>
          <w:p>
            <w:pPr>
              <w:keepNext w:val="0"/>
              <w:keepLines w:val="0"/>
              <w:pageBreakBefore w:val="0"/>
              <w:widowControl w:val="0"/>
              <w:kinsoku/>
              <w:wordWrap/>
              <w:overflowPunct/>
              <w:topLinePunct w:val="0"/>
              <w:autoSpaceDE/>
              <w:autoSpaceDN/>
              <w:bidi w:val="0"/>
              <w:adjustRightInd/>
              <w:snapToGrid/>
              <w:spacing w:line="120" w:lineRule="auto"/>
              <w:jc w:val="left"/>
              <w:textAlignment w:val="auto"/>
              <w:rPr>
                <w:sz w:val="28"/>
                <w:szCs w:val="28"/>
              </w:rPr>
            </w:pPr>
            <w:r>
              <w:rPr>
                <w:rFonts w:hint="eastAsia"/>
                <w:sz w:val="28"/>
                <w:szCs w:val="28"/>
              </w:rPr>
              <w:t>A</w:t>
            </w:r>
          </w:p>
        </w:tc>
        <w:tc>
          <w:tcPr>
            <w:tcW w:w="947" w:type="dxa"/>
          </w:tcPr>
          <w:p>
            <w:pPr>
              <w:keepNext w:val="0"/>
              <w:keepLines w:val="0"/>
              <w:pageBreakBefore w:val="0"/>
              <w:widowControl w:val="0"/>
              <w:kinsoku/>
              <w:wordWrap/>
              <w:overflowPunct/>
              <w:topLinePunct w:val="0"/>
              <w:autoSpaceDE/>
              <w:autoSpaceDN/>
              <w:bidi w:val="0"/>
              <w:adjustRightInd/>
              <w:snapToGrid/>
              <w:spacing w:line="120" w:lineRule="auto"/>
              <w:jc w:val="left"/>
              <w:textAlignment w:val="auto"/>
              <w:rPr>
                <w:sz w:val="28"/>
                <w:szCs w:val="28"/>
              </w:rPr>
            </w:pPr>
            <w:r>
              <w:rPr>
                <w:rFonts w:hint="eastAsia"/>
                <w:sz w:val="28"/>
                <w:szCs w:val="28"/>
              </w:rPr>
              <w:t>B</w:t>
            </w:r>
          </w:p>
        </w:tc>
        <w:tc>
          <w:tcPr>
            <w:tcW w:w="947" w:type="dxa"/>
          </w:tcPr>
          <w:p>
            <w:pPr>
              <w:keepNext w:val="0"/>
              <w:keepLines w:val="0"/>
              <w:pageBreakBefore w:val="0"/>
              <w:widowControl w:val="0"/>
              <w:kinsoku/>
              <w:wordWrap/>
              <w:overflowPunct/>
              <w:topLinePunct w:val="0"/>
              <w:autoSpaceDE/>
              <w:autoSpaceDN/>
              <w:bidi w:val="0"/>
              <w:adjustRightInd/>
              <w:snapToGrid/>
              <w:spacing w:line="120" w:lineRule="auto"/>
              <w:jc w:val="left"/>
              <w:textAlignment w:val="auto"/>
              <w:rPr>
                <w:sz w:val="28"/>
                <w:szCs w:val="28"/>
              </w:rPr>
            </w:pPr>
            <w:r>
              <w:rPr>
                <w:rFonts w:hint="eastAsia"/>
                <w:sz w:val="28"/>
                <w:szCs w:val="28"/>
              </w:rPr>
              <w:t>C</w:t>
            </w:r>
          </w:p>
        </w:tc>
      </w:tr>
    </w:tbl>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sz w:val="28"/>
          <w:szCs w:val="28"/>
        </w:rPr>
        <w:t>10.</w:t>
      </w:r>
      <w:r>
        <w:rPr>
          <w:rFonts w:hint="eastAsia" w:ascii="Times New Roman" w:hAnsi="Times New Roman" w:eastAsia="新宋体"/>
          <w:sz w:val="28"/>
          <w:szCs w:val="28"/>
        </w:rPr>
        <w:t xml:space="preserve"> 解：（1） 热；石油；燃烧产物是水，清洁环保；</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（2） N</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；硬度大（合理即可）；</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rFonts w:hint="eastAsia" w:ascii="Times New Roman" w:hAnsi="Times New Roman" w:eastAsia="新宋体"/>
          <w:sz w:val="28"/>
          <w:szCs w:val="28"/>
        </w:rPr>
      </w:pPr>
      <w:r>
        <w:rPr>
          <w:rFonts w:hint="eastAsia" w:ascii="Times New Roman" w:hAnsi="Times New Roman" w:eastAsia="新宋体"/>
          <w:sz w:val="28"/>
          <w:szCs w:val="28"/>
        </w:rPr>
        <w:t>（3） 氧元素；糖类；合成。</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11. （1） 物理；46.7%。</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（2） H</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（3） 2NH</w:t>
      </w:r>
      <w:r>
        <w:rPr>
          <w:rFonts w:hint="eastAsia" w:ascii="Times New Roman" w:hAnsi="Times New Roman" w:eastAsia="新宋体"/>
          <w:sz w:val="28"/>
          <w:szCs w:val="28"/>
          <w:vertAlign w:val="subscript"/>
        </w:rPr>
        <w:t>3</w:t>
      </w:r>
      <w:r>
        <w:rPr>
          <w:rFonts w:hint="eastAsia" w:ascii="Times New Roman" w:hAnsi="Times New Roman" w:eastAsia="新宋体"/>
          <w:sz w:val="28"/>
          <w:szCs w:val="28"/>
        </w:rPr>
        <w:t>+CO</w:t>
      </w:r>
      <w:r>
        <w:rPr>
          <w:rFonts w:hint="eastAsia" w:ascii="Times New Roman" w:hAnsi="Times New Roman" w:eastAsia="新宋体"/>
          <w:sz w:val="28"/>
          <w:szCs w:val="28"/>
          <w:vertAlign w:val="subscript"/>
        </w:rPr>
        <w:t xml:space="preserve">2  </w:t>
      </w:r>
      <w:r>
        <w:rPr>
          <w:rFonts w:ascii="Times New Roman" w:hAnsi="Times New Roman" w:eastAsia="新宋体"/>
          <w:sz w:val="28"/>
          <w:szCs w:val="28"/>
          <w:vertAlign w:val="subscript"/>
        </w:rPr>
        <w:pict>
          <v:shape id="_x0000_i1032" o:spt="75" type="#_x0000_t75" style="height:20.4pt;width:66pt;" filled="f" o:preferrelative="t" stroked="f" coordsize="21600,21600">
            <v:path/>
            <v:fill on="f" focussize="0,0"/>
            <v:stroke on="f" joinstyle="miter"/>
            <v:imagedata r:id="rId14" o:title=""/>
            <o:lock v:ext="edit" aspectratio="t"/>
            <w10:wrap type="none"/>
            <w10:anchorlock/>
          </v:shape>
        </w:pict>
      </w:r>
      <w:r>
        <w:rPr>
          <w:rFonts w:hint="eastAsia" w:ascii="Times New Roman" w:hAnsi="Times New Roman" w:eastAsia="新宋体"/>
          <w:sz w:val="28"/>
          <w:szCs w:val="28"/>
        </w:rPr>
        <w:t>CO（NH</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+H</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O。</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（4） H</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O</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sz w:val="28"/>
          <w:szCs w:val="28"/>
        </w:rPr>
        <w:t>12.</w:t>
      </w:r>
      <w:r>
        <w:rPr>
          <w:rFonts w:hint="eastAsia" w:ascii="Times New Roman" w:hAnsi="Times New Roman" w:eastAsia="新宋体"/>
          <w:sz w:val="28"/>
          <w:szCs w:val="28"/>
        </w:rPr>
        <w:t xml:space="preserve"> （1） 2KClO</w:t>
      </w:r>
      <w:r>
        <w:rPr>
          <w:rFonts w:hint="eastAsia" w:ascii="Times New Roman" w:hAnsi="Times New Roman" w:eastAsia="新宋体"/>
          <w:sz w:val="28"/>
          <w:szCs w:val="28"/>
          <w:vertAlign w:val="subscript"/>
        </w:rPr>
        <w:t>3</w:t>
      </w:r>
      <w:r>
        <w:rPr>
          <w:rFonts w:ascii="Times New Roman" w:hAnsi="Times New Roman" w:eastAsia="新宋体"/>
          <w:sz w:val="28"/>
          <w:szCs w:val="28"/>
          <w:vertAlign w:val="subscript"/>
        </w:rPr>
        <w:pict>
          <v:shape id="_x0000_i1033" o:spt="75" type="#_x0000_t75" style="height:34.8pt;width:32.4pt;" filled="f" o:preferrelative="t" stroked="f" coordsize="21600,21600">
            <v:path/>
            <v:fill on="f" focussize="0,0"/>
            <v:stroke on="f" joinstyle="miter"/>
            <v:imagedata r:id="rId15" o:title=""/>
            <o:lock v:ext="edit" aspectratio="t"/>
            <w10:wrap type="none"/>
            <w10:anchorlock/>
          </v:shape>
        </w:pict>
      </w:r>
      <w:r>
        <w:rPr>
          <w:rFonts w:hint="eastAsia" w:ascii="Times New Roman" w:hAnsi="Times New Roman" w:eastAsia="新宋体"/>
          <w:sz w:val="28"/>
          <w:szCs w:val="28"/>
        </w:rPr>
        <w:t>2KCl+3O</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（2） 木条复燃；</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（3） 不易溶于水；Ⅰ；</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（4） 锥形瓶；B；气体增多；</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（5） 饱和碳酸氢钠溶液；浓硫酸；</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sz w:val="28"/>
          <w:szCs w:val="28"/>
        </w:rPr>
        <w:t>13.</w:t>
      </w:r>
      <w:r>
        <w:rPr>
          <w:rFonts w:hint="eastAsia" w:ascii="Times New Roman" w:hAnsi="Times New Roman" w:eastAsia="新宋体"/>
          <w:sz w:val="28"/>
          <w:szCs w:val="28"/>
        </w:rPr>
        <w:t xml:space="preserve"> （1）是；红；NO</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（2）2H</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SO</w:t>
      </w:r>
      <w:r>
        <w:rPr>
          <w:rFonts w:hint="eastAsia" w:ascii="Times New Roman" w:hAnsi="Times New Roman" w:eastAsia="新宋体"/>
          <w:sz w:val="28"/>
          <w:szCs w:val="28"/>
          <w:vertAlign w:val="subscript"/>
        </w:rPr>
        <w:t>3</w:t>
      </w:r>
      <w:r>
        <w:rPr>
          <w:rFonts w:hint="eastAsia" w:ascii="Times New Roman" w:hAnsi="Times New Roman" w:eastAsia="新宋体"/>
          <w:sz w:val="28"/>
          <w:szCs w:val="28"/>
        </w:rPr>
        <w:t>+O</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＝2H</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SO</w:t>
      </w:r>
      <w:r>
        <w:rPr>
          <w:rFonts w:hint="eastAsia" w:ascii="Times New Roman" w:hAnsi="Times New Roman" w:eastAsia="新宋体"/>
          <w:sz w:val="28"/>
          <w:szCs w:val="28"/>
          <w:vertAlign w:val="subscript"/>
        </w:rPr>
        <w:t>4</w:t>
      </w:r>
      <w:r>
        <w:rPr>
          <w:rFonts w:hint="eastAsia" w:ascii="Times New Roman" w:hAnsi="Times New Roman" w:eastAsia="新宋体"/>
          <w:sz w:val="28"/>
          <w:szCs w:val="28"/>
        </w:rPr>
        <w:t>；</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（3）H</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SO</w:t>
      </w:r>
      <w:r>
        <w:rPr>
          <w:rFonts w:hint="eastAsia" w:ascii="Times New Roman" w:hAnsi="Times New Roman" w:eastAsia="新宋体"/>
          <w:sz w:val="28"/>
          <w:szCs w:val="28"/>
          <w:vertAlign w:val="subscript"/>
        </w:rPr>
        <w:t>4</w:t>
      </w:r>
      <w:r>
        <w:rPr>
          <w:rFonts w:hint="eastAsia" w:ascii="Times New Roman" w:hAnsi="Times New Roman" w:eastAsia="新宋体"/>
          <w:sz w:val="28"/>
          <w:szCs w:val="28"/>
        </w:rPr>
        <w:t>+Ca（OH）</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＝CaSO</w:t>
      </w:r>
      <w:r>
        <w:rPr>
          <w:rFonts w:hint="eastAsia" w:ascii="Times New Roman" w:hAnsi="Times New Roman" w:eastAsia="新宋体"/>
          <w:sz w:val="28"/>
          <w:szCs w:val="28"/>
          <w:vertAlign w:val="subscript"/>
        </w:rPr>
        <w:t>4</w:t>
      </w:r>
      <w:r>
        <w:rPr>
          <w:rFonts w:hint="eastAsia" w:ascii="Times New Roman" w:hAnsi="Times New Roman" w:eastAsia="新宋体"/>
          <w:sz w:val="28"/>
          <w:szCs w:val="28"/>
        </w:rPr>
        <w:t>+2H</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O；</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（4）SO</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+Ca（OH）</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＝CaSO</w:t>
      </w:r>
      <w:r>
        <w:rPr>
          <w:rFonts w:hint="eastAsia" w:ascii="Times New Roman" w:hAnsi="Times New Roman" w:eastAsia="新宋体"/>
          <w:sz w:val="28"/>
          <w:szCs w:val="28"/>
          <w:vertAlign w:val="subscript"/>
        </w:rPr>
        <w:t>3</w:t>
      </w:r>
      <w:r>
        <w:rPr>
          <w:rFonts w:hint="eastAsia" w:ascii="Times New Roman" w:hAnsi="Times New Roman" w:eastAsia="新宋体"/>
          <w:sz w:val="28"/>
          <w:szCs w:val="28"/>
        </w:rPr>
        <w:t>↓+H</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O；二氧化硫或SO</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sz w:val="28"/>
          <w:szCs w:val="28"/>
        </w:rPr>
        <w:t>14.</w:t>
      </w:r>
      <w:r>
        <w:rPr>
          <w:rFonts w:hint="eastAsia" w:ascii="Times New Roman" w:hAnsi="Times New Roman" w:eastAsia="新宋体"/>
          <w:sz w:val="28"/>
          <w:szCs w:val="28"/>
        </w:rPr>
        <w:t xml:space="preserve"> （1）碳酸氢钙由钙离子和碳酸氢根离子构成，属于盐；</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rFonts w:hint="eastAsia" w:ascii="Times New Roman" w:hAnsi="Times New Roman" w:eastAsia="新宋体"/>
          <w:sz w:val="28"/>
          <w:szCs w:val="28"/>
        </w:rPr>
      </w:pPr>
      <w:r>
        <w:rPr>
          <w:rFonts w:hint="eastAsia" w:ascii="Times New Roman" w:hAnsi="Times New Roman" w:eastAsia="新宋体"/>
          <w:sz w:val="28"/>
          <w:szCs w:val="28"/>
        </w:rPr>
        <w:t>（2）已知碳酸氢钙[Ca（HCO</w:t>
      </w:r>
      <w:r>
        <w:rPr>
          <w:rFonts w:hint="eastAsia" w:ascii="Times New Roman" w:hAnsi="Times New Roman" w:eastAsia="新宋体"/>
          <w:sz w:val="28"/>
          <w:szCs w:val="28"/>
          <w:vertAlign w:val="subscript"/>
        </w:rPr>
        <w:t>3</w:t>
      </w:r>
      <w:r>
        <w:rPr>
          <w:rFonts w:hint="eastAsia" w:ascii="Times New Roman" w:hAnsi="Times New Roman" w:eastAsia="新宋体"/>
          <w:sz w:val="28"/>
          <w:szCs w:val="28"/>
        </w:rPr>
        <w:t>）</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]为白色固体，易溶于水，在加热时会分解成碳酸钙，反应原理为</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Ca（HCO</w:t>
      </w:r>
      <w:r>
        <w:rPr>
          <w:rFonts w:hint="eastAsia" w:ascii="Times New Roman" w:hAnsi="Times New Roman" w:eastAsia="新宋体"/>
          <w:sz w:val="28"/>
          <w:szCs w:val="28"/>
          <w:vertAlign w:val="subscript"/>
        </w:rPr>
        <w:t>3</w:t>
      </w:r>
      <w:r>
        <w:rPr>
          <w:rFonts w:hint="eastAsia" w:ascii="Times New Roman" w:hAnsi="Times New Roman" w:eastAsia="新宋体"/>
          <w:sz w:val="28"/>
          <w:szCs w:val="28"/>
        </w:rPr>
        <w:t>）</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 xml:space="preserve"> </w:t>
      </w:r>
      <w:r>
        <w:rPr>
          <w:rFonts w:ascii="Times New Roman" w:hAnsi="Times New Roman" w:eastAsia="新宋体"/>
          <w:sz w:val="28"/>
          <w:szCs w:val="28"/>
        </w:rPr>
        <w:pict>
          <v:shape id="_x0000_i1034" o:spt="75" type="#_x0000_t75" style="height:19.8pt;width:44.4pt;" filled="f" o:preferrelative="t" stroked="f" coordsize="21600,21600">
            <v:path/>
            <v:fill on="f" focussize="0,0"/>
            <v:stroke on="f" joinstyle="miter"/>
            <v:imagedata r:id="rId16" o:title=""/>
            <o:lock v:ext="edit" aspectratio="t"/>
            <w10:wrap type="none"/>
            <w10:anchorlock/>
          </v:shape>
        </w:pict>
      </w:r>
      <w:r>
        <w:rPr>
          <w:rFonts w:hint="eastAsia" w:ascii="Times New Roman" w:hAnsi="Times New Roman" w:eastAsia="新宋体"/>
          <w:sz w:val="28"/>
          <w:szCs w:val="28"/>
        </w:rPr>
        <w:t>CaCO</w:t>
      </w:r>
      <w:r>
        <w:rPr>
          <w:rFonts w:hint="eastAsia" w:ascii="Times New Roman" w:hAnsi="Times New Roman" w:eastAsia="新宋体"/>
          <w:sz w:val="28"/>
          <w:szCs w:val="28"/>
          <w:vertAlign w:val="subscript"/>
        </w:rPr>
        <w:t>3</w:t>
      </w:r>
      <w:r>
        <w:rPr>
          <w:rFonts w:hint="eastAsia" w:ascii="Times New Roman" w:hAnsi="Times New Roman" w:eastAsia="新宋体"/>
          <w:sz w:val="28"/>
          <w:szCs w:val="28"/>
        </w:rPr>
        <w:t>+H</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O+CO</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↑，碳酸钙在高温下会继续分解产生氧化钙。由图可知加热至120℃时，碳酸氢钙分解完全；</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（3）设生成氧化钙的质量为x。</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CaCO</w:t>
      </w:r>
      <w:r>
        <w:rPr>
          <w:rFonts w:hint="eastAsia" w:ascii="Times New Roman" w:hAnsi="Times New Roman" w:eastAsia="新宋体"/>
          <w:sz w:val="28"/>
          <w:szCs w:val="28"/>
          <w:vertAlign w:val="subscript"/>
        </w:rPr>
        <w:t>3</w:t>
      </w:r>
      <w:r>
        <w:rPr>
          <w:rFonts w:ascii="Times New Roman" w:hAnsi="Times New Roman" w:eastAsia="新宋体"/>
          <w:sz w:val="28"/>
          <w:szCs w:val="28"/>
          <w:vertAlign w:val="subscript"/>
        </w:rPr>
        <w:pict>
          <v:shape id="_x0000_i1035" o:spt="75" type="#_x0000_t75" style="height:21pt;width:45pt;" filled="f" o:preferrelative="t" stroked="f" coordsize="21600,21600">
            <v:path/>
            <v:fill on="f" focussize="0,0"/>
            <v:stroke on="f" joinstyle="miter"/>
            <v:imagedata r:id="rId17" o:title=""/>
            <o:lock v:ext="edit" aspectratio="t"/>
            <w10:wrap type="none"/>
            <w10:anchorlock/>
          </v:shape>
        </w:pict>
      </w:r>
      <w:r>
        <w:rPr>
          <w:rFonts w:hint="eastAsia" w:ascii="Times New Roman" w:hAnsi="Times New Roman" w:eastAsia="新宋体"/>
          <w:sz w:val="28"/>
          <w:szCs w:val="28"/>
        </w:rPr>
        <w:t>CaO+CO</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100          56</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20.0g         x</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position w:val="-22"/>
          <w:sz w:val="28"/>
          <w:szCs w:val="28"/>
        </w:rPr>
        <w:t>100:20.0g=56:x</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x＝11.2g</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答：生成氧化钙的质量为11.2g。</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（4）根据质量守恒定律，化学反应前后，物质的总质量不变，则碳酸钙高温煅烧生成二氧化碳的质量为：20.0g﹣11.2g＝8.8g</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设碳酸氢钙分解生成二氧化碳的质量为y。</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Ca（HCO</w:t>
      </w:r>
      <w:r>
        <w:rPr>
          <w:rFonts w:hint="eastAsia" w:ascii="Times New Roman" w:hAnsi="Times New Roman" w:eastAsia="新宋体"/>
          <w:sz w:val="28"/>
          <w:szCs w:val="28"/>
          <w:vertAlign w:val="subscript"/>
        </w:rPr>
        <w:t>3</w:t>
      </w:r>
      <w:r>
        <w:rPr>
          <w:rFonts w:hint="eastAsia" w:ascii="Times New Roman" w:hAnsi="Times New Roman" w:eastAsia="新宋体"/>
          <w:sz w:val="28"/>
          <w:szCs w:val="28"/>
        </w:rPr>
        <w:t>）</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 xml:space="preserve"> </w:t>
      </w:r>
      <w:r>
        <w:rPr>
          <w:rFonts w:ascii="Times New Roman" w:hAnsi="Times New Roman" w:eastAsia="新宋体"/>
          <w:sz w:val="28"/>
          <w:szCs w:val="28"/>
        </w:rPr>
        <w:pict>
          <v:shape id="_x0000_i1036" o:spt="75" type="#_x0000_t75" style="height:19.8pt;width:44.4pt;" filled="f" o:preferrelative="t" stroked="f" coordsize="21600,21600">
            <v:path/>
            <v:fill on="f" focussize="0,0"/>
            <v:stroke on="f" joinstyle="miter"/>
            <v:imagedata r:id="rId16" o:title=""/>
            <o:lock v:ext="edit" aspectratio="t"/>
            <w10:wrap type="none"/>
            <w10:anchorlock/>
          </v:shape>
        </w:pict>
      </w:r>
      <w:r>
        <w:rPr>
          <w:rFonts w:hint="eastAsia" w:ascii="Times New Roman" w:hAnsi="Times New Roman" w:eastAsia="新宋体"/>
          <w:sz w:val="28"/>
          <w:szCs w:val="28"/>
        </w:rPr>
        <w:t>CaCO</w:t>
      </w:r>
      <w:r>
        <w:rPr>
          <w:rFonts w:hint="eastAsia" w:ascii="Times New Roman" w:hAnsi="Times New Roman" w:eastAsia="新宋体"/>
          <w:sz w:val="28"/>
          <w:szCs w:val="28"/>
          <w:vertAlign w:val="subscript"/>
        </w:rPr>
        <w:t>3</w:t>
      </w:r>
      <w:r>
        <w:rPr>
          <w:rFonts w:hint="eastAsia" w:ascii="Times New Roman" w:hAnsi="Times New Roman" w:eastAsia="新宋体"/>
          <w:sz w:val="28"/>
          <w:szCs w:val="28"/>
        </w:rPr>
        <w:t>+H</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O+CO</w:t>
      </w:r>
      <w:r>
        <w:rPr>
          <w:rFonts w:hint="eastAsia" w:ascii="Times New Roman" w:hAnsi="Times New Roman" w:eastAsia="新宋体"/>
          <w:sz w:val="28"/>
          <w:szCs w:val="28"/>
          <w:vertAlign w:val="subscript"/>
        </w:rPr>
        <w:t>2</w:t>
      </w:r>
      <w:r>
        <w:rPr>
          <w:rFonts w:hint="eastAsia" w:ascii="Times New Roman" w:hAnsi="Times New Roman" w:eastAsia="新宋体"/>
          <w:sz w:val="28"/>
          <w:szCs w:val="28"/>
        </w:rPr>
        <w:t>↑</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 xml:space="preserve">                    100         44</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 xml:space="preserve">                    20.0g        y</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position w:val="-23"/>
          <w:sz w:val="28"/>
          <w:szCs w:val="28"/>
        </w:rPr>
        <w:t>100:44=20.0g:y</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y＝8.8g</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故32.4g碳酸氢钙固体在整个加热过程中释放二氧化碳的总质量为：8.8g+8.8g＝17.6g。</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pPr>
      <w:r>
        <w:rPr>
          <w:rFonts w:hint="eastAsia" w:ascii="Times New Roman" w:hAnsi="Times New Roman" w:eastAsia="新宋体"/>
          <w:sz w:val="28"/>
          <w:szCs w:val="28"/>
        </w:rPr>
        <w:t>故答案为：（1）盐；（2）120；（3）11.2g；</w:t>
      </w:r>
    </w:p>
    <w:p>
      <w:pPr>
        <w:keepNext w:val="0"/>
        <w:keepLines w:val="0"/>
        <w:pageBreakBefore w:val="0"/>
        <w:widowControl w:val="0"/>
        <w:kinsoku/>
        <w:wordWrap/>
        <w:overflowPunct/>
        <w:topLinePunct w:val="0"/>
        <w:autoSpaceDE/>
        <w:autoSpaceDN/>
        <w:bidi w:val="0"/>
        <w:adjustRightInd/>
        <w:snapToGrid/>
        <w:spacing w:line="120" w:lineRule="auto"/>
        <w:ind w:left="273" w:leftChars="130"/>
        <w:textAlignment w:val="auto"/>
        <w:rPr>
          <w:sz w:val="28"/>
          <w:szCs w:val="28"/>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hint="eastAsia" w:ascii="Times New Roman" w:hAnsi="Times New Roman" w:eastAsia="新宋体"/>
          <w:sz w:val="28"/>
          <w:szCs w:val="28"/>
        </w:rPr>
        <w:t>（4）17.6。</w:t>
      </w:r>
    </w:p>
    <w:p>
      <w:pPr>
        <w:keepNext w:val="0"/>
        <w:keepLines w:val="0"/>
        <w:pageBreakBefore w:val="0"/>
        <w:widowControl w:val="0"/>
        <w:kinsoku/>
        <w:wordWrap/>
        <w:overflowPunct/>
        <w:topLinePunct w:val="0"/>
        <w:autoSpaceDE/>
        <w:autoSpaceDN/>
        <w:bidi w:val="0"/>
        <w:adjustRightInd/>
        <w:snapToGrid/>
        <w:spacing w:line="120" w:lineRule="auto"/>
        <w:textAlignment w:val="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7"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TRjOTcyNjg2ZDg0M2I0ZTk4YzBjMjk1MjUxODZkYzgifQ=="/>
  </w:docVars>
  <w:rsids>
    <w:rsidRoot w:val="00B43164"/>
    <w:rsid w:val="00072C63"/>
    <w:rsid w:val="001A2E51"/>
    <w:rsid w:val="001D4D91"/>
    <w:rsid w:val="001E5E80"/>
    <w:rsid w:val="002755C8"/>
    <w:rsid w:val="002C283C"/>
    <w:rsid w:val="003A7A4C"/>
    <w:rsid w:val="004151FC"/>
    <w:rsid w:val="00472E97"/>
    <w:rsid w:val="004E3F9E"/>
    <w:rsid w:val="00566033"/>
    <w:rsid w:val="005C60CC"/>
    <w:rsid w:val="0066207E"/>
    <w:rsid w:val="006A719F"/>
    <w:rsid w:val="006A79D7"/>
    <w:rsid w:val="006B5FDA"/>
    <w:rsid w:val="006B66E8"/>
    <w:rsid w:val="00712C88"/>
    <w:rsid w:val="00770F39"/>
    <w:rsid w:val="007A3593"/>
    <w:rsid w:val="007B5C9B"/>
    <w:rsid w:val="007F38FD"/>
    <w:rsid w:val="00803F3B"/>
    <w:rsid w:val="0098791D"/>
    <w:rsid w:val="00A34327"/>
    <w:rsid w:val="00A85B53"/>
    <w:rsid w:val="00AC0708"/>
    <w:rsid w:val="00AF474C"/>
    <w:rsid w:val="00B43164"/>
    <w:rsid w:val="00C02FC6"/>
    <w:rsid w:val="00D0237F"/>
    <w:rsid w:val="00D4524F"/>
    <w:rsid w:val="00E120EA"/>
    <w:rsid w:val="00EE6D0A"/>
    <w:rsid w:val="16014CDA"/>
  </w:rsids>
  <m:mathPr>
    <m:mathFont m:val="Cambria Math"/>
    <m:brkBin m:val="before"/>
    <m:brkBinSub m:val="--"/>
    <m:smallFrac m:val="0"/>
    <m:dispDef/>
    <m:lMargin m:val="0"/>
    <m:rMargin m:val="0"/>
    <m:defJc m:val="centerGroup"/>
    <m:wrapRight m:val="1"/>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basedOn w:val="6"/>
    <w:link w:val="3"/>
    <w:semiHidden/>
    <w:uiPriority w:val="99"/>
    <w:rPr>
      <w:sz w:val="18"/>
      <w:szCs w:val="18"/>
    </w:rPr>
  </w:style>
  <w:style w:type="character" w:customStyle="1" w:styleId="8">
    <w:name w:val="页脚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13.jpeg"/><Relationship Id="rId16" Type="http://schemas.openxmlformats.org/officeDocument/2006/relationships/image" Target="media/image12.jpeg"/><Relationship Id="rId15" Type="http://schemas.openxmlformats.org/officeDocument/2006/relationships/image" Target="media/image11.jpeg"/><Relationship Id="rId14" Type="http://schemas.openxmlformats.org/officeDocument/2006/relationships/image" Target="media/image10.jpeg"/><Relationship Id="rId13" Type="http://schemas.openxmlformats.org/officeDocument/2006/relationships/image" Target="media/image9.jpeg"/><Relationship Id="rId12" Type="http://schemas.openxmlformats.org/officeDocument/2006/relationships/image" Target="media/image8.png"/><Relationship Id="rId11" Type="http://schemas.openxmlformats.org/officeDocument/2006/relationships/image" Target="media/image7.jpe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3475</Words>
  <Characters>3916</Characters>
  <Lines>31</Lines>
  <Paragraphs>8</Paragraphs>
  <TotalTime>4</TotalTime>
  <ScaleCrop>false</ScaleCrop>
  <LinksUpToDate>false</LinksUpToDate>
  <CharactersWithSpaces>4248</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2023-03-30T06:17:00Z</dcterms:created>
  <dc:creator>Administrator</dc:creator>
  <cp:lastModifiedBy>Administrator</cp:lastModifiedBy>
  <dcterms:modified xsi:type="dcterms:W3CDTF">2023-06-19T05:37:26Z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A0ECC451C1604780B8B0923D9E8EAC82</vt:lpwstr>
  </property>
</Properties>
</file>