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吉林油田第十二中学2023年初三年级第三次模拟考试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化学试卷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（试卷满分50分，时间40分钟）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可能用到的相对原子质量：Ca—40  H—1  C—12  O—16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一、选择题（每小题1分，共10分）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1．下列选项中，没有涉及化学变化的是（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drawing>
          <wp:inline distT="0" distB="0" distL="0" distR="0">
            <wp:extent cx="923290" cy="5327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3810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植物光合作用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drawing>
          <wp:inline distT="0" distB="0" distL="0" distR="0">
            <wp:extent cx="1056640" cy="63754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7143" cy="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钻木取火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drawing>
          <wp:inline distT="0" distB="0" distL="0" distR="0">
            <wp:extent cx="1142365" cy="69469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2857" cy="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民间剪纸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drawing>
          <wp:inline distT="0" distB="0" distL="0" distR="0">
            <wp:extent cx="1018540" cy="59944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9048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叶脉书签的制作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2．我国的下列科技新成果，不属于化学研究范畴的是（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A．实现从一氧化碳到蛋白质的人工合成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B．实现从二氧化碳到淀粉的人工合成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12"/>
        </w:rPr>
        <w:object>
          <v:shape id="_x0000_i1025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ascii="Times New Roman" w:hAnsi="Times New Roman"/>
        </w:rPr>
        <w:t>与金属铜复合催化低温合成乙二醇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D．射电望远镜捕获世界最大快速射电暴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3．实验室摄像头拍摄上传学生化学实验过程，从数据库选取的下列四幅画面中，操作规范的是（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drawing>
          <wp:inline distT="0" distB="0" distL="0" distR="0">
            <wp:extent cx="828040" cy="704215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8571" cy="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drawing>
          <wp:inline distT="0" distB="0" distL="0" distR="0">
            <wp:extent cx="227965" cy="770890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571" cy="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drawing>
          <wp:inline distT="0" distB="0" distL="0" distR="0">
            <wp:extent cx="1180465" cy="713740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80952" cy="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drawing>
          <wp:inline distT="0" distB="0" distL="0" distR="0">
            <wp:extent cx="932815" cy="72326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3333" cy="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4．下列属于纯净物的是（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A．海水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B．氮气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C．煤炭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D．硬铝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5．中美科学家携手创造出迄今世界上最轻的一种镁原子——镁18，有助于科学家们更好地理解原子是如何形成的。镁18原子结构与镁19、镁20、镁24等相比不同之处是（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A．质子数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B．中子数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C．核电荷数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D．核外电子数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6．中国是世界稀土资源最丰富的国家。稀土是极其重要的战略资源，铈（Ce）是一种常见的稀土元素。如图是元素周期表中铈元素的相关信息，下列说法不正确的是（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hint="eastAsia" w:ascii="Times New Roman" w:hAnsi="Times New Roman"/>
        </w:rPr>
      </w:pPr>
      <w:r>
        <w:drawing>
          <wp:inline distT="0" distB="0" distL="0" distR="0">
            <wp:extent cx="732790" cy="65659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33333" cy="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A．铈属于非金属元素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B．铈的原子序数为58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C．铈原子的核电荷数为58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D．铈的相对原子质量是140.1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7．大多数动植物呼吸作用时发生反应：</w:t>
      </w:r>
      <w:r>
        <w:rPr>
          <w:rFonts w:ascii="Times New Roman" w:hAnsi="Times New Roman"/>
          <w:position w:val="-32"/>
        </w:rPr>
        <w:object>
          <v:shape id="_x0000_i1026" o:spt="75" type="#_x0000_t75" style="height:38.25pt;width:123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ascii="Times New Roman" w:hAnsi="Times New Roman"/>
        </w:rPr>
        <w:t>，动植物利用该反应释放的能量维持生命活动。X的化学式为（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12"/>
        </w:rPr>
        <w:object>
          <v:shape id="_x0000_i1027" o:spt="75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12"/>
        </w:rPr>
        <w:object>
          <v:shape id="_x0000_i1028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12"/>
        </w:rPr>
        <w:object>
          <v:shape id="_x0000_i1029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12"/>
        </w:rPr>
        <w:object>
          <v:shape id="_x0000_i1030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8．在</w:t>
      </w:r>
      <w:r>
        <w:rPr>
          <w:rFonts w:ascii="Times New Roman" w:hAnsi="Times New Roman"/>
          <w:position w:val="-34"/>
        </w:rPr>
        <w:object>
          <v:shape id="_x0000_i1031" o:spt="75" type="#_x0000_t75" style="height:39.75pt;width:123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ascii="Times New Roman" w:hAnsi="Times New Roman"/>
        </w:rPr>
        <w:t>反应中，CO表现出（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A．稳定性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B．还原性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C．可燃性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D．助燃性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9．下列有关燃烧和灭火的说法正确的是（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A．电器着火用水浇灭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B．温度达到着火点，可燃物不一定燃烧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C．室内起火，迅速打开门窗通风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D．水灭火的原理是降低可燃物的着火点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10．要达到下列实验目的，所用的试剂和主要操作方法都正确的是（    ）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3943"/>
        <w:gridCol w:w="5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pc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选项</w:t>
            </w:r>
          </w:p>
        </w:tc>
        <w:tc>
          <w:tcPr>
            <w:tcW w:w="1934" w:type="pc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实验目的</w:t>
            </w:r>
          </w:p>
        </w:tc>
        <w:tc>
          <w:tcPr>
            <w:tcW w:w="2621" w:type="pc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所用试剂和主要操作方法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pc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1934" w:type="pc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测定某废水的酸碱度</w:t>
            </w:r>
          </w:p>
        </w:tc>
        <w:tc>
          <w:tcPr>
            <w:tcW w:w="2621" w:type="pc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取样，将湿润的pH试纸浸入样品中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pc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1934" w:type="pc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除去二氧化碳中混有的少量氯化氢</w:t>
            </w:r>
          </w:p>
        </w:tc>
        <w:tc>
          <w:tcPr>
            <w:tcW w:w="2621" w:type="pc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将气体通过足量的氢氧化钠溶液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pc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1934" w:type="pc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区分硬水和软水</w:t>
            </w:r>
          </w:p>
        </w:tc>
        <w:tc>
          <w:tcPr>
            <w:tcW w:w="2621" w:type="pc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各取少量样品于烧杯中，加入适量肥皂水，搅拌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5" w:type="pc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1934" w:type="pc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检验某固体是否为铵态氮肥</w:t>
            </w:r>
          </w:p>
        </w:tc>
        <w:tc>
          <w:tcPr>
            <w:tcW w:w="2621" w:type="pc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取少量样品于试管中，滴加稀盐酸，闻气味</w:t>
            </w:r>
          </w:p>
        </w:tc>
      </w:tr>
    </w:tbl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A．A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D．D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</w:t>
      </w:r>
      <w:r>
        <w:rPr>
          <w:rFonts w:hint="eastAsia" w:ascii="Times New Roman" w:hAnsi="Times New Roman"/>
          <w:b/>
          <w:sz w:val="24"/>
        </w:rPr>
        <w:t>、</w:t>
      </w:r>
      <w:r>
        <w:rPr>
          <w:rFonts w:ascii="Times New Roman" w:hAnsi="Times New Roman"/>
          <w:b/>
          <w:sz w:val="24"/>
        </w:rPr>
        <w:t>填空题（每空1分，共10分）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11．化学用语是学习化学的重要工具。请用适当的化学符号填空。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（1）保持氦气化学性质的最小粒子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（2）广泛用于做食品干燥剂的氧化物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（3）硝酸钾中氧元素的化合价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12．化学老师告诉我们，生活处处有化学，下面我们一起来探索厨房中的化学知识吧。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（1）今天妈妈准备的早餐中有牛奶，牛奶能为我们提供丰富的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（填六大营养素之一），同时还补充了人体中含量最高的金属元素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（填化学符号）。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（2）在厨房的料理台上有一瓶食醋，它和盐酸、稀硫酸有一些相似的化学性质，是因为食醋中含有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（填化学符号）。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13．人类的日常生活、工农业生产和科学研究都离不开水。回答下列问题：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（1）生活中区分硬水和软水，常用的物质是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（2）自来水厂常利用活性炭的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性，除去水中的异味；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（3）农业和园林浇灌时，改大水漫灌为喷灌、滴灌，主要目的是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______；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（4）实验室用氢氧化钠固体和水配制溶液，其中作溶剂的是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。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</w:t>
      </w:r>
      <w:r>
        <w:rPr>
          <w:rFonts w:hint="eastAsia" w:ascii="Times New Roman" w:hAnsi="Times New Roman"/>
          <w:b/>
          <w:sz w:val="24"/>
        </w:rPr>
        <w:t>、</w:t>
      </w:r>
      <w:r>
        <w:rPr>
          <w:rFonts w:ascii="Times New Roman" w:hAnsi="Times New Roman"/>
          <w:b/>
          <w:sz w:val="24"/>
        </w:rPr>
        <w:t>简答题（每空1分，化学方程式2分，共12分）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14．在人类社会的发展进程中，金属起着重要的作用，结合所学知识回答下列问题：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（1）汽车表面的烤漆，不仅美观还能防锈，其防锈的原理是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（2）工人师傅切割铁板时，用硫酸铜溶液在铁板上画线，可以留下红色痕迹，产生这种现象的原因是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______（用化学方程式表示）。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15．如图为A、B两种固体物质的溶解度曲线，请根据图示信息回答：</w:t>
      </w:r>
    </w:p>
    <w:p>
      <w:pPr>
        <w:spacing w:line="288" w:lineRule="auto"/>
        <w:jc w:val="center"/>
        <w:rPr>
          <w:rFonts w:hint="eastAsia" w:ascii="Times New Roman" w:hAnsi="Times New Roman"/>
        </w:rPr>
      </w:pPr>
      <w:r>
        <w:drawing>
          <wp:inline distT="0" distB="0" distL="0" distR="0">
            <wp:extent cx="1532890" cy="130429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33333" cy="1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</w:t>
      </w:r>
      <w:r>
        <w:rPr>
          <w:rFonts w:ascii="Times New Roman" w:hAnsi="Times New Roman"/>
          <w:position w:val="-12"/>
        </w:rPr>
        <w:object>
          <v:shape id="_x0000_i1032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Times New Roman" w:hAnsi="Times New Roman"/>
        </w:rPr>
        <w:t>时，A物质的溶解度是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g。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（2）A、B两种物质中，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的溶解度受温度的影响较小。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（3）</w:t>
      </w:r>
      <w:r>
        <w:rPr>
          <w:rFonts w:ascii="Times New Roman" w:hAnsi="Times New Roman"/>
          <w:position w:val="-12"/>
        </w:rPr>
        <w:object>
          <v:shape id="_x0000_i1033" o:spt="75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rFonts w:ascii="Times New Roman" w:hAnsi="Times New Roman"/>
        </w:rPr>
        <w:t>时，将35 g A物质加入到50 g水中，充分溶解后，得到该温度下A物质的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（填</w:t>
      </w:r>
      <w:r>
        <w:rPr>
          <w:rFonts w:ascii="宋体" w:hAnsi="宋体"/>
        </w:rPr>
        <w:t>“</w:t>
      </w:r>
      <w:r>
        <w:rPr>
          <w:rFonts w:ascii="Times New Roman" w:hAnsi="Times New Roman"/>
        </w:rPr>
        <w:t>饱和</w:t>
      </w:r>
      <w:r>
        <w:rPr>
          <w:rFonts w:ascii="宋体" w:hAnsi="宋体"/>
        </w:rPr>
        <w:t>”</w:t>
      </w:r>
      <w:r>
        <w:rPr>
          <w:rFonts w:ascii="Times New Roman" w:hAnsi="Times New Roman"/>
        </w:rPr>
        <w:t>或</w:t>
      </w:r>
      <w:r>
        <w:rPr>
          <w:rFonts w:ascii="宋体" w:hAnsi="宋体"/>
        </w:rPr>
        <w:t>“</w:t>
      </w:r>
      <w:r>
        <w:rPr>
          <w:rFonts w:ascii="Times New Roman" w:hAnsi="Times New Roman"/>
        </w:rPr>
        <w:t>不饱和</w:t>
      </w:r>
      <w:r>
        <w:rPr>
          <w:rFonts w:ascii="宋体" w:hAnsi="宋体"/>
        </w:rPr>
        <w:t>”</w:t>
      </w:r>
      <w:r>
        <w:rPr>
          <w:rFonts w:ascii="Times New Roman" w:hAnsi="Times New Roman"/>
        </w:rPr>
        <w:t>）溶液。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16．如图是初中化学常见的实验。请回答下列问题：</w:t>
      </w:r>
    </w:p>
    <w:p>
      <w:pPr>
        <w:spacing w:line="288" w:lineRule="auto"/>
        <w:jc w:val="center"/>
        <w:rPr>
          <w:rFonts w:hint="eastAsia" w:ascii="Times New Roman" w:hAnsi="Times New Roman"/>
        </w:rPr>
      </w:pPr>
      <w:r>
        <w:drawing>
          <wp:inline distT="0" distB="0" distL="0" distR="0">
            <wp:extent cx="4733290" cy="115189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733333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（1）图1实验中的错误之处是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（2）图2实验得出的燃烧条件之一是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（3）图3对比实验得出的结论是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17．在实验室里可以利用如图所示的装置进行还原氧化铁的实验。</w:t>
      </w:r>
    </w:p>
    <w:p>
      <w:pPr>
        <w:spacing w:line="288" w:lineRule="auto"/>
        <w:jc w:val="center"/>
        <w:rPr>
          <w:rFonts w:hint="eastAsia" w:ascii="Times New Roman" w:hAnsi="Times New Roman"/>
        </w:rPr>
      </w:pPr>
      <w:r>
        <w:drawing>
          <wp:inline distT="0" distB="0" distL="0" distR="0">
            <wp:extent cx="2647950" cy="1310640"/>
            <wp:effectExtent l="0" t="0" r="0" b="381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651603" cy="1312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（1）在点燃酒精喷灯前先通入一段时间一氧化碳的目的是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（2）装置B的作用是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（3）实验中还需补充的一个装置C是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。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四</w:t>
      </w:r>
      <w:r>
        <w:rPr>
          <w:rFonts w:hint="eastAsia" w:ascii="Times New Roman" w:hAnsi="Times New Roman"/>
          <w:b/>
          <w:sz w:val="24"/>
        </w:rPr>
        <w:t>、</w:t>
      </w:r>
      <w:r>
        <w:rPr>
          <w:rFonts w:ascii="Times New Roman" w:hAnsi="Times New Roman"/>
          <w:b/>
          <w:sz w:val="24"/>
        </w:rPr>
        <w:t>实验与探究题（每空1分，化学方程式2分，共12分）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18．化学实验是学习化学的重要方法，实验室常用的部分实验装置如图所示，请回答下列问题：</w:t>
      </w:r>
    </w:p>
    <w:p>
      <w:pPr>
        <w:spacing w:line="288" w:lineRule="auto"/>
        <w:jc w:val="center"/>
        <w:rPr>
          <w:rFonts w:hint="eastAsia" w:ascii="Times New Roman" w:hAnsi="Times New Roman"/>
        </w:rPr>
      </w:pPr>
      <w:r>
        <w:drawing>
          <wp:inline distT="0" distB="0" distL="0" distR="0">
            <wp:extent cx="3457575" cy="114744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474745" cy="1153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（1）装置B中仪器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的名称是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（2）用大理石和稀盐酸制取</w:t>
      </w:r>
      <w:r>
        <w:rPr>
          <w:rFonts w:ascii="Times New Roman" w:hAnsi="Times New Roman"/>
          <w:position w:val="-12"/>
        </w:rPr>
        <w:object>
          <v:shape id="_x0000_i1034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7">
            <o:LockedField>false</o:LockedField>
          </o:OLEObject>
        </w:object>
      </w:r>
      <w:r>
        <w:rPr>
          <w:rFonts w:ascii="Times New Roman" w:hAnsi="Times New Roman"/>
        </w:rPr>
        <w:t>的化学反应方程式为：</w:t>
      </w:r>
      <w:r>
        <w:rPr>
          <w:rFonts w:hint="eastAsia" w:ascii="宋体" w:hAnsi="宋体" w:cs="宋体"/>
        </w:rPr>
        <w:t>①______</w:t>
      </w:r>
      <w:r>
        <w:rPr>
          <w:rFonts w:ascii="宋体" w:hAnsi="宋体" w:cs="宋体"/>
        </w:rPr>
        <w:t>______</w:t>
      </w:r>
      <w:r>
        <w:rPr>
          <w:rFonts w:ascii="Times New Roman" w:hAnsi="Times New Roman"/>
        </w:rPr>
        <w:t>，应选择的发生装置为</w:t>
      </w:r>
      <w:r>
        <w:rPr>
          <w:rFonts w:hint="eastAsia" w:ascii="宋体" w:hAnsi="宋体" w:cs="宋体"/>
        </w:rPr>
        <w:t>②______</w:t>
      </w:r>
      <w:r>
        <w:rPr>
          <w:rFonts w:ascii="Times New Roman" w:hAnsi="Times New Roman"/>
        </w:rPr>
        <w:t>（填字母）。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（3）若用装置C收集</w:t>
      </w:r>
      <w:r>
        <w:rPr>
          <w:rFonts w:ascii="Times New Roman" w:hAnsi="Times New Roman"/>
          <w:position w:val="-12"/>
        </w:rPr>
        <w:object>
          <v:shape id="_x0000_i1035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9">
            <o:LockedField>false</o:LockedField>
          </o:OLEObject>
        </w:object>
      </w:r>
      <w:r>
        <w:rPr>
          <w:rFonts w:ascii="Times New Roman" w:hAnsi="Times New Roman"/>
        </w:rPr>
        <w:t>，气体应从</w:t>
      </w:r>
      <w:r>
        <w:rPr>
          <w:rFonts w:hint="eastAsia" w:ascii="Times New Roman" w:hAnsi="Times New Roman"/>
        </w:rPr>
        <w:t>______</w:t>
      </w:r>
      <w:r>
        <w:rPr>
          <w:rFonts w:ascii="Times New Roman" w:hAnsi="Times New Roman"/>
        </w:rPr>
        <w:t>端进入（选填</w:t>
      </w:r>
      <w:r>
        <w:rPr>
          <w:rFonts w:ascii="宋体" w:hAnsi="宋体"/>
        </w:rPr>
        <w:t>“</w:t>
      </w:r>
      <w:r>
        <w:rPr>
          <w:rFonts w:ascii="Times New Roman" w:hAnsi="Times New Roman"/>
        </w:rPr>
        <w:t>a</w:t>
      </w:r>
      <w:r>
        <w:rPr>
          <w:rFonts w:ascii="宋体" w:hAnsi="宋体"/>
        </w:rPr>
        <w:t>”</w:t>
      </w:r>
      <w:r>
        <w:rPr>
          <w:rFonts w:ascii="Times New Roman" w:hAnsi="Times New Roman"/>
        </w:rPr>
        <w:t>或</w:t>
      </w:r>
      <w:r>
        <w:rPr>
          <w:rFonts w:ascii="宋体" w:hAnsi="宋体"/>
        </w:rPr>
        <w:t>“</w:t>
      </w:r>
      <w:r>
        <w:rPr>
          <w:rFonts w:ascii="Times New Roman" w:hAnsi="Times New Roman"/>
        </w:rPr>
        <w:t>b</w:t>
      </w:r>
      <w:r>
        <w:rPr>
          <w:rFonts w:ascii="宋体" w:hAnsi="宋体"/>
        </w:rPr>
        <w:t>”</w:t>
      </w:r>
      <w:r>
        <w:rPr>
          <w:rFonts w:ascii="Times New Roman" w:hAnsi="Times New Roman"/>
        </w:rPr>
        <w:t>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19．在酸和碱的中和反应中，氢氧化钠与稀盐酸反应现象不明显。为证明两者发生化学反应，在老师指导下开展了系列探究活动，选取以下三组实验方案进行分析讨论，请你参与其中。【学生实验】</w:t>
      </w:r>
    </w:p>
    <w:tbl>
      <w:tblPr>
        <w:tblStyle w:val="5"/>
        <w:tblW w:w="100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559"/>
        <w:gridCol w:w="2552"/>
        <w:gridCol w:w="2126"/>
        <w:gridCol w:w="3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方案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实验方法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实验操作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实验现象</w:t>
            </w:r>
          </w:p>
        </w:tc>
        <w:tc>
          <w:tcPr>
            <w:tcW w:w="3140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一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测定滴加过程中温度变化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室温时，将温度传感器放入氢氧化钠溶液中，然后逐滴加入稀盐酸至过量，得到温度变化图像。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drawing>
                <wp:inline distT="0" distB="0" distL="0" distR="0">
                  <wp:extent cx="1123950" cy="1038860"/>
                  <wp:effectExtent l="0" t="0" r="0" b="889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783" cy="1048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0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氢氧化钠和稀盐酸发生的反应是（1）______反应（填“吸热”或“放热”）。图中（2）______点表示氢氧化钠与稀盐酸恰好完全反应（填写字母）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Merge w:val="restar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二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用酚酞溶液作指示剂检测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反应前向氢氧化钠溶液滴加酚酞溶液。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溶液显（1）</w:t>
            </w:r>
            <w:r>
              <w:rPr>
                <w:rFonts w:ascii="Times New Roman" w:hAnsi="Times New Roman"/>
              </w:rPr>
              <w:t>______</w:t>
            </w:r>
            <w:r>
              <w:rPr>
                <w:rFonts w:hint="eastAsia" w:ascii="Times New Roman" w:hAnsi="Times New Roman"/>
              </w:rPr>
              <w:t>色</w:t>
            </w:r>
          </w:p>
        </w:tc>
        <w:tc>
          <w:tcPr>
            <w:tcW w:w="3140" w:type="dxa"/>
            <w:vMerge w:val="restart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氢氧化钠与稀盐酸混合发生反应，其化学方程式为（2）______</w:t>
            </w:r>
            <w:r>
              <w:rPr>
                <w:rFonts w:ascii="Times New Roman" w:hAnsi="Times New Roman"/>
              </w:rPr>
              <w:t>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Merge w:val="continue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left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然后逐步加入稀盐酸至过量。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溶液颜色逐渐变浅至无色</w:t>
            </w:r>
          </w:p>
        </w:tc>
        <w:tc>
          <w:tcPr>
            <w:tcW w:w="3140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Merge w:val="restart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三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用pH试纸检测酸碱混合后溶液的酸碱性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用洁净、干燥的玻璃棒蘸取少量混合液滴在干燥的pH试纸上，观察颜色变化并与标准比色卡比较。</w:t>
            </w: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①若试纸变蓝色</w:t>
            </w:r>
          </w:p>
        </w:tc>
        <w:tc>
          <w:tcPr>
            <w:tcW w:w="3140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pH（1）______7，溶液呈碱性（填“＞”“＝”或“＜”）。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Merge w:val="continue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②若试纸不变色</w:t>
            </w:r>
          </w:p>
        </w:tc>
        <w:tc>
          <w:tcPr>
            <w:tcW w:w="3140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pH＝7，溶液呈中性。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Merge w:val="continue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③若试纸变红色</w:t>
            </w:r>
          </w:p>
        </w:tc>
        <w:tc>
          <w:tcPr>
            <w:tcW w:w="3140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pH＜7，溶液呈酸性。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Merge w:val="continue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5266" w:type="dxa"/>
            <w:gridSpan w:val="2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能证明氢氧化钠和稀盐酸混合恰好完全反应的实验现象是（2）______（填写序号）。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五</w:t>
      </w:r>
      <w:r>
        <w:rPr>
          <w:rFonts w:hint="eastAsia" w:ascii="Times New Roman" w:hAnsi="Times New Roman"/>
          <w:b/>
          <w:sz w:val="24"/>
        </w:rPr>
        <w:t>、</w:t>
      </w:r>
      <w:r>
        <w:rPr>
          <w:rFonts w:ascii="Times New Roman" w:hAnsi="Times New Roman"/>
          <w:b/>
          <w:sz w:val="24"/>
        </w:rPr>
        <w:t>计算题（共6分）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20．某石灰水中含有氢氧化钙0.74 g，要使该石灰水中的氢氧化钙全部转化为碳酸钙沉淀，至少需要二氧化碳的质量是多少？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吉林油田第十二中学2023年初三年级第三次模拟考试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化学试卷参考答案及评分标准</w:t>
      </w:r>
    </w:p>
    <w:p>
      <w:pPr>
        <w:spacing w:line="288" w:lineRule="auto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一</w:t>
      </w:r>
      <w:r>
        <w:rPr>
          <w:rFonts w:hint="eastAsia" w:ascii="Times New Roman" w:hAnsi="Times New Roman"/>
          <w:b/>
        </w:rPr>
        <w:t>、</w:t>
      </w:r>
      <w:r>
        <w:rPr>
          <w:rFonts w:ascii="Times New Roman" w:hAnsi="Times New Roman"/>
          <w:b/>
        </w:rPr>
        <w:t>选择题（每小题1分，共10分）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1．C  2．D  3．C  4．B  5．B  6．A  7．C  8．B  9．B  10．C</w:t>
      </w:r>
    </w:p>
    <w:p>
      <w:pPr>
        <w:spacing w:line="288" w:lineRule="auto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二</w:t>
      </w:r>
      <w:r>
        <w:rPr>
          <w:rFonts w:hint="eastAsia" w:ascii="Times New Roman" w:hAnsi="Times New Roman"/>
          <w:b/>
        </w:rPr>
        <w:t>、</w:t>
      </w:r>
      <w:r>
        <w:rPr>
          <w:rFonts w:ascii="Times New Roman" w:hAnsi="Times New Roman"/>
          <w:b/>
        </w:rPr>
        <w:t>填空题（每空1分，共10分）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11．（1）He；（2）CaO；（3）</w:t>
      </w:r>
      <w:r>
        <w:rPr>
          <w:rFonts w:ascii="Times New Roman" w:hAnsi="Times New Roman"/>
          <w:position w:val="-6"/>
        </w:rPr>
        <w:object>
          <v:shape id="_x0000_i1036" o:spt="75" type="#_x0000_t75" style="height:21.75pt;width:35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12．（1）蛋白质；Ca；（2）</w:t>
      </w:r>
      <w:r>
        <w:rPr>
          <w:rFonts w:ascii="Times New Roman" w:hAnsi="Times New Roman"/>
          <w:position w:val="-4"/>
        </w:rPr>
        <w:object>
          <v:shape id="_x0000_i1037" o:spt="75" type="#_x0000_t75" style="height:15pt;width:17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3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13．（1）肥皂水；（2）吸附；（3）节约用水；（4）水</w:t>
      </w:r>
    </w:p>
    <w:p>
      <w:pPr>
        <w:spacing w:line="288" w:lineRule="auto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三</w:t>
      </w:r>
      <w:r>
        <w:rPr>
          <w:rFonts w:hint="eastAsia" w:ascii="Times New Roman" w:hAnsi="Times New Roman"/>
          <w:b/>
        </w:rPr>
        <w:t>、</w:t>
      </w:r>
      <w:r>
        <w:rPr>
          <w:rFonts w:ascii="Times New Roman" w:hAnsi="Times New Roman"/>
          <w:b/>
        </w:rPr>
        <w:t>简答题（每空1分，化学方程式2分，共12分）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14．（1）隔绝氧气和水</w: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>（2）</w:t>
      </w:r>
      <w:r>
        <w:rPr>
          <w:rFonts w:ascii="Times New Roman" w:hAnsi="Times New Roman"/>
          <w:position w:val="-34"/>
        </w:rPr>
        <w:object>
          <v:shape id="_x0000_i1038" o:spt="75" type="#_x0000_t75" style="height:39.75pt;width:146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5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15．（1）20；（2）B；（3）饱和。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16．（1）没有用玻璃棒引流；（2）燃烧需要与氧气接触；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（3）温度影响物质的溶解速度，且温度越高，物质溶解速度越快。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17．（1）排尽装置中的空气，防止加热时发生爆炸；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（2）检验有无二氧化碳生成；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（3）在右端导管用酒精灯点燃尾气或用气球收集。</w:t>
      </w:r>
    </w:p>
    <w:p>
      <w:pPr>
        <w:spacing w:line="288" w:lineRule="auto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四</w:t>
      </w:r>
      <w:r>
        <w:rPr>
          <w:rFonts w:hint="eastAsia" w:ascii="Times New Roman" w:hAnsi="Times New Roman"/>
          <w:b/>
        </w:rPr>
        <w:t>、</w:t>
      </w:r>
      <w:r>
        <w:rPr>
          <w:rFonts w:ascii="Times New Roman" w:hAnsi="Times New Roman"/>
          <w:b/>
        </w:rPr>
        <w:t>实验与探究题（每空1分，化学方程式2分，共12分）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18．（1）长颈漏斗；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  <w:position w:val="-34"/>
        </w:rPr>
        <w:object>
          <v:shape id="_x0000_i1039" o:spt="75" type="#_x0000_t75" style="height:39.75pt;width:207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7">
            <o:LockedField>false</o:LockedField>
          </o:OLEObject>
        </w:object>
      </w:r>
      <w:r>
        <w:rPr>
          <w:rFonts w:ascii="Times New Roman" w:hAnsi="Times New Roman"/>
        </w:rPr>
        <w:t>；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B  （3）a。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19．一：（1）放热；（2）B；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二：（1）红；（2）</w:t>
      </w:r>
      <w:r>
        <w:rPr>
          <w:rFonts w:ascii="Times New Roman" w:hAnsi="Times New Roman"/>
          <w:position w:val="-34"/>
        </w:rPr>
        <w:object>
          <v:shape id="_x0000_i1040" o:spt="75" type="#_x0000_t75" style="height:39.75pt;width:152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9">
            <o:LockedField>false</o:LockedField>
          </o:OLEObject>
        </w:object>
      </w:r>
      <w:r>
        <w:rPr>
          <w:rFonts w:ascii="Times New Roman" w:hAnsi="Times New Roman"/>
        </w:rPr>
        <w:t>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三：（1）&gt;；（2）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。</w:t>
      </w:r>
    </w:p>
    <w:p>
      <w:pPr>
        <w:spacing w:line="288" w:lineRule="auto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五</w:t>
      </w:r>
      <w:r>
        <w:rPr>
          <w:rFonts w:hint="eastAsia" w:ascii="Times New Roman" w:hAnsi="Times New Roman"/>
          <w:b/>
        </w:rPr>
        <w:t>、</w:t>
      </w:r>
      <w:r>
        <w:rPr>
          <w:rFonts w:ascii="Times New Roman" w:hAnsi="Times New Roman"/>
          <w:b/>
        </w:rPr>
        <w:t>计算题（6分）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20．解：设需要二氧化碳质量为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position w:val="-34"/>
        </w:rPr>
        <w:object>
          <v:shape id="_x0000_i1041" o:spt="75" type="#_x0000_t75" style="height:39.75pt;width:186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1">
            <o:LockedField>false</o:LockedField>
          </o:OLEObject>
        </w:object>
      </w:r>
      <w:r>
        <w:rPr>
          <w:rFonts w:ascii="Times New Roman" w:hAnsi="Times New Roman"/>
        </w:rPr>
        <w:t>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74      44</w:t>
      </w:r>
    </w:p>
    <w:p>
      <w:pPr>
        <w:spacing w:line="288" w:lineRule="auto"/>
        <w:jc w:val="left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0.74 g    </w:t>
      </w:r>
      <w:r>
        <w:rPr>
          <w:rFonts w:ascii="Times New Roman" w:hAnsi="Times New Roman"/>
          <w:i/>
        </w:rPr>
        <w:t>x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position w:val="-28"/>
        </w:rPr>
        <w:object>
          <v:shape id="_x0000_i1042" o:spt="75" type="#_x0000_t75" style="height:33pt;width:60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0.44 g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答：至少需要0.44 g二氧化碳。（1分）（注：设和答没有一项或两项或写错扣1分）</w:t>
      </w: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5EBC"/>
    <w:rsid w:val="000221A4"/>
    <w:rsid w:val="000314DA"/>
    <w:rsid w:val="000460FF"/>
    <w:rsid w:val="00054E7B"/>
    <w:rsid w:val="00055DFA"/>
    <w:rsid w:val="00080DBC"/>
    <w:rsid w:val="00084314"/>
    <w:rsid w:val="0009522F"/>
    <w:rsid w:val="0009730E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1185C"/>
    <w:rsid w:val="00214D24"/>
    <w:rsid w:val="00221FC9"/>
    <w:rsid w:val="00244CEF"/>
    <w:rsid w:val="002457C2"/>
    <w:rsid w:val="002908F0"/>
    <w:rsid w:val="00294908"/>
    <w:rsid w:val="002A0E5D"/>
    <w:rsid w:val="002A1A21"/>
    <w:rsid w:val="002C65D6"/>
    <w:rsid w:val="002C6886"/>
    <w:rsid w:val="002D2369"/>
    <w:rsid w:val="002F06B2"/>
    <w:rsid w:val="00304BE4"/>
    <w:rsid w:val="003102DB"/>
    <w:rsid w:val="003625C4"/>
    <w:rsid w:val="00373D0A"/>
    <w:rsid w:val="003B1712"/>
    <w:rsid w:val="003C4A95"/>
    <w:rsid w:val="003D0C09"/>
    <w:rsid w:val="003D469A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01E42"/>
    <w:rsid w:val="00572041"/>
    <w:rsid w:val="0059145F"/>
    <w:rsid w:val="00595A17"/>
    <w:rsid w:val="00596076"/>
    <w:rsid w:val="005B39DB"/>
    <w:rsid w:val="005C2124"/>
    <w:rsid w:val="005C6002"/>
    <w:rsid w:val="005F1362"/>
    <w:rsid w:val="00605626"/>
    <w:rsid w:val="006071D5"/>
    <w:rsid w:val="0061731D"/>
    <w:rsid w:val="0062039B"/>
    <w:rsid w:val="0062231B"/>
    <w:rsid w:val="00623C16"/>
    <w:rsid w:val="00637D3A"/>
    <w:rsid w:val="00640BF5"/>
    <w:rsid w:val="0065797D"/>
    <w:rsid w:val="006D5DE9"/>
    <w:rsid w:val="006F45E0"/>
    <w:rsid w:val="00701D6B"/>
    <w:rsid w:val="007061B2"/>
    <w:rsid w:val="00716D85"/>
    <w:rsid w:val="0073621F"/>
    <w:rsid w:val="00740A09"/>
    <w:rsid w:val="00762E26"/>
    <w:rsid w:val="007706D9"/>
    <w:rsid w:val="008028B5"/>
    <w:rsid w:val="00832EC9"/>
    <w:rsid w:val="00844A58"/>
    <w:rsid w:val="008634CD"/>
    <w:rsid w:val="008731FA"/>
    <w:rsid w:val="00880A38"/>
    <w:rsid w:val="00893DD6"/>
    <w:rsid w:val="008B3CED"/>
    <w:rsid w:val="008D2E94"/>
    <w:rsid w:val="008E1DEF"/>
    <w:rsid w:val="009121D7"/>
    <w:rsid w:val="00927A92"/>
    <w:rsid w:val="00974E0F"/>
    <w:rsid w:val="00982128"/>
    <w:rsid w:val="009A27BF"/>
    <w:rsid w:val="009A7205"/>
    <w:rsid w:val="009B5666"/>
    <w:rsid w:val="009C3962"/>
    <w:rsid w:val="009C4252"/>
    <w:rsid w:val="009F3D7A"/>
    <w:rsid w:val="00A07DF2"/>
    <w:rsid w:val="00A23C96"/>
    <w:rsid w:val="00A405DB"/>
    <w:rsid w:val="00A46D54"/>
    <w:rsid w:val="00A536B0"/>
    <w:rsid w:val="00A57B57"/>
    <w:rsid w:val="00A76665"/>
    <w:rsid w:val="00A90FAD"/>
    <w:rsid w:val="00AB3EE3"/>
    <w:rsid w:val="00AD4827"/>
    <w:rsid w:val="00AD6B6A"/>
    <w:rsid w:val="00B131C2"/>
    <w:rsid w:val="00B41EFF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0170B"/>
    <w:rsid w:val="00E22C2C"/>
    <w:rsid w:val="00E63075"/>
    <w:rsid w:val="00E97096"/>
    <w:rsid w:val="00EA0188"/>
    <w:rsid w:val="00EA5845"/>
    <w:rsid w:val="00EB17B4"/>
    <w:rsid w:val="00ED1550"/>
    <w:rsid w:val="00ED4F9A"/>
    <w:rsid w:val="00EE1A37"/>
    <w:rsid w:val="00EE2597"/>
    <w:rsid w:val="00F21C80"/>
    <w:rsid w:val="00F35C76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  <w:rsid w:val="4B102409"/>
    <w:rsid w:val="5CD5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7" Type="http://schemas.openxmlformats.org/officeDocument/2006/relationships/fontTable" Target="fontTable.xml"/><Relationship Id="rId56" Type="http://schemas.openxmlformats.org/officeDocument/2006/relationships/customXml" Target="../customXml/item2.xml"/><Relationship Id="rId55" Type="http://schemas.openxmlformats.org/officeDocument/2006/relationships/customXml" Target="../customXml/item1.xml"/><Relationship Id="rId54" Type="http://schemas.openxmlformats.org/officeDocument/2006/relationships/image" Target="media/image32.wmf"/><Relationship Id="rId53" Type="http://schemas.openxmlformats.org/officeDocument/2006/relationships/oleObject" Target="embeddings/oleObject18.bin"/><Relationship Id="rId52" Type="http://schemas.openxmlformats.org/officeDocument/2006/relationships/image" Target="media/image31.wmf"/><Relationship Id="rId51" Type="http://schemas.openxmlformats.org/officeDocument/2006/relationships/oleObject" Target="embeddings/oleObject17.bin"/><Relationship Id="rId50" Type="http://schemas.openxmlformats.org/officeDocument/2006/relationships/image" Target="media/image30.wmf"/><Relationship Id="rId5" Type="http://schemas.openxmlformats.org/officeDocument/2006/relationships/theme" Target="theme/theme1.xml"/><Relationship Id="rId49" Type="http://schemas.openxmlformats.org/officeDocument/2006/relationships/oleObject" Target="embeddings/oleObject16.bin"/><Relationship Id="rId48" Type="http://schemas.openxmlformats.org/officeDocument/2006/relationships/image" Target="media/image29.wmf"/><Relationship Id="rId47" Type="http://schemas.openxmlformats.org/officeDocument/2006/relationships/oleObject" Target="embeddings/oleObject15.bin"/><Relationship Id="rId46" Type="http://schemas.openxmlformats.org/officeDocument/2006/relationships/image" Target="media/image28.wmf"/><Relationship Id="rId45" Type="http://schemas.openxmlformats.org/officeDocument/2006/relationships/oleObject" Target="embeddings/oleObject14.bin"/><Relationship Id="rId44" Type="http://schemas.openxmlformats.org/officeDocument/2006/relationships/image" Target="media/image27.wmf"/><Relationship Id="rId43" Type="http://schemas.openxmlformats.org/officeDocument/2006/relationships/oleObject" Target="embeddings/oleObject13.bin"/><Relationship Id="rId42" Type="http://schemas.openxmlformats.org/officeDocument/2006/relationships/image" Target="media/image26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5.png"/><Relationship Id="rId4" Type="http://schemas.openxmlformats.org/officeDocument/2006/relationships/footer" Target="footer1.xml"/><Relationship Id="rId39" Type="http://schemas.openxmlformats.org/officeDocument/2006/relationships/oleObject" Target="embeddings/oleObject11.bin"/><Relationship Id="rId38" Type="http://schemas.openxmlformats.org/officeDocument/2006/relationships/image" Target="media/image24.wmf"/><Relationship Id="rId37" Type="http://schemas.openxmlformats.org/officeDocument/2006/relationships/oleObject" Target="embeddings/oleObject10.bin"/><Relationship Id="rId36" Type="http://schemas.openxmlformats.org/officeDocument/2006/relationships/image" Target="media/image23.png"/><Relationship Id="rId35" Type="http://schemas.openxmlformats.org/officeDocument/2006/relationships/image" Target="media/image22.png"/><Relationship Id="rId34" Type="http://schemas.openxmlformats.org/officeDocument/2006/relationships/image" Target="media/image21.png"/><Relationship Id="rId33" Type="http://schemas.openxmlformats.org/officeDocument/2006/relationships/image" Target="media/image20.wmf"/><Relationship Id="rId32" Type="http://schemas.openxmlformats.org/officeDocument/2006/relationships/oleObject" Target="embeddings/oleObject9.bin"/><Relationship Id="rId31" Type="http://schemas.openxmlformats.org/officeDocument/2006/relationships/image" Target="media/image19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wmf"/><Relationship Id="rId27" Type="http://schemas.openxmlformats.org/officeDocument/2006/relationships/oleObject" Target="embeddings/oleObject7.bin"/><Relationship Id="rId26" Type="http://schemas.openxmlformats.org/officeDocument/2006/relationships/image" Target="media/image16.wmf"/><Relationship Id="rId25" Type="http://schemas.openxmlformats.org/officeDocument/2006/relationships/oleObject" Target="embeddings/oleObject6.bin"/><Relationship Id="rId24" Type="http://schemas.openxmlformats.org/officeDocument/2006/relationships/image" Target="media/image15.wmf"/><Relationship Id="rId23" Type="http://schemas.openxmlformats.org/officeDocument/2006/relationships/oleObject" Target="embeddings/oleObject5.bin"/><Relationship Id="rId22" Type="http://schemas.openxmlformats.org/officeDocument/2006/relationships/image" Target="media/image14.wmf"/><Relationship Id="rId21" Type="http://schemas.openxmlformats.org/officeDocument/2006/relationships/oleObject" Target="embeddings/oleObject4.bin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2.wmf"/><Relationship Id="rId17" Type="http://schemas.openxmlformats.org/officeDocument/2006/relationships/oleObject" Target="embeddings/oleObject2.bin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CACD3E-3FD1-45A0-B8BD-23294395DD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2867</Words>
  <Characters>3163</Characters>
  <Lines>28</Lines>
  <Paragraphs>7</Paragraphs>
  <TotalTime>47</TotalTime>
  <ScaleCrop>false</ScaleCrop>
  <LinksUpToDate>false</LinksUpToDate>
  <CharactersWithSpaces>3289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</cp:lastModifiedBy>
  <dcterms:modified xsi:type="dcterms:W3CDTF">2023-06-26T07:22:44Z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5642798165F848418B26B0DB061A1F5A_12</vt:lpwstr>
  </property>
</Properties>
</file>