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11239500</wp:posOffset>
            </wp:positionV>
            <wp:extent cx="304800" cy="3175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（2022-2023）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2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扩散        温度                      11、电子          毛皮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12、做功        48                        13、大           热传递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14、2：1        1：3                      15、热            90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乙            甲                      17、8             1.5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18、变大         温度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</w:t>
      </w:r>
    </w:p>
    <w:p>
      <w:pPr>
        <w:numPr>
          <w:ilvl w:val="0"/>
          <w:numId w:val="4"/>
        </w:numPr>
        <w:spacing w:line="360" w:lineRule="auto"/>
        <w:ind w:left="210" w:leftChars="0" w:firstLineChars="0"/>
        <w:rPr>
          <w:rFonts w:hint="eastAsia"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解：</w:t>
      </w:r>
    </w:p>
    <w:p>
      <w:pPr>
        <w:numPr>
          <w:ilvl w:val="0"/>
          <w:numId w:val="0"/>
        </w:num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（1）S与触点1连接时，电路中只有R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Cs w:val="21"/>
        </w:rPr>
        <w:t>，通过电阻R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Cs w:val="21"/>
        </w:rPr>
        <w:t>的电流：</w:t>
      </w:r>
    </w:p>
    <w:p>
      <w:pPr>
        <w:spacing w:line="360" w:lineRule="auto"/>
        <w:ind w:firstLine="420" w:firstLineChars="200"/>
        <w:rPr>
          <w:rFonts w:hint="default" w:ascii="Times New Roman" w:hAnsi="Times New Roman" w:eastAsia="新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</w:rPr>
        <w:t>I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30"/>
        </w:rPr>
        <w:drawing>
          <wp:inline distT="0" distB="0" distL="114300" distR="114300">
            <wp:extent cx="209550" cy="390525"/>
            <wp:effectExtent l="0" t="0" r="0" b="9525"/>
            <wp:docPr id="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＝5A；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........................................................................2</w:t>
      </w:r>
    </w:p>
    <w:p>
      <w:pPr>
        <w:spacing w:line="360" w:lineRule="auto"/>
        <w:ind w:firstLine="420" w:firstLineChars="200"/>
        <w:rPr>
          <w:rFonts w:hint="default" w:ascii="Times New Roman" w:hAnsi="Times New Roman" w:eastAsia="新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P=UI=220V</w:t>
      </w:r>
      <w:r>
        <w:rPr>
          <w:rFonts w:hint="default" w:ascii="Arial" w:hAnsi="Arial" w:eastAsia="新宋体" w:cs="Arial"/>
          <w:color w:val="000000"/>
          <w:szCs w:val="21"/>
          <w:lang w:val="en-US" w:eastAsia="zh-CN"/>
        </w:rPr>
        <w:t>×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5A=1100W.........................................................................1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（2）转盘转150转（保温）时，电热水壶消耗的电能：</w:t>
      </w:r>
    </w:p>
    <w:p>
      <w:pPr>
        <w:spacing w:line="360" w:lineRule="auto"/>
        <w:ind w:left="273" w:leftChars="130"/>
        <w:rPr>
          <w:rFonts w:hint="default" w:ascii="Times New Roman" w:hAnsi="Times New Roman" w:eastAsia="新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</w:rPr>
        <w:t>W＝</w:t>
      </w:r>
      <w:r>
        <w:rPr>
          <w:color w:val="000000"/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kW•h＝0.05kW•h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=1.8</w:t>
      </w:r>
      <w:r>
        <w:rPr>
          <w:rFonts w:hint="default" w:ascii="Arial" w:hAnsi="Arial" w:eastAsia="新宋体" w:cs="Arial"/>
          <w:color w:val="000000"/>
          <w:szCs w:val="21"/>
          <w:lang w:val="en-US" w:eastAsia="zh-CN"/>
        </w:rPr>
        <w:t>×</w:t>
      </w:r>
      <w:r>
        <w:rPr>
          <w:rFonts w:hint="eastAsia" w:ascii="Arial" w:hAnsi="Arial" w:eastAsia="新宋体" w:cs="Arial"/>
          <w:color w:val="000000"/>
          <w:szCs w:val="21"/>
          <w:lang w:val="en-US" w:eastAsia="zh-CN"/>
        </w:rPr>
        <w:t>10</w:t>
      </w:r>
      <w:r>
        <w:rPr>
          <w:rFonts w:hint="eastAsia" w:ascii="Arial" w:hAnsi="Arial" w:eastAsia="新宋体" w:cs="Arial"/>
          <w:color w:val="000000"/>
          <w:szCs w:val="21"/>
          <w:vertAlign w:val="superscript"/>
          <w:lang w:val="en-US" w:eastAsia="zh-CN"/>
        </w:rPr>
        <w:t>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J</w:t>
      </w:r>
      <w:r>
        <w:rPr>
          <w:rFonts w:hint="eastAsia" w:ascii="Times New Roman" w:hAnsi="Times New Roman" w:eastAsia="新宋体"/>
          <w:color w:val="000000"/>
          <w:szCs w:val="21"/>
        </w:rPr>
        <w:t>；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...........................................................2</w:t>
      </w:r>
    </w:p>
    <w:p>
      <w:pPr>
        <w:numPr>
          <w:ilvl w:val="0"/>
          <w:numId w:val="5"/>
        </w:numPr>
        <w:spacing w:line="360" w:lineRule="auto"/>
        <w:ind w:left="273" w:leftChars="130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由题知保温功率P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保温</w:t>
      </w:r>
      <w:r>
        <w:rPr>
          <w:rFonts w:hint="eastAsia" w:ascii="Times New Roman" w:hAnsi="Times New Roman" w:eastAsia="新宋体"/>
          <w:color w:val="000000"/>
          <w:szCs w:val="21"/>
        </w:rPr>
        <w:t>＝100W，由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P=UI、I=U/R得</w:t>
      </w:r>
      <w:r>
        <w:rPr>
          <w:rFonts w:hint="eastAsia" w:ascii="Times New Roman" w:hAnsi="Times New Roman" w:eastAsia="新宋体"/>
          <w:color w:val="000000"/>
          <w:szCs w:val="21"/>
        </w:rPr>
        <w:t>P＝</w:t>
      </w:r>
      <w:r>
        <w:rPr>
          <w:color w:val="000000"/>
          <w:position w:val="-23"/>
        </w:rPr>
        <w:drawing>
          <wp:inline distT="0" distB="0" distL="114300" distR="114300">
            <wp:extent cx="209550" cy="390525"/>
            <wp:effectExtent l="0" t="0" r="0" b="9525"/>
            <wp:docPr id="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得电路中的总电阻：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.......1</w:t>
      </w:r>
    </w:p>
    <w:p>
      <w:pPr>
        <w:spacing w:line="360" w:lineRule="auto"/>
        <w:ind w:left="273" w:leftChars="130" w:firstLine="210" w:firstLineChars="100"/>
        <w:rPr>
          <w:rFonts w:hint="default" w:ascii="Times New Roman" w:hAnsi="Times New Roman" w:eastAsia="新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color w:val="000000"/>
          <w:szCs w:val="21"/>
          <w:vertAlign w:val="subscript"/>
          <w:lang w:val="en-US" w:eastAsia="zh-CN"/>
        </w:rPr>
        <w:t>总</w:t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30"/>
        </w:rPr>
        <w:drawing>
          <wp:inline distT="0" distB="0" distL="114300" distR="114300">
            <wp:extent cx="390525" cy="438150"/>
            <wp:effectExtent l="0" t="0" r="9525" b="0"/>
            <wp:docPr id="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＝</w:t>
      </w:r>
      <w:r>
        <w:rPr>
          <w:color w:val="000000"/>
          <w:position w:val="-23"/>
        </w:rPr>
        <w:drawing>
          <wp:inline distT="0" distB="0" distL="114300" distR="114300">
            <wp:extent cx="609600" cy="390525"/>
            <wp:effectExtent l="0" t="0" r="0" b="9525"/>
            <wp:docPr id="1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＝484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...............................2</w:t>
      </w:r>
    </w:p>
    <w:p>
      <w:pPr>
        <w:spacing w:line="360" w:lineRule="auto"/>
        <w:ind w:left="273" w:leftChars="130" w:firstLine="210" w:firstLineChars="100"/>
        <w:rPr>
          <w:rFonts w:hint="default" w:ascii="Times New Roman" w:hAnsi="Times New Roman" w:eastAsia="新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此时</w:t>
      </w:r>
      <w:r>
        <w:rPr>
          <w:rFonts w:hint="eastAsia" w:ascii="Times New Roman" w:hAnsi="Times New Roman" w:eastAsia="新宋体"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  <w:lang w:eastAsia="zh-CN"/>
        </w:rPr>
        <w:t>、</w:t>
      </w:r>
      <w:r>
        <w:rPr>
          <w:rFonts w:hint="eastAsia" w:ascii="Times New Roman" w:hAnsi="Times New Roman" w:eastAsia="新宋体"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baseline"/>
          <w:lang w:val="en-US" w:eastAsia="zh-CN"/>
        </w:rPr>
        <w:t>串联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color w:val="000000"/>
          <w:szCs w:val="21"/>
          <w:vertAlign w:val="subscript"/>
          <w:lang w:val="en-US" w:eastAsia="zh-CN"/>
        </w:rPr>
        <w:t>总</w:t>
      </w:r>
      <w:r>
        <w:rPr>
          <w:rFonts w:hint="eastAsia" w:ascii="Times New Roman" w:hAnsi="Times New Roman" w:eastAsia="新宋体"/>
          <w:color w:val="000000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新宋体"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  <w:lang w:val="en-US" w:eastAsia="zh-CN"/>
        </w:rPr>
        <w:t>+</w:t>
      </w:r>
      <w:r>
        <w:rPr>
          <w:rFonts w:hint="eastAsia" w:ascii="Times New Roman" w:hAnsi="Times New Roman" w:eastAsia="新宋体"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2</w:t>
      </w:r>
    </w:p>
    <w:p>
      <w:pPr>
        <w:spacing w:line="360" w:lineRule="auto"/>
        <w:ind w:left="273" w:leftChars="130" w:firstLine="210" w:firstLineChars="100"/>
        <w:rPr>
          <w:rFonts w:hint="default" w:eastAsia="新宋体"/>
          <w:color w:val="00000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</w:rPr>
        <w:t>R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＝484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Times New Roman" w:hAnsi="Times New Roman" w:eastAsia="新宋体"/>
          <w:color w:val="000000"/>
          <w:szCs w:val="21"/>
        </w:rPr>
        <w:t>﹣44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Times New Roman" w:hAnsi="Times New Roman" w:eastAsia="新宋体"/>
          <w:color w:val="000000"/>
          <w:szCs w:val="21"/>
        </w:rPr>
        <w:t>＝440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Times New Roman" w:hAnsi="Times New Roman" w:eastAsia="新宋体"/>
          <w:color w:val="000000"/>
          <w:szCs w:val="21"/>
        </w:rPr>
        <w:t>。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....................................1</w:t>
      </w:r>
    </w:p>
    <w:p>
      <w:pPr>
        <w:numPr>
          <w:ilvl w:val="0"/>
          <w:numId w:val="4"/>
        </w:numPr>
        <w:ind w:left="210" w:leftChars="0" w:firstLine="0" w:firstLineChars="0"/>
        <w:jc w:val="both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kern w:val="0"/>
          <w:szCs w:val="21"/>
        </w:rPr>
        <w:t>当S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、S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都闭合时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L与R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并联L正常工作。...........1</w:t>
      </w:r>
    </w:p>
    <w:p>
      <w:pPr>
        <w:numPr>
          <w:ilvl w:val="0"/>
          <w:numId w:val="0"/>
        </w:numPr>
        <w:ind w:left="210" w:leftChars="0"/>
        <w:jc w:val="both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firstLine="1050" w:firstLineChars="500"/>
        <w:jc w:val="both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U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L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=U=12V...............................1</w:t>
      </w:r>
    </w:p>
    <w:p>
      <w:pPr>
        <w:numPr>
          <w:ilvl w:val="0"/>
          <w:numId w:val="6"/>
        </w:numPr>
        <w:ind w:firstLine="630" w:firstLineChars="300"/>
        <w:jc w:val="both"/>
        <w:rPr>
          <w:rFonts w:hint="eastAsia" w:ascii="Times New Roman" w:hAnsi="Times New Roman" w:eastAsia="新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</w:rPr>
        <w:t>由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P=UI得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I=P/U=12W/12V=1A....................1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因为L与R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并联  I=I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L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+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I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 xml:space="preserve">1        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I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=1.2A-1A=0.2A................1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=U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/I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=12V/0.2A=60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................................1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kern w:val="0"/>
          <w:szCs w:val="21"/>
        </w:rPr>
        <w:t>S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、S</w:t>
      </w:r>
      <w:r>
        <w:rPr>
          <w:rFonts w:hint="eastAsia" w:ascii="宋体" w:hAnsi="宋体" w:eastAsia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都断开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,L和R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串联</w:t>
      </w:r>
    </w:p>
    <w:p>
      <w:pPr>
        <w:numPr>
          <w:ilvl w:val="0"/>
          <w:numId w:val="0"/>
        </w:numPr>
        <w:ind w:left="273" w:leftChars="130"/>
        <w:jc w:val="both"/>
        <w:rPr>
          <w:rFonts w:hint="default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zCs w:val="21"/>
        </w:rPr>
        <w:t>由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P=UI、I=U/R得</w:t>
      </w:r>
      <w:r>
        <w:rPr>
          <w:rFonts w:hint="eastAsia" w:ascii="Times New Roman" w:hAnsi="Times New Roman" w:eastAsia="新宋体"/>
          <w:color w:val="000000"/>
          <w:szCs w:val="21"/>
        </w:rPr>
        <w:t>P＝</w:t>
      </w:r>
      <w:r>
        <w:rPr>
          <w:color w:val="000000"/>
          <w:position w:val="-23"/>
        </w:rPr>
        <w:drawing>
          <wp:inline distT="0" distB="0" distL="114300" distR="114300">
            <wp:extent cx="209550" cy="390525"/>
            <wp:effectExtent l="0" t="0" r="0" b="9525"/>
            <wp:docPr id="7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/>
          <w:szCs w:val="21"/>
        </w:rPr>
        <w:t>得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R</w:t>
      </w:r>
      <w:r>
        <w:rPr>
          <w:rFonts w:hint="eastAsia" w:ascii="Times New Roman" w:hAnsi="Times New Roman" w:eastAsia="新宋体"/>
          <w:color w:val="000000"/>
          <w:szCs w:val="21"/>
          <w:vertAlign w:val="subscript"/>
          <w:lang w:val="en-US" w:eastAsia="zh-CN"/>
        </w:rPr>
        <w:t>L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=U</w:t>
      </w:r>
      <w:r>
        <w:rPr>
          <w:rFonts w:hint="eastAsia" w:ascii="Times New Roman" w:hAnsi="Times New Roman" w:eastAsia="新宋体"/>
          <w:color w:val="000000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/P</w:t>
      </w:r>
      <w:r>
        <w:rPr>
          <w:rFonts w:hint="eastAsia" w:ascii="Times New Roman" w:hAnsi="Times New Roman" w:eastAsia="新宋体"/>
          <w:color w:val="000000"/>
          <w:szCs w:val="21"/>
          <w:vertAlign w:val="subscript"/>
          <w:lang w:val="en-US" w:eastAsia="zh-CN"/>
        </w:rPr>
        <w:t>L</w:t>
      </w:r>
      <w:r>
        <w:rPr>
          <w:rFonts w:hint="eastAsia" w:ascii="Times New Roman" w:hAnsi="Times New Roman" w:eastAsia="新宋体"/>
          <w:color w:val="000000"/>
          <w:szCs w:val="21"/>
          <w:vertAlign w:val="baseline"/>
          <w:lang w:val="en-US" w:eastAsia="zh-CN"/>
        </w:rPr>
        <w:t>=（12V）</w:t>
      </w:r>
      <w:r>
        <w:rPr>
          <w:rFonts w:hint="eastAsia" w:ascii="Times New Roman" w:hAnsi="Times New Roman" w:eastAsia="新宋体"/>
          <w:color w:val="000000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color w:val="000000"/>
          <w:szCs w:val="21"/>
          <w:vertAlign w:val="baseline"/>
          <w:lang w:val="en-US" w:eastAsia="zh-CN"/>
        </w:rPr>
        <w:t>/12W=12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........1</w:t>
      </w:r>
    </w:p>
    <w:p>
      <w:pPr>
        <w:numPr>
          <w:ilvl w:val="0"/>
          <w:numId w:val="0"/>
        </w:numPr>
        <w:ind w:left="273" w:leftChars="130"/>
        <w:jc w:val="both"/>
        <w:rPr>
          <w:rFonts w:hint="default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Cambria Math"/>
          <w:color w:val="000000"/>
          <w:szCs w:val="21"/>
          <w:lang w:val="en-US" w:eastAsia="zh-CN"/>
        </w:rPr>
        <w:t>R=RL+R2=12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+12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=24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.....................1</w:t>
      </w:r>
    </w:p>
    <w:p>
      <w:pPr>
        <w:numPr>
          <w:ilvl w:val="0"/>
          <w:numId w:val="0"/>
        </w:numPr>
        <w:ind w:left="273" w:leftChars="130"/>
        <w:jc w:val="both"/>
        <w:rPr>
          <w:rFonts w:hint="default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I=U/R=12V/24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=0.5A..............1</w:t>
      </w:r>
    </w:p>
    <w:p>
      <w:pPr>
        <w:numPr>
          <w:ilvl w:val="0"/>
          <w:numId w:val="0"/>
        </w:numPr>
        <w:ind w:left="273" w:leftChars="13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172085</wp:posOffset>
            </wp:positionV>
            <wp:extent cx="1895475" cy="1562100"/>
            <wp:effectExtent l="0" t="0" r="9525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/>
          <w:szCs w:val="21"/>
        </w:rPr>
        <w:t>由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P=UI、I=U/R得P=I</w:t>
      </w:r>
      <w:r>
        <w:rPr>
          <w:rFonts w:hint="eastAsia" w:ascii="Times New Roman" w:hAnsi="Times New Roman" w:eastAsia="新宋体"/>
          <w:color w:val="000000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R=(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0.5A)</w:t>
      </w:r>
      <w:r>
        <w:rPr>
          <w:rFonts w:hint="eastAsia" w:ascii="Cambria Math" w:hAnsi="Cambria Math" w:eastAsia="宋体"/>
          <w:color w:val="000000"/>
          <w:szCs w:val="21"/>
          <w:vertAlign w:val="superscript"/>
          <w:lang w:val="en-US" w:eastAsia="zh-CN"/>
        </w:rPr>
        <w:t>2</w:t>
      </w:r>
      <w:r>
        <w:rPr>
          <w:rFonts w:hint="default" w:ascii="Arial" w:hAnsi="Arial" w:eastAsia="宋体" w:cs="Arial"/>
          <w:color w:val="000000"/>
          <w:szCs w:val="21"/>
          <w:lang w:val="en-US" w:eastAsia="zh-CN"/>
        </w:rPr>
        <w:t>×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12</w:t>
      </w:r>
      <w:r>
        <w:rPr>
          <w:rFonts w:ascii="Cambria Math" w:hAnsi="Cambria Math" w:eastAsia="Cambria Math"/>
          <w:color w:val="000000"/>
          <w:szCs w:val="21"/>
        </w:rPr>
        <w:t>Ω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=3W.................1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实验作图</w:t>
      </w:r>
    </w:p>
    <w:p>
      <w:pPr>
        <w:numPr>
          <w:ilvl w:val="0"/>
          <w:numId w:val="0"/>
        </w:numPr>
        <w:ind w:left="210" w:leftChars="0"/>
        <w:jc w:val="both"/>
        <w:rPr>
          <w:rFonts w:hint="default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21、（1）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（2）5     不变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（3）越大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（4）BC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22、（1）短路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（2）电阻一定，电流与电压成正比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4039235</wp:posOffset>
            </wp:positionH>
            <wp:positionV relativeFrom="paragraph">
              <wp:posOffset>195580</wp:posOffset>
            </wp:positionV>
            <wp:extent cx="1724025" cy="1162050"/>
            <wp:effectExtent l="0" t="0" r="9525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（3）3       未调节滑动变阻器，使电压表示数保持不变。</w:t>
      </w:r>
    </w:p>
    <w:p>
      <w:pPr>
        <w:numPr>
          <w:ilvl w:val="0"/>
          <w:numId w:val="0"/>
        </w:numPr>
        <w:ind w:left="273" w:leftChars="130" w:firstLine="210" w:firstLineChars="1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（4）c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23、（1）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（2）滑动变阻器断路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（3）A      0.75</w:t>
      </w:r>
    </w:p>
    <w:p>
      <w:pPr>
        <w:numPr>
          <w:ilvl w:val="0"/>
          <w:numId w:val="0"/>
        </w:numPr>
        <w:ind w:left="273" w:leftChars="130"/>
        <w:jc w:val="both"/>
        <w:rPr>
          <w:rFonts w:hint="default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（4）（I-I</w:t>
      </w:r>
      <w:r>
        <w:rPr>
          <w:rFonts w:hint="eastAsia" w:ascii="Cambria Math" w:hAnsi="Cambria Math" w:eastAsia="宋体"/>
          <w:color w:val="000000"/>
          <w:szCs w:val="21"/>
          <w:vertAlign w:val="subscript"/>
          <w:lang w:val="en-US" w:eastAsia="zh-CN"/>
        </w:rPr>
        <w:t>额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）R</w:t>
      </w:r>
      <w:r>
        <w:rPr>
          <w:rFonts w:hint="eastAsia" w:ascii="Cambria Math" w:hAnsi="Cambria Math" w:eastAsia="宋体"/>
          <w:color w:val="000000"/>
          <w:szCs w:val="21"/>
          <w:vertAlign w:val="subscript"/>
          <w:lang w:val="en-US" w:eastAsia="zh-CN"/>
        </w:rPr>
        <w:t>0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I</w:t>
      </w:r>
      <w:r>
        <w:rPr>
          <w:rFonts w:hint="eastAsia" w:ascii="Cambria Math" w:hAnsi="Cambria Math" w:eastAsia="宋体"/>
          <w:color w:val="000000"/>
          <w:szCs w:val="21"/>
          <w:vertAlign w:val="subscript"/>
          <w:lang w:val="en-US" w:eastAsia="zh-CN"/>
        </w:rPr>
        <w:t>额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24、（1）电流     5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（2）装置漏气（左侧盒内电阻丝短路）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（3）质量      相同           温度计升高示数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25、（1）C</w:t>
      </w:r>
    </w:p>
    <w:p>
      <w:pPr>
        <w:numPr>
          <w:ilvl w:val="0"/>
          <w:numId w:val="0"/>
        </w:numPr>
        <w:jc w:val="both"/>
        <w:rPr>
          <w:rFonts w:hint="eastAsia" w:ascii="Cambria Math" w:hAnsi="Cambria Math" w:eastAsia="宋体"/>
          <w:color w:val="000000"/>
          <w:szCs w:val="21"/>
          <w:lang w:val="en-US" w:eastAsia="zh-CN"/>
        </w:r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（2）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subscript"/>
          <w:lang w:val="en-US" w:eastAsia="zh-CN"/>
        </w:rPr>
        <w:t xml:space="preserve">     </w:t>
      </w: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>0.8</w:t>
      </w:r>
    </w:p>
    <w:p>
      <w:pPr>
        <w:numPr>
          <w:ilvl w:val="0"/>
          <w:numId w:val="0"/>
        </w:numPr>
        <w:jc w:val="both"/>
        <w:rPr>
          <w:rFonts w:hint="default" w:ascii="Cambria Math" w:hAnsi="Cambria Math" w:eastAsia="宋体"/>
          <w:color w:val="000000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236" w:bottom="1440" w:left="1236" w:header="851" w:footer="992" w:gutter="0"/>
          <w:cols w:space="425" w:num="1"/>
          <w:docGrid w:type="lines" w:linePitch="312" w:charSpace="0"/>
        </w:sectPr>
      </w:pPr>
      <w:r>
        <w:rPr>
          <w:rFonts w:hint="eastAsia" w:ascii="Cambria Math" w:hAnsi="Cambria Math" w:eastAsia="宋体"/>
          <w:color w:val="000000"/>
          <w:szCs w:val="21"/>
          <w:lang w:val="en-US" w:eastAsia="zh-CN"/>
        </w:rPr>
        <w:t xml:space="preserve">（3）半导体      变小     22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12497B"/>
    <w:multiLevelType w:val="singleLevel"/>
    <w:tmpl w:val="A312497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B098B7B"/>
    <w:multiLevelType w:val="singleLevel"/>
    <w:tmpl w:val="DB098B7B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E0A0EA3B"/>
    <w:multiLevelType w:val="singleLevel"/>
    <w:tmpl w:val="E0A0EA3B"/>
    <w:lvl w:ilvl="0" w:tentative="0">
      <w:start w:val="10"/>
      <w:numFmt w:val="decimal"/>
      <w:suff w:val="nothing"/>
      <w:lvlText w:val="%1、"/>
      <w:lvlJc w:val="left"/>
    </w:lvl>
  </w:abstractNum>
  <w:abstractNum w:abstractNumId="3">
    <w:nsid w:val="0859BE6B"/>
    <w:multiLevelType w:val="singleLevel"/>
    <w:tmpl w:val="0859BE6B"/>
    <w:lvl w:ilvl="0" w:tentative="0">
      <w:start w:val="19"/>
      <w:numFmt w:val="decimal"/>
      <w:suff w:val="nothing"/>
      <w:lvlText w:val="%1、"/>
      <w:lvlJc w:val="left"/>
      <w:pPr>
        <w:ind w:left="-63"/>
      </w:pPr>
    </w:lvl>
  </w:abstractNum>
  <w:abstractNum w:abstractNumId="4">
    <w:nsid w:val="0D7472D4"/>
    <w:multiLevelType w:val="singleLevel"/>
    <w:tmpl w:val="0D7472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0D20EA8"/>
    <w:multiLevelType w:val="singleLevel"/>
    <w:tmpl w:val="20D20EA8"/>
    <w:lvl w:ilvl="0" w:tentative="0">
      <w:start w:val="16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  <w:docVar w:name="KSO_WPS_MARK_KEY" w:val="963dea24-275f-411a-947b-e1be814ddd9e"/>
  </w:docVars>
  <w:rsids>
    <w:rsidRoot w:val="265C7973"/>
    <w:rsid w:val="004151FC"/>
    <w:rsid w:val="00C02FC6"/>
    <w:rsid w:val="045D28EC"/>
    <w:rsid w:val="16157A6A"/>
    <w:rsid w:val="1FF93EF0"/>
    <w:rsid w:val="202557FF"/>
    <w:rsid w:val="265C7973"/>
    <w:rsid w:val="34BB316B"/>
    <w:rsid w:val="36F0640A"/>
    <w:rsid w:val="45CD05D7"/>
    <w:rsid w:val="496867DB"/>
    <w:rsid w:val="5909193A"/>
    <w:rsid w:val="753E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447</Words>
  <Characters>1171</Characters>
  <Lines>0</Lines>
  <Paragraphs>0</Paragraphs>
  <TotalTime>5</TotalTime>
  <ScaleCrop>false</ScaleCrop>
  <LinksUpToDate>false</LinksUpToDate>
  <CharactersWithSpaces>1438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2022-11-26T04:16:00Z</dcterms:created>
  <dc:creator>丹…宏</dc:creator>
  <cp:lastModifiedBy>admin</cp:lastModifiedBy>
  <dcterms:modified xsi:type="dcterms:W3CDTF">2023-06-29T08:12:14Z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A663C98AFE594BE89616A872D719B0B6_12</vt:lpwstr>
  </property>
</Properties>
</file>